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B8615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55420" cy="2343150"/>
            <wp:effectExtent l="0" t="0" r="0" b="0"/>
            <wp:wrapSquare wrapText="bothSides"/>
            <wp:docPr id="3" name="图片 3" descr="https://m.media-amazon.com/images/I/71H+ibBRfF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H+ibBRfF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FF0BC9" w:rsidRPr="00FF0BC9">
        <w:rPr>
          <w:rFonts w:hint="eastAsia"/>
          <w:b/>
          <w:bCs/>
          <w:color w:val="000000"/>
          <w:szCs w:val="21"/>
        </w:rPr>
        <w:t>如何像诗人一样思考</w:t>
      </w:r>
      <w:r w:rsidR="00FF0BC9">
        <w:rPr>
          <w:rFonts w:hint="eastAsia"/>
          <w:b/>
          <w:bCs/>
          <w:color w:val="000000"/>
          <w:szCs w:val="21"/>
        </w:rPr>
        <w:t>：塑造</w:t>
      </w:r>
      <w:r w:rsidR="00FF0BC9" w:rsidRPr="00FF0BC9">
        <w:rPr>
          <w:rFonts w:hint="eastAsia"/>
          <w:b/>
          <w:bCs/>
          <w:color w:val="000000"/>
          <w:szCs w:val="21"/>
        </w:rPr>
        <w:t>世界的诗人以及我们为何需要他们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F0BC9" w:rsidRPr="00FF0BC9">
        <w:rPr>
          <w:b/>
          <w:bCs/>
          <w:color w:val="000000"/>
          <w:szCs w:val="21"/>
        </w:rPr>
        <w:t>HOW TO THINK LIKE A POET: The Poets That Made Our World and Why We Need Them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B86152" w:rsidRPr="00B86152">
        <w:rPr>
          <w:b/>
          <w:bCs/>
          <w:color w:val="000000"/>
          <w:szCs w:val="21"/>
        </w:rPr>
        <w:t>Dai George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B86152" w:rsidRPr="00B86152">
        <w:rPr>
          <w:b/>
          <w:bCs/>
          <w:color w:val="000000"/>
          <w:szCs w:val="21"/>
        </w:rPr>
        <w:t>Bloomsbury Continuum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B86152">
        <w:rPr>
          <w:b/>
          <w:bCs/>
          <w:color w:val="000000"/>
          <w:szCs w:val="21"/>
        </w:rPr>
        <w:t>320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B86152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B86152">
        <w:rPr>
          <w:b/>
          <w:bCs/>
          <w:color w:val="000000"/>
          <w:szCs w:val="21"/>
        </w:rPr>
        <w:t>8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D47F2B">
        <w:rPr>
          <w:rFonts w:hint="eastAsia"/>
          <w:b/>
          <w:bCs/>
          <w:szCs w:val="21"/>
        </w:rPr>
        <w:t>文学研究</w:t>
      </w:r>
    </w:p>
    <w:p w:rsidR="0048541A" w:rsidRDefault="0048541A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B86152" w:rsidRPr="00B86152" w:rsidRDefault="00B86152" w:rsidP="00B86152">
      <w:pPr>
        <w:ind w:firstLineChars="200" w:firstLine="420"/>
        <w:rPr>
          <w:bCs/>
          <w:color w:val="000000"/>
          <w:szCs w:val="21"/>
        </w:rPr>
      </w:pPr>
      <w:r w:rsidRPr="00B86152">
        <w:rPr>
          <w:rFonts w:hint="eastAsia"/>
          <w:bCs/>
          <w:color w:val="000000"/>
          <w:szCs w:val="21"/>
        </w:rPr>
        <w:t>这是一本充满趣味的指南，带领读者穿越历史，了解那些最有影响力和启发性的诗人</w:t>
      </w:r>
      <w:r>
        <w:rPr>
          <w:rFonts w:hint="eastAsia"/>
          <w:bCs/>
          <w:color w:val="000000"/>
          <w:szCs w:val="21"/>
        </w:rPr>
        <w:t>——</w:t>
      </w:r>
      <w:r w:rsidRPr="00B86152">
        <w:rPr>
          <w:rFonts w:hint="eastAsia"/>
          <w:bCs/>
          <w:color w:val="000000"/>
          <w:szCs w:val="21"/>
        </w:rPr>
        <w:t>从荷马</w:t>
      </w:r>
      <w:r>
        <w:rPr>
          <w:rFonts w:hint="eastAsia"/>
          <w:bCs/>
          <w:color w:val="000000"/>
          <w:szCs w:val="21"/>
        </w:rPr>
        <w:t>（</w:t>
      </w:r>
      <w:r w:rsidRPr="00B86152">
        <w:rPr>
          <w:bCs/>
          <w:color w:val="000000"/>
          <w:szCs w:val="21"/>
        </w:rPr>
        <w:t>Homer</w:t>
      </w:r>
      <w:r>
        <w:rPr>
          <w:rFonts w:hint="eastAsia"/>
          <w:bCs/>
          <w:color w:val="000000"/>
          <w:szCs w:val="21"/>
        </w:rPr>
        <w:t>）</w:t>
      </w:r>
      <w:r w:rsidRPr="00B86152">
        <w:rPr>
          <w:rFonts w:hint="eastAsia"/>
          <w:bCs/>
          <w:color w:val="000000"/>
          <w:szCs w:val="21"/>
        </w:rPr>
        <w:t>和萨福</w:t>
      </w:r>
      <w:r>
        <w:rPr>
          <w:rFonts w:hint="eastAsia"/>
          <w:bCs/>
          <w:color w:val="000000"/>
          <w:szCs w:val="21"/>
        </w:rPr>
        <w:t>（</w:t>
      </w:r>
      <w:r w:rsidRPr="00B86152">
        <w:rPr>
          <w:bCs/>
          <w:color w:val="000000"/>
          <w:szCs w:val="21"/>
        </w:rPr>
        <w:t>Sappho</w:t>
      </w:r>
      <w:r>
        <w:rPr>
          <w:rFonts w:hint="eastAsia"/>
          <w:bCs/>
          <w:color w:val="000000"/>
          <w:szCs w:val="21"/>
        </w:rPr>
        <w:t>）</w:t>
      </w:r>
      <w:r w:rsidRPr="00B86152">
        <w:rPr>
          <w:rFonts w:hint="eastAsia"/>
          <w:bCs/>
          <w:color w:val="000000"/>
          <w:szCs w:val="21"/>
        </w:rPr>
        <w:t>到莎士比亚</w:t>
      </w:r>
      <w:r>
        <w:rPr>
          <w:rFonts w:hint="eastAsia"/>
          <w:bCs/>
          <w:color w:val="000000"/>
          <w:szCs w:val="21"/>
        </w:rPr>
        <w:t>（</w:t>
      </w:r>
      <w:r w:rsidRPr="00B86152">
        <w:rPr>
          <w:bCs/>
          <w:color w:val="000000"/>
          <w:szCs w:val="21"/>
        </w:rPr>
        <w:t>Shakespeare</w:t>
      </w:r>
      <w:r>
        <w:rPr>
          <w:rFonts w:hint="eastAsia"/>
          <w:bCs/>
          <w:color w:val="000000"/>
          <w:szCs w:val="21"/>
        </w:rPr>
        <w:t>）</w:t>
      </w:r>
      <w:r w:rsidRPr="00B86152">
        <w:rPr>
          <w:rFonts w:hint="eastAsia"/>
          <w:bCs/>
          <w:color w:val="000000"/>
          <w:szCs w:val="21"/>
        </w:rPr>
        <w:t>和弗兰克·奥哈拉</w:t>
      </w:r>
      <w:r>
        <w:rPr>
          <w:rFonts w:hint="eastAsia"/>
          <w:bCs/>
          <w:color w:val="000000"/>
          <w:szCs w:val="21"/>
        </w:rPr>
        <w:t>（</w:t>
      </w:r>
      <w:r w:rsidRPr="00B86152">
        <w:rPr>
          <w:bCs/>
          <w:color w:val="000000"/>
          <w:szCs w:val="21"/>
        </w:rPr>
        <w:t>Frank O'Hara</w:t>
      </w:r>
      <w:r>
        <w:rPr>
          <w:rFonts w:hint="eastAsia"/>
          <w:bCs/>
          <w:color w:val="000000"/>
          <w:szCs w:val="21"/>
        </w:rPr>
        <w:t>）——</w:t>
      </w:r>
      <w:r w:rsidRPr="00B86152">
        <w:rPr>
          <w:rFonts w:hint="eastAsia"/>
          <w:bCs/>
          <w:color w:val="000000"/>
          <w:szCs w:val="21"/>
        </w:rPr>
        <w:t>以及他们如何教</w:t>
      </w:r>
      <w:r>
        <w:rPr>
          <w:rFonts w:hint="eastAsia"/>
          <w:bCs/>
          <w:color w:val="000000"/>
          <w:szCs w:val="21"/>
        </w:rPr>
        <w:t>会我们更好地理解</w:t>
      </w:r>
      <w:r w:rsidRPr="00B86152">
        <w:rPr>
          <w:rFonts w:hint="eastAsia"/>
          <w:bCs/>
          <w:color w:val="000000"/>
          <w:szCs w:val="21"/>
        </w:rPr>
        <w:t>周围的世界。</w:t>
      </w:r>
    </w:p>
    <w:p w:rsidR="00B86152" w:rsidRPr="00B86152" w:rsidRDefault="00B86152" w:rsidP="00B86152">
      <w:pPr>
        <w:ind w:firstLineChars="200" w:firstLine="420"/>
        <w:rPr>
          <w:bCs/>
          <w:color w:val="000000"/>
          <w:szCs w:val="21"/>
        </w:rPr>
      </w:pPr>
    </w:p>
    <w:p w:rsidR="00B86152" w:rsidRPr="00B86152" w:rsidRDefault="00B86152" w:rsidP="00B86152">
      <w:pPr>
        <w:ind w:firstLineChars="200" w:firstLine="420"/>
        <w:rPr>
          <w:bCs/>
          <w:color w:val="000000"/>
          <w:szCs w:val="21"/>
        </w:rPr>
      </w:pPr>
      <w:r w:rsidRPr="00B86152">
        <w:rPr>
          <w:rFonts w:hint="eastAsia"/>
          <w:bCs/>
          <w:color w:val="000000"/>
          <w:szCs w:val="21"/>
        </w:rPr>
        <w:t>历史上最伟大的诗人</w:t>
      </w:r>
      <w:r>
        <w:rPr>
          <w:rFonts w:hint="eastAsia"/>
          <w:bCs/>
          <w:color w:val="000000"/>
          <w:szCs w:val="21"/>
        </w:rPr>
        <w:t>们</w:t>
      </w:r>
      <w:r w:rsidRPr="00B86152">
        <w:rPr>
          <w:rFonts w:hint="eastAsia"/>
          <w:bCs/>
          <w:color w:val="000000"/>
          <w:szCs w:val="21"/>
        </w:rPr>
        <w:t>是如何让世界焕然一新的？我们又能从他们诗歌</w:t>
      </w:r>
      <w:r>
        <w:rPr>
          <w:rFonts w:hint="eastAsia"/>
          <w:bCs/>
          <w:color w:val="000000"/>
          <w:szCs w:val="21"/>
        </w:rPr>
        <w:t>中</w:t>
      </w:r>
      <w:r w:rsidRPr="00B86152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魅力</w:t>
      </w:r>
      <w:r w:rsidRPr="00B86152">
        <w:rPr>
          <w:rFonts w:hint="eastAsia"/>
          <w:bCs/>
          <w:color w:val="000000"/>
          <w:szCs w:val="21"/>
        </w:rPr>
        <w:t>、智慧和幽默中学到什么？</w:t>
      </w:r>
      <w:r w:rsidR="00CF7F72" w:rsidRPr="00CF7F72">
        <w:rPr>
          <w:rFonts w:hint="eastAsia"/>
          <w:bCs/>
          <w:color w:val="000000"/>
          <w:szCs w:val="21"/>
        </w:rPr>
        <w:t>本书从古希腊的天才诗人到文艺复兴时期的爱情诗和</w:t>
      </w:r>
      <w:r w:rsidRPr="00B86152">
        <w:rPr>
          <w:rFonts w:hint="eastAsia"/>
          <w:bCs/>
          <w:color w:val="000000"/>
          <w:szCs w:val="21"/>
        </w:rPr>
        <w:t>形而上学，再到</w:t>
      </w:r>
      <w:r w:rsidR="00CF7F72">
        <w:rPr>
          <w:rFonts w:hint="eastAsia"/>
          <w:bCs/>
          <w:color w:val="000000"/>
          <w:szCs w:val="21"/>
        </w:rPr>
        <w:t>20</w:t>
      </w:r>
      <w:r w:rsidRPr="00B86152">
        <w:rPr>
          <w:rFonts w:hint="eastAsia"/>
          <w:bCs/>
          <w:color w:val="000000"/>
          <w:szCs w:val="21"/>
        </w:rPr>
        <w:t>世纪的纽约</w:t>
      </w:r>
      <w:r w:rsidR="00CF7F72">
        <w:rPr>
          <w:rFonts w:hint="eastAsia"/>
          <w:bCs/>
          <w:color w:val="000000"/>
          <w:szCs w:val="21"/>
        </w:rPr>
        <w:t>派</w:t>
      </w:r>
      <w:r w:rsidRPr="00B86152">
        <w:rPr>
          <w:rFonts w:hint="eastAsia"/>
          <w:bCs/>
          <w:color w:val="000000"/>
          <w:szCs w:val="21"/>
        </w:rPr>
        <w:t>诗人，</w:t>
      </w:r>
      <w:r w:rsidR="00CF7F72" w:rsidRPr="00CF7F72">
        <w:rPr>
          <w:rFonts w:hint="eastAsia"/>
          <w:bCs/>
          <w:color w:val="000000"/>
          <w:szCs w:val="21"/>
        </w:rPr>
        <w:t>为读者提供了人类时代最伟大作家的终极指南。</w:t>
      </w:r>
    </w:p>
    <w:p w:rsidR="00B86152" w:rsidRPr="00CF7F72" w:rsidRDefault="00B86152" w:rsidP="00B86152">
      <w:pPr>
        <w:ind w:firstLineChars="200" w:firstLine="420"/>
        <w:rPr>
          <w:bCs/>
          <w:color w:val="000000"/>
          <w:szCs w:val="21"/>
        </w:rPr>
      </w:pPr>
    </w:p>
    <w:p w:rsidR="00B86152" w:rsidRPr="00B86152" w:rsidRDefault="00B86152" w:rsidP="00B86152">
      <w:pPr>
        <w:ind w:firstLineChars="200" w:firstLine="420"/>
        <w:rPr>
          <w:bCs/>
          <w:color w:val="000000"/>
          <w:szCs w:val="21"/>
        </w:rPr>
      </w:pPr>
      <w:r w:rsidRPr="00B86152">
        <w:rPr>
          <w:rFonts w:hint="eastAsia"/>
          <w:bCs/>
          <w:color w:val="000000"/>
          <w:szCs w:val="21"/>
        </w:rPr>
        <w:t>通过简短的人物传记，诗人兼作家戴</w:t>
      </w:r>
      <w:r w:rsidR="00CF7F72">
        <w:rPr>
          <w:rFonts w:hint="eastAsia"/>
          <w:bCs/>
          <w:color w:val="000000"/>
          <w:szCs w:val="21"/>
        </w:rPr>
        <w:t>·</w:t>
      </w:r>
      <w:r w:rsidRPr="00B86152">
        <w:rPr>
          <w:rFonts w:hint="eastAsia"/>
          <w:bCs/>
          <w:color w:val="000000"/>
          <w:szCs w:val="21"/>
        </w:rPr>
        <w:t>乔治</w:t>
      </w:r>
      <w:r w:rsidR="00CF7F72">
        <w:rPr>
          <w:rFonts w:hint="eastAsia"/>
          <w:bCs/>
          <w:color w:val="000000"/>
          <w:szCs w:val="21"/>
        </w:rPr>
        <w:t>（</w:t>
      </w:r>
      <w:r w:rsidR="00CF7F72" w:rsidRPr="00CF7F72">
        <w:rPr>
          <w:bCs/>
          <w:color w:val="000000"/>
          <w:szCs w:val="21"/>
        </w:rPr>
        <w:t>Dai George</w:t>
      </w:r>
      <w:r w:rsidR="00CF7F72">
        <w:rPr>
          <w:rFonts w:hint="eastAsia"/>
          <w:bCs/>
          <w:color w:val="000000"/>
          <w:szCs w:val="21"/>
        </w:rPr>
        <w:t>）</w:t>
      </w:r>
      <w:r w:rsidRPr="00B86152">
        <w:rPr>
          <w:rFonts w:hint="eastAsia"/>
          <w:bCs/>
          <w:color w:val="000000"/>
          <w:szCs w:val="21"/>
        </w:rPr>
        <w:t>以</w:t>
      </w:r>
      <w:r w:rsidR="00CF7F72">
        <w:rPr>
          <w:rFonts w:hint="eastAsia"/>
          <w:bCs/>
          <w:color w:val="000000"/>
          <w:szCs w:val="21"/>
        </w:rPr>
        <w:t>轻松</w:t>
      </w:r>
      <w:r w:rsidRPr="00B86152">
        <w:rPr>
          <w:rFonts w:hint="eastAsia"/>
          <w:bCs/>
          <w:color w:val="000000"/>
          <w:szCs w:val="21"/>
        </w:rPr>
        <w:t>的方式</w:t>
      </w:r>
      <w:r w:rsidR="00CF7F72">
        <w:rPr>
          <w:rFonts w:hint="eastAsia"/>
          <w:bCs/>
          <w:color w:val="000000"/>
          <w:szCs w:val="21"/>
        </w:rPr>
        <w:t>为读者</w:t>
      </w:r>
      <w:r w:rsidRPr="00B86152">
        <w:rPr>
          <w:rFonts w:hint="eastAsia"/>
          <w:bCs/>
          <w:color w:val="000000"/>
          <w:szCs w:val="21"/>
        </w:rPr>
        <w:t>介绍了伟大的诗歌</w:t>
      </w:r>
      <w:r w:rsidR="00CF7F72" w:rsidRPr="00CF7F72">
        <w:rPr>
          <w:rFonts w:hint="eastAsia"/>
          <w:bCs/>
          <w:color w:val="000000"/>
          <w:szCs w:val="21"/>
        </w:rPr>
        <w:t>名作</w:t>
      </w:r>
      <w:r w:rsidRPr="00B86152">
        <w:rPr>
          <w:rFonts w:hint="eastAsia"/>
          <w:bCs/>
          <w:color w:val="000000"/>
          <w:szCs w:val="21"/>
        </w:rPr>
        <w:t>，并为我们如何阅读这些作品提供了指南。他探讨了诗人</w:t>
      </w:r>
      <w:r w:rsidR="00CF7F72">
        <w:rPr>
          <w:rFonts w:hint="eastAsia"/>
          <w:bCs/>
          <w:color w:val="000000"/>
          <w:szCs w:val="21"/>
        </w:rPr>
        <w:t>们</w:t>
      </w:r>
      <w:r w:rsidRPr="00B86152">
        <w:rPr>
          <w:rFonts w:hint="eastAsia"/>
          <w:bCs/>
          <w:color w:val="000000"/>
          <w:szCs w:val="21"/>
        </w:rPr>
        <w:t>一直在努力解决的问题：我们如何才能</w:t>
      </w:r>
      <w:r w:rsidR="00CF7F72" w:rsidRPr="00CF7F72">
        <w:rPr>
          <w:rFonts w:hint="eastAsia"/>
          <w:bCs/>
          <w:color w:val="000000"/>
          <w:szCs w:val="21"/>
        </w:rPr>
        <w:t>真实地描述这个世界？</w:t>
      </w:r>
      <w:r w:rsidRPr="00B86152">
        <w:rPr>
          <w:rFonts w:hint="eastAsia"/>
          <w:bCs/>
          <w:color w:val="000000"/>
          <w:szCs w:val="21"/>
        </w:rPr>
        <w:t>如何表达爱情、悲伤或友谊？诗歌如何帮助我们理解正义、梦想或愤怒？</w:t>
      </w:r>
    </w:p>
    <w:p w:rsidR="00B86152" w:rsidRPr="00B86152" w:rsidRDefault="00B86152" w:rsidP="00B86152">
      <w:pPr>
        <w:ind w:firstLineChars="200" w:firstLine="420"/>
        <w:rPr>
          <w:bCs/>
          <w:color w:val="000000"/>
          <w:szCs w:val="21"/>
        </w:rPr>
      </w:pPr>
    </w:p>
    <w:p w:rsidR="001B51E3" w:rsidRDefault="00B86152" w:rsidP="00B86152">
      <w:pPr>
        <w:ind w:firstLineChars="200" w:firstLine="420"/>
        <w:rPr>
          <w:bCs/>
          <w:color w:val="000000"/>
          <w:szCs w:val="21"/>
        </w:rPr>
      </w:pPr>
      <w:r w:rsidRPr="00B86152">
        <w:rPr>
          <w:rFonts w:hint="eastAsia"/>
          <w:bCs/>
          <w:color w:val="000000"/>
          <w:szCs w:val="21"/>
        </w:rPr>
        <w:t>本书生动地描绘了历史上</w:t>
      </w:r>
      <w:r w:rsidR="00CF7F72" w:rsidRPr="00CF7F72">
        <w:rPr>
          <w:rFonts w:hint="eastAsia"/>
          <w:bCs/>
          <w:color w:val="000000"/>
          <w:szCs w:val="21"/>
        </w:rPr>
        <w:t>全球各地</w:t>
      </w:r>
      <w:r w:rsidRPr="00B86152">
        <w:rPr>
          <w:rFonts w:hint="eastAsia"/>
          <w:bCs/>
          <w:color w:val="000000"/>
          <w:szCs w:val="21"/>
        </w:rPr>
        <w:t>著名诗人的精选作品：从萨福、李白和鲁米</w:t>
      </w:r>
      <w:r w:rsidR="00CF7F72">
        <w:rPr>
          <w:rFonts w:hint="eastAsia"/>
          <w:bCs/>
          <w:color w:val="000000"/>
          <w:szCs w:val="21"/>
        </w:rPr>
        <w:t>（</w:t>
      </w:r>
      <w:r w:rsidR="00CF7F72" w:rsidRPr="00CF7F72">
        <w:rPr>
          <w:bCs/>
          <w:color w:val="000000"/>
          <w:szCs w:val="21"/>
        </w:rPr>
        <w:t>Rumi</w:t>
      </w:r>
      <w:r w:rsidR="00CF7F72">
        <w:rPr>
          <w:rFonts w:hint="eastAsia"/>
          <w:bCs/>
          <w:color w:val="000000"/>
          <w:szCs w:val="21"/>
        </w:rPr>
        <w:t>）</w:t>
      </w:r>
      <w:r w:rsidRPr="00B86152">
        <w:rPr>
          <w:rFonts w:hint="eastAsia"/>
          <w:bCs/>
          <w:color w:val="000000"/>
          <w:szCs w:val="21"/>
        </w:rPr>
        <w:t>，到威廉</w:t>
      </w:r>
      <w:r w:rsidR="00CF7F72">
        <w:rPr>
          <w:rFonts w:hint="eastAsia"/>
          <w:bCs/>
          <w:color w:val="000000"/>
          <w:szCs w:val="21"/>
        </w:rPr>
        <w:t>·</w:t>
      </w:r>
      <w:r w:rsidRPr="00B86152">
        <w:rPr>
          <w:rFonts w:hint="eastAsia"/>
          <w:bCs/>
          <w:color w:val="000000"/>
          <w:szCs w:val="21"/>
        </w:rPr>
        <w:t>莎士比亚和</w:t>
      </w:r>
      <w:r w:rsidR="00CF7F72" w:rsidRPr="00CF7F72">
        <w:rPr>
          <w:rFonts w:hint="eastAsia"/>
          <w:bCs/>
          <w:color w:val="000000"/>
          <w:szCs w:val="21"/>
        </w:rPr>
        <w:t>约翰·邓恩</w:t>
      </w:r>
      <w:r w:rsidR="00CF7F72">
        <w:rPr>
          <w:rFonts w:hint="eastAsia"/>
          <w:bCs/>
          <w:color w:val="000000"/>
          <w:szCs w:val="21"/>
        </w:rPr>
        <w:t>（</w:t>
      </w:r>
      <w:r w:rsidR="00CF7F72" w:rsidRPr="00CF7F72">
        <w:rPr>
          <w:bCs/>
          <w:color w:val="000000"/>
          <w:szCs w:val="21"/>
        </w:rPr>
        <w:t>John Donne</w:t>
      </w:r>
      <w:r w:rsidR="00CF7F72">
        <w:rPr>
          <w:rFonts w:hint="eastAsia"/>
          <w:bCs/>
          <w:color w:val="000000"/>
          <w:szCs w:val="21"/>
        </w:rPr>
        <w:t>）</w:t>
      </w:r>
      <w:r w:rsidRPr="00B86152">
        <w:rPr>
          <w:rFonts w:hint="eastAsia"/>
          <w:bCs/>
          <w:color w:val="000000"/>
          <w:szCs w:val="21"/>
        </w:rPr>
        <w:t>，再到</w:t>
      </w:r>
      <w:r w:rsidR="00CF7F72" w:rsidRPr="00B86152">
        <w:rPr>
          <w:rFonts w:hint="eastAsia"/>
          <w:bCs/>
          <w:color w:val="000000"/>
          <w:szCs w:val="21"/>
        </w:rPr>
        <w:t>弗兰克·奥哈拉</w:t>
      </w:r>
      <w:r w:rsidRPr="00B86152">
        <w:rPr>
          <w:rFonts w:hint="eastAsia"/>
          <w:bCs/>
          <w:color w:val="000000"/>
          <w:szCs w:val="21"/>
        </w:rPr>
        <w:t>、巴勃罗</w:t>
      </w:r>
      <w:r w:rsidR="00CF7F72">
        <w:rPr>
          <w:rFonts w:hint="eastAsia"/>
          <w:bCs/>
          <w:color w:val="000000"/>
          <w:szCs w:val="21"/>
        </w:rPr>
        <w:t>·</w:t>
      </w:r>
      <w:r w:rsidRPr="00B86152">
        <w:rPr>
          <w:rFonts w:hint="eastAsia"/>
          <w:bCs/>
          <w:color w:val="000000"/>
          <w:szCs w:val="21"/>
        </w:rPr>
        <w:t>聂鲁达</w:t>
      </w:r>
      <w:r w:rsidR="00CF7F72">
        <w:rPr>
          <w:rFonts w:hint="eastAsia"/>
          <w:bCs/>
          <w:color w:val="000000"/>
          <w:szCs w:val="21"/>
        </w:rPr>
        <w:t>（</w:t>
      </w:r>
      <w:r w:rsidR="00CF7F72" w:rsidRPr="00CF7F72">
        <w:rPr>
          <w:bCs/>
          <w:color w:val="000000"/>
          <w:szCs w:val="21"/>
        </w:rPr>
        <w:t>Pablo Neruda</w:t>
      </w:r>
      <w:r w:rsidR="00CF7F72">
        <w:rPr>
          <w:rFonts w:hint="eastAsia"/>
          <w:bCs/>
          <w:color w:val="000000"/>
          <w:szCs w:val="21"/>
        </w:rPr>
        <w:t>）</w:t>
      </w:r>
      <w:r w:rsidRPr="00B86152">
        <w:rPr>
          <w:rFonts w:hint="eastAsia"/>
          <w:bCs/>
          <w:color w:val="000000"/>
          <w:szCs w:val="21"/>
        </w:rPr>
        <w:t>和</w:t>
      </w:r>
      <w:r w:rsidR="00CF7F72" w:rsidRPr="00CF7F72">
        <w:rPr>
          <w:rFonts w:hint="eastAsia"/>
          <w:bCs/>
          <w:color w:val="000000"/>
          <w:szCs w:val="21"/>
        </w:rPr>
        <w:t>西尔维娅·普拉斯</w:t>
      </w:r>
      <w:r w:rsidR="00CF7F72">
        <w:rPr>
          <w:rFonts w:hint="eastAsia"/>
          <w:bCs/>
          <w:color w:val="000000"/>
          <w:szCs w:val="21"/>
        </w:rPr>
        <w:t>（</w:t>
      </w:r>
      <w:r w:rsidR="00CF7F72" w:rsidRPr="00CF7F72">
        <w:rPr>
          <w:bCs/>
          <w:color w:val="000000"/>
          <w:szCs w:val="21"/>
        </w:rPr>
        <w:t>Sylvia Plath</w:t>
      </w:r>
      <w:r w:rsidR="00CF7F72">
        <w:rPr>
          <w:rFonts w:hint="eastAsia"/>
          <w:bCs/>
          <w:color w:val="000000"/>
          <w:szCs w:val="21"/>
        </w:rPr>
        <w:t>）</w:t>
      </w:r>
      <w:r w:rsidRPr="00B86152">
        <w:rPr>
          <w:rFonts w:hint="eastAsia"/>
          <w:bCs/>
          <w:color w:val="000000"/>
          <w:szCs w:val="21"/>
        </w:rPr>
        <w:t>。乔治还试图重新审视传统上由西方、白人和男性诗人主导的</w:t>
      </w:r>
      <w:r w:rsidR="00CF7F72">
        <w:rPr>
          <w:rFonts w:hint="eastAsia"/>
          <w:bCs/>
          <w:color w:val="000000"/>
          <w:szCs w:val="21"/>
        </w:rPr>
        <w:t>规则</w:t>
      </w:r>
      <w:r w:rsidRPr="00B86152">
        <w:rPr>
          <w:rFonts w:hint="eastAsia"/>
          <w:bCs/>
          <w:color w:val="000000"/>
          <w:szCs w:val="21"/>
        </w:rPr>
        <w:t>，并将中国、印度和加勒比</w:t>
      </w:r>
      <w:r w:rsidR="00CF7F72">
        <w:rPr>
          <w:rFonts w:hint="eastAsia"/>
          <w:bCs/>
          <w:color w:val="000000"/>
          <w:szCs w:val="21"/>
        </w:rPr>
        <w:t>地区</w:t>
      </w:r>
      <w:r w:rsidRPr="00B86152">
        <w:rPr>
          <w:rFonts w:hint="eastAsia"/>
          <w:bCs/>
          <w:color w:val="000000"/>
          <w:szCs w:val="21"/>
        </w:rPr>
        <w:t>等其他重要文化和社群中的重要人物</w:t>
      </w:r>
      <w:r w:rsidR="00CF7F72" w:rsidRPr="00CF7F72">
        <w:rPr>
          <w:rFonts w:hint="eastAsia"/>
          <w:bCs/>
          <w:color w:val="000000"/>
          <w:szCs w:val="21"/>
        </w:rPr>
        <w:t>带入</w:t>
      </w:r>
      <w:r w:rsidR="00CF7F72">
        <w:rPr>
          <w:rFonts w:hint="eastAsia"/>
          <w:bCs/>
          <w:color w:val="000000"/>
          <w:szCs w:val="21"/>
        </w:rPr>
        <w:t>读者</w:t>
      </w:r>
      <w:r w:rsidR="00CF7F72" w:rsidRPr="00CF7F72">
        <w:rPr>
          <w:rFonts w:hint="eastAsia"/>
          <w:bCs/>
          <w:color w:val="000000"/>
          <w:szCs w:val="21"/>
        </w:rPr>
        <w:t>的视野</w:t>
      </w:r>
      <w:r w:rsidRPr="00B86152">
        <w:rPr>
          <w:rFonts w:hint="eastAsia"/>
          <w:bCs/>
          <w:color w:val="000000"/>
          <w:szCs w:val="21"/>
        </w:rPr>
        <w:t>。</w:t>
      </w:r>
    </w:p>
    <w:p w:rsidR="00CF7F72" w:rsidRDefault="00CF7F72" w:rsidP="00B86152">
      <w:pPr>
        <w:ind w:firstLineChars="200" w:firstLine="420"/>
        <w:rPr>
          <w:bCs/>
          <w:color w:val="000000"/>
          <w:szCs w:val="21"/>
        </w:rPr>
      </w:pPr>
    </w:p>
    <w:p w:rsidR="00CF7F72" w:rsidRDefault="00CF7F72" w:rsidP="00CF7F72">
      <w:pPr>
        <w:ind w:firstLineChars="200" w:firstLine="420"/>
        <w:rPr>
          <w:bCs/>
          <w:color w:val="000000"/>
          <w:szCs w:val="21"/>
        </w:rPr>
      </w:pPr>
      <w:r w:rsidRPr="00CF7F72">
        <w:rPr>
          <w:rFonts w:hint="eastAsia"/>
          <w:bCs/>
          <w:color w:val="000000"/>
          <w:szCs w:val="21"/>
        </w:rPr>
        <w:t>本书将吸引那些对诗歌名人着迷的普通读者，他们希望以一种可读性强、寓教于乐的方式了解这一美妙媒介的历史。它</w:t>
      </w:r>
      <w:r>
        <w:rPr>
          <w:rFonts w:hint="eastAsia"/>
          <w:bCs/>
          <w:color w:val="000000"/>
          <w:szCs w:val="21"/>
        </w:rPr>
        <w:t>也</w:t>
      </w:r>
      <w:r w:rsidRPr="00CF7F72">
        <w:rPr>
          <w:rFonts w:hint="eastAsia"/>
          <w:bCs/>
          <w:color w:val="000000"/>
          <w:szCs w:val="21"/>
        </w:rPr>
        <w:t>将吸引耶鲁大学的《诗歌小史》</w:t>
      </w:r>
      <w:r>
        <w:rPr>
          <w:rFonts w:hint="eastAsia"/>
          <w:bCs/>
          <w:color w:val="000000"/>
          <w:szCs w:val="21"/>
        </w:rPr>
        <w:t>（</w:t>
      </w:r>
      <w:r w:rsidRPr="00CF7F72">
        <w:rPr>
          <w:bCs/>
          <w:i/>
          <w:color w:val="000000"/>
          <w:szCs w:val="21"/>
        </w:rPr>
        <w:t>A Little History of Poetry</w:t>
      </w:r>
      <w:r>
        <w:rPr>
          <w:rFonts w:hint="eastAsia"/>
          <w:bCs/>
          <w:color w:val="000000"/>
          <w:szCs w:val="21"/>
        </w:rPr>
        <w:t>）</w:t>
      </w:r>
      <w:r w:rsidRPr="00CF7F72">
        <w:rPr>
          <w:rFonts w:hint="eastAsia"/>
          <w:bCs/>
          <w:color w:val="000000"/>
          <w:szCs w:val="21"/>
        </w:rPr>
        <w:t>和</w:t>
      </w:r>
      <w:r w:rsidRPr="00CF7F72"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lastRenderedPageBreak/>
        <w:t>牛津通识读本（</w:t>
      </w:r>
      <w:r w:rsidRPr="00CF7F72">
        <w:rPr>
          <w:bCs/>
          <w:i/>
          <w:color w:val="000000"/>
          <w:szCs w:val="21"/>
        </w:rPr>
        <w:t>Very Short Introductions</w:t>
      </w:r>
      <w:r>
        <w:rPr>
          <w:rFonts w:hint="eastAsia"/>
          <w:bCs/>
          <w:color w:val="000000"/>
          <w:szCs w:val="21"/>
        </w:rPr>
        <w:t>）</w:t>
      </w:r>
      <w:r w:rsidRPr="00CF7F72">
        <w:rPr>
          <w:rFonts w:hint="eastAsia"/>
          <w:bCs/>
          <w:color w:val="000000"/>
          <w:szCs w:val="21"/>
        </w:rPr>
        <w:t>系列的读者，以及</w:t>
      </w:r>
      <w:r>
        <w:rPr>
          <w:rFonts w:hint="eastAsia"/>
          <w:bCs/>
          <w:color w:val="000000"/>
          <w:szCs w:val="21"/>
        </w:rPr>
        <w:t>Bloomsbury</w:t>
      </w:r>
      <w:r w:rsidRPr="00CF7F72">
        <w:rPr>
          <w:rFonts w:hint="eastAsia"/>
          <w:bCs/>
          <w:color w:val="000000"/>
          <w:szCs w:val="21"/>
        </w:rPr>
        <w:t>的诗歌读者！</w:t>
      </w:r>
    </w:p>
    <w:p w:rsidR="002D02DB" w:rsidRPr="00CF7F72" w:rsidRDefault="002D02DB" w:rsidP="008167E8">
      <w:pPr>
        <w:rPr>
          <w:bCs/>
          <w:color w:val="000000"/>
          <w:szCs w:val="21"/>
        </w:rPr>
      </w:pPr>
    </w:p>
    <w:p w:rsidR="00A5385A" w:rsidRDefault="00A5385A" w:rsidP="008167E8">
      <w:pPr>
        <w:rPr>
          <w:bCs/>
          <w:color w:val="000000"/>
          <w:szCs w:val="21"/>
        </w:rPr>
      </w:pPr>
    </w:p>
    <w:p w:rsidR="00B406D3" w:rsidRPr="00B406D3" w:rsidRDefault="00B406D3" w:rsidP="008167E8">
      <w:pPr>
        <w:rPr>
          <w:b/>
          <w:bCs/>
          <w:color w:val="000000"/>
          <w:szCs w:val="21"/>
        </w:rPr>
      </w:pPr>
      <w:r w:rsidRPr="00B406D3">
        <w:rPr>
          <w:b/>
          <w:bCs/>
          <w:color w:val="000000"/>
          <w:szCs w:val="21"/>
        </w:rPr>
        <w:t>营销亮点：</w:t>
      </w:r>
    </w:p>
    <w:p w:rsidR="00B406D3" w:rsidRDefault="00B406D3" w:rsidP="008167E8">
      <w:pPr>
        <w:rPr>
          <w:bCs/>
          <w:color w:val="000000"/>
          <w:szCs w:val="21"/>
        </w:rPr>
      </w:pPr>
    </w:p>
    <w:p w:rsidR="00A5385A" w:rsidRPr="00A5385A" w:rsidRDefault="00A5385A" w:rsidP="00A5385A">
      <w:pPr>
        <w:pStyle w:val="ac"/>
        <w:numPr>
          <w:ilvl w:val="0"/>
          <w:numId w:val="37"/>
        </w:numPr>
        <w:ind w:firstLineChars="0"/>
        <w:rPr>
          <w:bCs/>
          <w:color w:val="000000"/>
          <w:szCs w:val="21"/>
        </w:rPr>
      </w:pPr>
      <w:r w:rsidRPr="00A5385A">
        <w:rPr>
          <w:rFonts w:hint="eastAsia"/>
          <w:bCs/>
          <w:color w:val="000000"/>
          <w:szCs w:val="21"/>
        </w:rPr>
        <w:t>目前市面上没有其他书籍明确以简短而有趣的人物传记为基础</w:t>
      </w:r>
      <w:r>
        <w:rPr>
          <w:rFonts w:hint="eastAsia"/>
          <w:bCs/>
          <w:color w:val="000000"/>
          <w:szCs w:val="21"/>
        </w:rPr>
        <w:t>——</w:t>
      </w:r>
      <w:r w:rsidRPr="00A5385A">
        <w:rPr>
          <w:rFonts w:hint="eastAsia"/>
          <w:bCs/>
          <w:color w:val="000000"/>
          <w:szCs w:val="21"/>
        </w:rPr>
        <w:t>这是一种更易于理解的谈论诗歌的方式。</w:t>
      </w:r>
    </w:p>
    <w:p w:rsidR="00A5385A" w:rsidRPr="00A5385A" w:rsidRDefault="00A5385A" w:rsidP="00A5385A">
      <w:pPr>
        <w:pStyle w:val="ac"/>
        <w:ind w:left="420" w:firstLineChars="0" w:firstLine="0"/>
        <w:rPr>
          <w:bCs/>
          <w:color w:val="000000"/>
          <w:szCs w:val="21"/>
        </w:rPr>
      </w:pPr>
    </w:p>
    <w:p w:rsidR="00A5385A" w:rsidRPr="00A5385A" w:rsidRDefault="00A5385A" w:rsidP="00A5385A">
      <w:pPr>
        <w:pStyle w:val="ac"/>
        <w:numPr>
          <w:ilvl w:val="0"/>
          <w:numId w:val="37"/>
        </w:numPr>
        <w:ind w:firstLineChars="0"/>
        <w:rPr>
          <w:bCs/>
          <w:color w:val="000000"/>
          <w:szCs w:val="21"/>
        </w:rPr>
      </w:pPr>
      <w:r w:rsidRPr="00A5385A">
        <w:rPr>
          <w:rFonts w:hint="eastAsia"/>
          <w:bCs/>
          <w:color w:val="000000"/>
          <w:szCs w:val="21"/>
        </w:rPr>
        <w:t>吸引</w:t>
      </w:r>
      <w:r>
        <w:rPr>
          <w:rFonts w:hint="eastAsia"/>
          <w:bCs/>
          <w:color w:val="000000"/>
          <w:szCs w:val="21"/>
        </w:rPr>
        <w:t>大量</w:t>
      </w:r>
      <w:r w:rsidRPr="00A5385A">
        <w:rPr>
          <w:rFonts w:hint="eastAsia"/>
          <w:bCs/>
          <w:color w:val="000000"/>
          <w:szCs w:val="21"/>
        </w:rPr>
        <w:t>学生和成人学习者，他们对诗歌课程和讲座趋之若鹜</w:t>
      </w:r>
      <w:r>
        <w:rPr>
          <w:rFonts w:hint="eastAsia"/>
          <w:bCs/>
          <w:color w:val="000000"/>
          <w:szCs w:val="21"/>
        </w:rPr>
        <w:t>——</w:t>
      </w:r>
      <w:r w:rsidRPr="00A5385A">
        <w:rPr>
          <w:rFonts w:hint="eastAsia"/>
          <w:bCs/>
          <w:color w:val="000000"/>
          <w:szCs w:val="21"/>
        </w:rPr>
        <w:t>而诗歌在</w:t>
      </w:r>
      <w:r w:rsidRPr="00A5385A">
        <w:rPr>
          <w:rFonts w:hint="eastAsia"/>
          <w:bCs/>
          <w:color w:val="000000"/>
          <w:szCs w:val="21"/>
        </w:rPr>
        <w:t>Instagram</w:t>
      </w:r>
      <w:r w:rsidRPr="00A5385A">
        <w:rPr>
          <w:rFonts w:hint="eastAsia"/>
          <w:bCs/>
          <w:color w:val="000000"/>
          <w:szCs w:val="21"/>
        </w:rPr>
        <w:t>、</w:t>
      </w:r>
      <w:proofErr w:type="spellStart"/>
      <w:r w:rsidRPr="00A5385A">
        <w:rPr>
          <w:rFonts w:hint="eastAsia"/>
          <w:bCs/>
          <w:color w:val="000000"/>
          <w:szCs w:val="21"/>
        </w:rPr>
        <w:t>TikTok</w:t>
      </w:r>
      <w:proofErr w:type="spellEnd"/>
      <w:r w:rsidRPr="00A5385A">
        <w:rPr>
          <w:rFonts w:hint="eastAsia"/>
          <w:bCs/>
          <w:color w:val="000000"/>
          <w:szCs w:val="21"/>
        </w:rPr>
        <w:t>等平台上</w:t>
      </w:r>
      <w:r>
        <w:rPr>
          <w:rFonts w:hint="eastAsia"/>
          <w:bCs/>
          <w:color w:val="000000"/>
          <w:szCs w:val="21"/>
        </w:rPr>
        <w:t>讨论度极高</w:t>
      </w:r>
      <w:r w:rsidRPr="00A5385A">
        <w:rPr>
          <w:rFonts w:hint="eastAsia"/>
          <w:bCs/>
          <w:color w:val="000000"/>
          <w:szCs w:val="21"/>
        </w:rPr>
        <w:t>。</w:t>
      </w:r>
    </w:p>
    <w:p w:rsidR="00A5385A" w:rsidRPr="00A5385A" w:rsidRDefault="00A5385A" w:rsidP="00A5385A">
      <w:pPr>
        <w:pStyle w:val="ac"/>
        <w:ind w:left="420" w:firstLineChars="0" w:firstLine="0"/>
        <w:rPr>
          <w:bCs/>
          <w:color w:val="000000"/>
          <w:szCs w:val="21"/>
        </w:rPr>
      </w:pPr>
    </w:p>
    <w:p w:rsidR="00B406D3" w:rsidRPr="00A5385A" w:rsidRDefault="00A5385A" w:rsidP="00A5385A">
      <w:pPr>
        <w:pStyle w:val="ac"/>
        <w:numPr>
          <w:ilvl w:val="0"/>
          <w:numId w:val="37"/>
        </w:numPr>
        <w:ind w:firstLineChars="0"/>
        <w:rPr>
          <w:bCs/>
          <w:color w:val="000000"/>
          <w:szCs w:val="21"/>
        </w:rPr>
      </w:pPr>
      <w:r w:rsidRPr="00A5385A">
        <w:rPr>
          <w:rFonts w:hint="eastAsia"/>
          <w:bCs/>
          <w:color w:val="000000"/>
          <w:szCs w:val="21"/>
        </w:rPr>
        <w:t>当代相关性——</w:t>
      </w:r>
      <w:r>
        <w:rPr>
          <w:rFonts w:hint="eastAsia"/>
          <w:bCs/>
          <w:color w:val="000000"/>
          <w:szCs w:val="21"/>
        </w:rPr>
        <w:t>本书</w:t>
      </w:r>
      <w:r w:rsidRPr="00A5385A">
        <w:rPr>
          <w:rFonts w:hint="eastAsia"/>
          <w:bCs/>
          <w:color w:val="000000"/>
          <w:szCs w:val="21"/>
        </w:rPr>
        <w:t>与时事和</w:t>
      </w:r>
      <w:r>
        <w:rPr>
          <w:rFonts w:hint="eastAsia"/>
          <w:bCs/>
          <w:color w:val="000000"/>
          <w:szCs w:val="21"/>
        </w:rPr>
        <w:t>当前</w:t>
      </w:r>
      <w:r w:rsidRPr="00A5385A">
        <w:rPr>
          <w:rFonts w:hint="eastAsia"/>
          <w:bCs/>
          <w:color w:val="000000"/>
          <w:szCs w:val="21"/>
        </w:rPr>
        <w:t>问题</w:t>
      </w:r>
      <w:r>
        <w:rPr>
          <w:rFonts w:hint="eastAsia"/>
          <w:bCs/>
          <w:color w:val="000000"/>
          <w:szCs w:val="21"/>
        </w:rPr>
        <w:t>息息</w:t>
      </w:r>
      <w:r w:rsidRPr="00A5385A">
        <w:rPr>
          <w:rFonts w:hint="eastAsia"/>
          <w:bCs/>
          <w:color w:val="000000"/>
          <w:szCs w:val="21"/>
        </w:rPr>
        <w:t>相关，如关于既定经典、政治、帝国主义、性别和种族</w:t>
      </w:r>
      <w:r>
        <w:rPr>
          <w:rFonts w:hint="eastAsia"/>
          <w:bCs/>
          <w:color w:val="000000"/>
          <w:szCs w:val="21"/>
        </w:rPr>
        <w:t>等议题的争论。</w:t>
      </w:r>
    </w:p>
    <w:p w:rsidR="00B406D3" w:rsidRPr="00B406D3" w:rsidRDefault="00B406D3" w:rsidP="008167E8">
      <w:pPr>
        <w:rPr>
          <w:bCs/>
          <w:color w:val="000000"/>
          <w:szCs w:val="21"/>
        </w:rPr>
      </w:pPr>
    </w:p>
    <w:p w:rsidR="0030065A" w:rsidRPr="002C40CB" w:rsidRDefault="0030065A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Default="00A5385A" w:rsidP="00A5385A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90600" cy="742950"/>
            <wp:effectExtent l="0" t="0" r="0" b="0"/>
            <wp:wrapSquare wrapText="bothSides"/>
            <wp:docPr id="4" name="图片 4" descr="http://www.daigeorge.com/site/assets/files/1013/new_author_pic.26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aigeorge.com/site/assets/files/1013/new_author_pic.260x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019" cy="74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85A">
        <w:rPr>
          <w:rFonts w:hint="eastAsia"/>
          <w:b/>
          <w:bCs/>
          <w:color w:val="000000"/>
          <w:szCs w:val="21"/>
        </w:rPr>
        <w:t>戴·乔治（</w:t>
      </w:r>
      <w:r w:rsidRPr="00A5385A">
        <w:rPr>
          <w:rFonts w:hint="eastAsia"/>
          <w:b/>
          <w:bCs/>
          <w:color w:val="000000"/>
          <w:szCs w:val="21"/>
        </w:rPr>
        <w:t>Dai George</w:t>
      </w:r>
      <w:r w:rsidRPr="00A5385A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是诗人、小说家、评论家和学者。他的第一部诗集《理赔</w:t>
      </w:r>
      <w:r w:rsidRPr="00A5385A">
        <w:rPr>
          <w:rFonts w:hint="eastAsia"/>
          <w:bCs/>
          <w:color w:val="000000"/>
          <w:szCs w:val="21"/>
        </w:rPr>
        <w:t>办公室》</w:t>
      </w:r>
      <w:r>
        <w:rPr>
          <w:rFonts w:hint="eastAsia"/>
          <w:bCs/>
          <w:color w:val="000000"/>
          <w:szCs w:val="21"/>
        </w:rPr>
        <w:t>（</w:t>
      </w:r>
      <w:r w:rsidRPr="00A5385A">
        <w:rPr>
          <w:bCs/>
          <w:i/>
          <w:color w:val="000000"/>
          <w:szCs w:val="21"/>
        </w:rPr>
        <w:t>The Claims Office</w:t>
      </w:r>
      <w:r>
        <w:rPr>
          <w:rFonts w:hint="eastAsia"/>
          <w:bCs/>
          <w:color w:val="000000"/>
          <w:szCs w:val="21"/>
        </w:rPr>
        <w:t>）</w:t>
      </w:r>
      <w:r w:rsidRPr="00A5385A">
        <w:rPr>
          <w:rFonts w:hint="eastAsia"/>
          <w:bCs/>
          <w:color w:val="000000"/>
          <w:szCs w:val="21"/>
        </w:rPr>
        <w:t>曾获《伦敦晚旗报》</w:t>
      </w:r>
      <w:r>
        <w:rPr>
          <w:rFonts w:hint="eastAsia"/>
          <w:bCs/>
          <w:color w:val="000000"/>
          <w:szCs w:val="21"/>
        </w:rPr>
        <w:t>（</w:t>
      </w:r>
      <w:r w:rsidRPr="00A5385A">
        <w:rPr>
          <w:bCs/>
          <w:i/>
          <w:color w:val="000000"/>
          <w:szCs w:val="21"/>
        </w:rPr>
        <w:t>Evening Standard</w:t>
      </w:r>
      <w:r>
        <w:rPr>
          <w:rFonts w:hint="eastAsia"/>
          <w:bCs/>
          <w:color w:val="000000"/>
          <w:szCs w:val="21"/>
        </w:rPr>
        <w:t>）</w:t>
      </w:r>
      <w:r w:rsidRPr="00A5385A">
        <w:rPr>
          <w:rFonts w:hint="eastAsia"/>
          <w:bCs/>
          <w:color w:val="000000"/>
          <w:szCs w:val="21"/>
        </w:rPr>
        <w:t>年度图书奖。他曾任《伦敦诗歌》</w:t>
      </w:r>
      <w:r>
        <w:rPr>
          <w:rFonts w:hint="eastAsia"/>
          <w:bCs/>
          <w:color w:val="000000"/>
          <w:szCs w:val="21"/>
        </w:rPr>
        <w:t>（</w:t>
      </w:r>
      <w:r w:rsidRPr="00A5385A">
        <w:rPr>
          <w:bCs/>
          <w:i/>
          <w:color w:val="000000"/>
          <w:szCs w:val="21"/>
        </w:rPr>
        <w:t>Poetry London</w:t>
      </w:r>
      <w:r>
        <w:rPr>
          <w:rFonts w:hint="eastAsia"/>
          <w:bCs/>
          <w:color w:val="000000"/>
          <w:szCs w:val="21"/>
        </w:rPr>
        <w:t>）</w:t>
      </w:r>
      <w:r w:rsidRPr="00A5385A">
        <w:rPr>
          <w:rFonts w:hint="eastAsia"/>
          <w:bCs/>
          <w:color w:val="000000"/>
          <w:szCs w:val="21"/>
        </w:rPr>
        <w:t>评论编辑，多年来在多所大学教授创意写作。他目前是伦敦大学学院创意艺术与人文讲师。他的诗歌广泛出现在杂志和选集中。他的评论和非虚构作品在《卫报》</w:t>
      </w:r>
      <w:r>
        <w:rPr>
          <w:rFonts w:hint="eastAsia"/>
          <w:bCs/>
          <w:color w:val="000000"/>
          <w:szCs w:val="21"/>
        </w:rPr>
        <w:t>（</w:t>
      </w:r>
      <w:r w:rsidRPr="00A5385A">
        <w:rPr>
          <w:bCs/>
          <w:i/>
          <w:color w:val="000000"/>
          <w:szCs w:val="21"/>
        </w:rPr>
        <w:t>the Guardian</w:t>
      </w:r>
      <w:r>
        <w:rPr>
          <w:rFonts w:hint="eastAsia"/>
          <w:bCs/>
          <w:color w:val="000000"/>
          <w:szCs w:val="21"/>
        </w:rPr>
        <w:t>）</w:t>
      </w:r>
      <w:r w:rsidRPr="00A5385A">
        <w:rPr>
          <w:rFonts w:hint="eastAsia"/>
          <w:bCs/>
          <w:color w:val="000000"/>
          <w:szCs w:val="21"/>
        </w:rPr>
        <w:t>、《</w:t>
      </w:r>
      <w:r w:rsidRPr="00A5385A">
        <w:rPr>
          <w:bCs/>
          <w:color w:val="000000"/>
          <w:szCs w:val="21"/>
        </w:rPr>
        <w:t>The White Review</w:t>
      </w:r>
      <w:r w:rsidRPr="00A5385A">
        <w:rPr>
          <w:rFonts w:hint="eastAsia"/>
          <w:bCs/>
          <w:color w:val="000000"/>
          <w:szCs w:val="21"/>
        </w:rPr>
        <w:t>》和《</w:t>
      </w:r>
      <w:r w:rsidRPr="00A5385A">
        <w:rPr>
          <w:bCs/>
          <w:color w:val="000000"/>
          <w:szCs w:val="21"/>
        </w:rPr>
        <w:t>Cambridge Quarterly</w:t>
      </w:r>
      <w:r w:rsidRPr="00A5385A">
        <w:rPr>
          <w:rFonts w:hint="eastAsia"/>
          <w:bCs/>
          <w:color w:val="000000"/>
          <w:szCs w:val="21"/>
        </w:rPr>
        <w:t>》等大众和学术论坛上发表。</w:t>
      </w:r>
    </w:p>
    <w:p w:rsidR="00A5385A" w:rsidRDefault="00A5385A" w:rsidP="00A5385A">
      <w:pPr>
        <w:rPr>
          <w:bCs/>
          <w:color w:val="000000"/>
          <w:szCs w:val="21"/>
        </w:rPr>
      </w:pPr>
    </w:p>
    <w:p w:rsidR="00A5385A" w:rsidRDefault="00A5385A" w:rsidP="00A5385A">
      <w:pPr>
        <w:rPr>
          <w:bCs/>
          <w:color w:val="000000"/>
          <w:szCs w:val="21"/>
        </w:rPr>
      </w:pPr>
    </w:p>
    <w:p w:rsidR="00A5385A" w:rsidRPr="00A5385A" w:rsidRDefault="00A5385A" w:rsidP="00A5385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A5385A" w:rsidRDefault="00A5385A" w:rsidP="00A5385A">
      <w:pPr>
        <w:ind w:firstLineChars="200" w:firstLine="420"/>
        <w:rPr>
          <w:bCs/>
          <w:color w:val="000000"/>
          <w:szCs w:val="21"/>
        </w:rPr>
      </w:pPr>
    </w:p>
    <w:p w:rsidR="001F7367" w:rsidRDefault="00A5385A" w:rsidP="00A5385A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A5385A">
        <w:rPr>
          <w:rFonts w:hint="eastAsia"/>
          <w:bCs/>
          <w:color w:val="000000"/>
          <w:szCs w:val="21"/>
        </w:rPr>
        <w:t>这是一部关于诗歌如何运作以及诗歌为何重要的精彩、清晰、引人入胜的作品。在令人振奋的</w:t>
      </w:r>
      <w:r w:rsidR="001F7367">
        <w:rPr>
          <w:rFonts w:hint="eastAsia"/>
          <w:bCs/>
          <w:color w:val="000000"/>
          <w:szCs w:val="21"/>
        </w:rPr>
        <w:t>24</w:t>
      </w:r>
      <w:r w:rsidRPr="00A5385A">
        <w:rPr>
          <w:rFonts w:hint="eastAsia"/>
          <w:bCs/>
          <w:color w:val="000000"/>
          <w:szCs w:val="21"/>
        </w:rPr>
        <w:t>个章节中，乔治引导我们从荷马的《伊利亚特》到当今的</w:t>
      </w:r>
      <w:proofErr w:type="spellStart"/>
      <w:r w:rsidRPr="00A5385A">
        <w:rPr>
          <w:rFonts w:hint="eastAsia"/>
          <w:bCs/>
          <w:color w:val="000000"/>
          <w:szCs w:val="21"/>
        </w:rPr>
        <w:t>Instapoetry</w:t>
      </w:r>
      <w:proofErr w:type="spellEnd"/>
      <w:r w:rsidRPr="00A5385A">
        <w:rPr>
          <w:rFonts w:hint="eastAsia"/>
          <w:bCs/>
          <w:color w:val="000000"/>
          <w:szCs w:val="21"/>
        </w:rPr>
        <w:t>。</w:t>
      </w:r>
      <w:r w:rsidR="001F7367" w:rsidRPr="001F7367">
        <w:rPr>
          <w:rFonts w:hint="eastAsia"/>
          <w:bCs/>
          <w:color w:val="000000"/>
          <w:szCs w:val="21"/>
        </w:rPr>
        <w:t>《如何像诗人一样思考</w:t>
      </w:r>
      <w:r w:rsidRPr="00A5385A">
        <w:rPr>
          <w:rFonts w:hint="eastAsia"/>
          <w:bCs/>
          <w:color w:val="000000"/>
          <w:szCs w:val="21"/>
        </w:rPr>
        <w:t>》在概念和执行方面都取得了巨大成功，它几乎充满了智慧的能量和激情。</w:t>
      </w:r>
      <w:r>
        <w:rPr>
          <w:rFonts w:hint="eastAsia"/>
          <w:bCs/>
          <w:color w:val="000000"/>
          <w:szCs w:val="21"/>
        </w:rPr>
        <w:t>”</w:t>
      </w:r>
    </w:p>
    <w:p w:rsidR="00A5385A" w:rsidRPr="00A5385A" w:rsidRDefault="001F7367" w:rsidP="001F7367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 w:rsidR="00A5385A" w:rsidRPr="00A5385A">
        <w:rPr>
          <w:rFonts w:hint="eastAsia"/>
          <w:bCs/>
          <w:color w:val="000000"/>
          <w:szCs w:val="21"/>
        </w:rPr>
        <w:t>马克</w:t>
      </w:r>
      <w:r>
        <w:rPr>
          <w:rFonts w:hint="eastAsia"/>
          <w:bCs/>
          <w:color w:val="000000"/>
          <w:szCs w:val="21"/>
        </w:rPr>
        <w:t>·</w:t>
      </w:r>
      <w:r w:rsidR="00A5385A" w:rsidRPr="00A5385A">
        <w:rPr>
          <w:rFonts w:hint="eastAsia"/>
          <w:bCs/>
          <w:color w:val="000000"/>
          <w:szCs w:val="21"/>
        </w:rPr>
        <w:t>福特</w:t>
      </w:r>
      <w:r>
        <w:rPr>
          <w:rFonts w:hint="eastAsia"/>
          <w:bCs/>
          <w:color w:val="000000"/>
          <w:szCs w:val="21"/>
        </w:rPr>
        <w:t>（</w:t>
      </w:r>
      <w:r w:rsidRPr="001F7367">
        <w:rPr>
          <w:bCs/>
          <w:color w:val="000000"/>
          <w:szCs w:val="21"/>
        </w:rPr>
        <w:t>Mark Ford</w:t>
      </w:r>
      <w:r>
        <w:rPr>
          <w:rFonts w:hint="eastAsia"/>
          <w:bCs/>
          <w:color w:val="000000"/>
          <w:szCs w:val="21"/>
        </w:rPr>
        <w:t>）</w:t>
      </w:r>
      <w:r w:rsidR="00A5385A" w:rsidRPr="00A5385A">
        <w:rPr>
          <w:rFonts w:hint="eastAsia"/>
          <w:bCs/>
          <w:color w:val="000000"/>
          <w:szCs w:val="21"/>
        </w:rPr>
        <w:t>，伦敦大学学院英国文学教授</w:t>
      </w:r>
    </w:p>
    <w:p w:rsidR="00A5385A" w:rsidRPr="00A5385A" w:rsidRDefault="00A5385A" w:rsidP="00A5385A">
      <w:pPr>
        <w:ind w:firstLineChars="200" w:firstLine="420"/>
        <w:rPr>
          <w:bCs/>
          <w:color w:val="000000"/>
          <w:szCs w:val="21"/>
        </w:rPr>
      </w:pPr>
    </w:p>
    <w:p w:rsidR="001F7367" w:rsidRDefault="001F7367" w:rsidP="00A5385A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A5385A" w:rsidRPr="00A5385A">
        <w:rPr>
          <w:rFonts w:hint="eastAsia"/>
          <w:bCs/>
          <w:color w:val="000000"/>
          <w:szCs w:val="21"/>
        </w:rPr>
        <w:t>戴</w:t>
      </w:r>
      <w:r>
        <w:rPr>
          <w:rFonts w:hint="eastAsia"/>
          <w:bCs/>
          <w:color w:val="000000"/>
          <w:szCs w:val="21"/>
        </w:rPr>
        <w:t>·</w:t>
      </w:r>
      <w:r w:rsidR="00A5385A" w:rsidRPr="00A5385A">
        <w:rPr>
          <w:rFonts w:hint="eastAsia"/>
          <w:bCs/>
          <w:color w:val="000000"/>
          <w:szCs w:val="21"/>
        </w:rPr>
        <w:t>乔治的作品充满了感染力，他以娴熟的技巧引导我们探索诗歌最重要的领域，让我们看到了诗歌的日常奥妙。得益于其有意识的全球视野，《如何像诗人一样思考》与一般的诗歌史或诗歌手册大相径庭，在各个章节中开辟了新的联系和思考途径。乔治对几个世纪以来的诗人进</w:t>
      </w:r>
      <w:r>
        <w:rPr>
          <w:rFonts w:hint="eastAsia"/>
          <w:bCs/>
          <w:color w:val="000000"/>
          <w:szCs w:val="21"/>
        </w:rPr>
        <w:t>行了灵活、生动、令人耳目一新的解读，揭示了他们能为今天的我们带来什么</w:t>
      </w:r>
      <w:r w:rsidR="00A5385A" w:rsidRPr="00A5385A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”</w:t>
      </w:r>
    </w:p>
    <w:p w:rsidR="00A5385A" w:rsidRPr="00A5385A" w:rsidRDefault="001F7367" w:rsidP="001F7367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 w:rsidRPr="00A5385A">
        <w:rPr>
          <w:rFonts w:hint="eastAsia"/>
          <w:bCs/>
          <w:color w:val="000000"/>
          <w:szCs w:val="21"/>
        </w:rPr>
        <w:t>萨拉</w:t>
      </w:r>
      <w:r>
        <w:rPr>
          <w:rFonts w:hint="eastAsia"/>
          <w:bCs/>
          <w:color w:val="000000"/>
          <w:szCs w:val="21"/>
        </w:rPr>
        <w:t>·</w:t>
      </w:r>
      <w:r w:rsidRPr="00A5385A">
        <w:rPr>
          <w:rFonts w:hint="eastAsia"/>
          <w:bCs/>
          <w:color w:val="000000"/>
          <w:szCs w:val="21"/>
        </w:rPr>
        <w:t>豪（</w:t>
      </w:r>
      <w:r w:rsidRPr="00A5385A">
        <w:rPr>
          <w:rFonts w:hint="eastAsia"/>
          <w:bCs/>
          <w:color w:val="000000"/>
          <w:szCs w:val="21"/>
        </w:rPr>
        <w:t>Sarah Howe</w:t>
      </w:r>
      <w:r>
        <w:rPr>
          <w:rFonts w:hint="eastAsia"/>
          <w:bCs/>
          <w:color w:val="000000"/>
          <w:szCs w:val="21"/>
        </w:rPr>
        <w:t>），</w:t>
      </w:r>
      <w:r w:rsidR="00A5385A" w:rsidRPr="00A5385A">
        <w:rPr>
          <w:rFonts w:hint="eastAsia"/>
          <w:bCs/>
          <w:color w:val="000000"/>
          <w:szCs w:val="21"/>
        </w:rPr>
        <w:t>英国诗人</w:t>
      </w:r>
      <w:r>
        <w:rPr>
          <w:rFonts w:hint="eastAsia"/>
          <w:bCs/>
          <w:color w:val="000000"/>
          <w:szCs w:val="21"/>
        </w:rPr>
        <w:t>，</w:t>
      </w:r>
      <w:r w:rsidR="00A5385A" w:rsidRPr="00A5385A">
        <w:rPr>
          <w:rFonts w:hint="eastAsia"/>
          <w:bCs/>
          <w:color w:val="000000"/>
          <w:szCs w:val="21"/>
        </w:rPr>
        <w:t>伦敦国王学院诗歌讲师</w:t>
      </w:r>
    </w:p>
    <w:p w:rsidR="00A5385A" w:rsidRPr="00A5385A" w:rsidRDefault="00A5385A" w:rsidP="00A5385A">
      <w:pPr>
        <w:ind w:firstLineChars="200" w:firstLine="420"/>
        <w:rPr>
          <w:bCs/>
          <w:color w:val="000000"/>
          <w:szCs w:val="21"/>
        </w:rPr>
      </w:pPr>
    </w:p>
    <w:p w:rsidR="001F7367" w:rsidRDefault="001F7367" w:rsidP="00A5385A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A5385A" w:rsidRPr="00A5385A">
        <w:rPr>
          <w:rFonts w:hint="eastAsia"/>
          <w:bCs/>
          <w:color w:val="000000"/>
          <w:szCs w:val="21"/>
        </w:rPr>
        <w:t>憎恨诗歌的人会</w:t>
      </w:r>
      <w:r>
        <w:rPr>
          <w:rFonts w:hint="eastAsia"/>
          <w:bCs/>
          <w:color w:val="000000"/>
          <w:szCs w:val="21"/>
        </w:rPr>
        <w:t>通过这本书</w:t>
      </w:r>
      <w:r w:rsidR="00A5385A" w:rsidRPr="00A5385A">
        <w:rPr>
          <w:rFonts w:hint="eastAsia"/>
          <w:bCs/>
          <w:color w:val="000000"/>
          <w:szCs w:val="21"/>
        </w:rPr>
        <w:t>爱上诗歌，而热爱诗歌的人只要读上几页这本权威、广泛、</w:t>
      </w:r>
      <w:r>
        <w:rPr>
          <w:rFonts w:hint="eastAsia"/>
          <w:bCs/>
          <w:color w:val="000000"/>
          <w:szCs w:val="21"/>
        </w:rPr>
        <w:t>轻松</w:t>
      </w:r>
      <w:r w:rsidR="00A5385A" w:rsidRPr="00A5385A">
        <w:rPr>
          <w:rFonts w:hint="eastAsia"/>
          <w:bCs/>
          <w:color w:val="000000"/>
          <w:szCs w:val="21"/>
        </w:rPr>
        <w:t>的书，就会神清气爽。</w:t>
      </w:r>
      <w:r>
        <w:rPr>
          <w:rFonts w:hint="eastAsia"/>
          <w:bCs/>
          <w:color w:val="000000"/>
          <w:szCs w:val="21"/>
        </w:rPr>
        <w:t>”</w:t>
      </w:r>
    </w:p>
    <w:p w:rsidR="00A5385A" w:rsidRPr="00463EB8" w:rsidRDefault="001F7367" w:rsidP="001F7367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 w:rsidRPr="00A5385A">
        <w:rPr>
          <w:rFonts w:hint="eastAsia"/>
          <w:bCs/>
          <w:color w:val="000000"/>
          <w:szCs w:val="21"/>
        </w:rPr>
        <w:t>达尔吉特</w:t>
      </w:r>
      <w:r>
        <w:rPr>
          <w:rFonts w:hint="eastAsia"/>
          <w:bCs/>
          <w:color w:val="000000"/>
          <w:szCs w:val="21"/>
        </w:rPr>
        <w:t>·</w:t>
      </w:r>
      <w:r w:rsidRPr="00A5385A">
        <w:rPr>
          <w:rFonts w:hint="eastAsia"/>
          <w:bCs/>
          <w:color w:val="000000"/>
          <w:szCs w:val="21"/>
        </w:rPr>
        <w:t>纳格拉（</w:t>
      </w:r>
      <w:proofErr w:type="spellStart"/>
      <w:r w:rsidRPr="00A5385A">
        <w:rPr>
          <w:rFonts w:hint="eastAsia"/>
          <w:bCs/>
          <w:color w:val="000000"/>
          <w:szCs w:val="21"/>
        </w:rPr>
        <w:t>Daljit</w:t>
      </w:r>
      <w:proofErr w:type="spellEnd"/>
      <w:r w:rsidRPr="00A5385A">
        <w:rPr>
          <w:rFonts w:hint="eastAsia"/>
          <w:bCs/>
          <w:color w:val="000000"/>
          <w:szCs w:val="21"/>
        </w:rPr>
        <w:t xml:space="preserve"> </w:t>
      </w:r>
      <w:proofErr w:type="spellStart"/>
      <w:r w:rsidRPr="00A5385A">
        <w:rPr>
          <w:rFonts w:hint="eastAsia"/>
          <w:bCs/>
          <w:color w:val="000000"/>
          <w:szCs w:val="21"/>
        </w:rPr>
        <w:t>Nagra</w:t>
      </w:r>
      <w:proofErr w:type="spellEnd"/>
      <w:r>
        <w:rPr>
          <w:rFonts w:hint="eastAsia"/>
          <w:bCs/>
          <w:color w:val="000000"/>
          <w:szCs w:val="21"/>
        </w:rPr>
        <w:t>），</w:t>
      </w:r>
      <w:r w:rsidR="00A5385A" w:rsidRPr="00A5385A">
        <w:rPr>
          <w:rFonts w:hint="eastAsia"/>
          <w:bCs/>
          <w:color w:val="000000"/>
          <w:szCs w:val="21"/>
        </w:rPr>
        <w:t>英国诗人</w:t>
      </w:r>
      <w:r>
        <w:rPr>
          <w:rFonts w:hint="eastAsia"/>
          <w:bCs/>
          <w:color w:val="000000"/>
          <w:szCs w:val="21"/>
        </w:rPr>
        <w:t>，</w:t>
      </w:r>
      <w:proofErr w:type="spellStart"/>
      <w:r w:rsidR="00A5385A" w:rsidRPr="001F7367">
        <w:rPr>
          <w:rFonts w:hint="eastAsia"/>
          <w:bCs/>
          <w:i/>
          <w:color w:val="000000"/>
          <w:szCs w:val="21"/>
        </w:rPr>
        <w:t>Indiom</w:t>
      </w:r>
      <w:proofErr w:type="spellEnd"/>
      <w:r w:rsidR="00A5385A" w:rsidRPr="00A5385A">
        <w:rPr>
          <w:rFonts w:hint="eastAsia"/>
          <w:bCs/>
          <w:color w:val="000000"/>
          <w:szCs w:val="21"/>
        </w:rPr>
        <w:t>一书</w:t>
      </w:r>
      <w:r>
        <w:rPr>
          <w:rFonts w:hint="eastAsia"/>
          <w:bCs/>
          <w:color w:val="000000"/>
          <w:szCs w:val="21"/>
        </w:rPr>
        <w:t>的</w:t>
      </w:r>
      <w:r w:rsidR="00A5385A" w:rsidRPr="00A5385A">
        <w:rPr>
          <w:rFonts w:hint="eastAsia"/>
          <w:bCs/>
          <w:color w:val="000000"/>
          <w:szCs w:val="21"/>
        </w:rPr>
        <w:t>作者</w:t>
      </w:r>
    </w:p>
    <w:p w:rsidR="00206123" w:rsidRPr="00E70CA3" w:rsidRDefault="00206123" w:rsidP="00206123">
      <w:pPr>
        <w:rPr>
          <w:bCs/>
          <w:color w:val="000000"/>
          <w:szCs w:val="21"/>
        </w:rPr>
      </w:pPr>
    </w:p>
    <w:p w:rsidR="00667A77" w:rsidRDefault="00667A77" w:rsidP="00667A77">
      <w:pPr>
        <w:rPr>
          <w:bCs/>
          <w:color w:val="000000"/>
          <w:szCs w:val="21"/>
        </w:rPr>
      </w:pPr>
    </w:p>
    <w:p w:rsidR="001F7367" w:rsidRDefault="00647494" w:rsidP="00647494">
      <w:pPr>
        <w:jc w:val="center"/>
        <w:rPr>
          <w:b/>
          <w:bCs/>
          <w:color w:val="000000"/>
          <w:szCs w:val="21"/>
        </w:rPr>
      </w:pPr>
      <w:r w:rsidRPr="00774233">
        <w:rPr>
          <w:rFonts w:hint="eastAsia"/>
          <w:b/>
          <w:bCs/>
          <w:color w:val="000000"/>
          <w:szCs w:val="21"/>
        </w:rPr>
        <w:t>《</w:t>
      </w:r>
      <w:r w:rsidRPr="00FF0BC9">
        <w:rPr>
          <w:rFonts w:hint="eastAsia"/>
          <w:b/>
          <w:bCs/>
          <w:color w:val="000000"/>
          <w:szCs w:val="21"/>
        </w:rPr>
        <w:t>如何像诗人一样思考</w:t>
      </w:r>
      <w:r>
        <w:rPr>
          <w:rFonts w:hint="eastAsia"/>
          <w:b/>
          <w:bCs/>
          <w:color w:val="000000"/>
          <w:szCs w:val="21"/>
        </w:rPr>
        <w:t>：塑造</w:t>
      </w:r>
      <w:r w:rsidRPr="00FF0BC9">
        <w:rPr>
          <w:rFonts w:hint="eastAsia"/>
          <w:b/>
          <w:bCs/>
          <w:color w:val="000000"/>
          <w:szCs w:val="21"/>
        </w:rPr>
        <w:t>世界的诗人以及我们为何需要他们</w:t>
      </w:r>
      <w:r>
        <w:rPr>
          <w:rFonts w:hint="eastAsia"/>
          <w:b/>
          <w:bCs/>
          <w:color w:val="000000"/>
          <w:szCs w:val="21"/>
        </w:rPr>
        <w:t>》</w:t>
      </w:r>
    </w:p>
    <w:p w:rsidR="00647494" w:rsidRDefault="00647494" w:rsidP="00647494">
      <w:pPr>
        <w:jc w:val="center"/>
        <w:rPr>
          <w:b/>
          <w:bCs/>
          <w:color w:val="000000"/>
          <w:szCs w:val="21"/>
        </w:rPr>
      </w:pPr>
    </w:p>
    <w:p w:rsid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bCs/>
          <w:color w:val="000000"/>
          <w:szCs w:val="21"/>
        </w:rPr>
        <w:t>引言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</w:p>
    <w:p w:rsid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bCs/>
          <w:color w:val="000000"/>
          <w:szCs w:val="21"/>
        </w:rPr>
        <w:t>如何像</w:t>
      </w:r>
      <w:r>
        <w:rPr>
          <w:bCs/>
          <w:color w:val="000000"/>
          <w:szCs w:val="21"/>
        </w:rPr>
        <w:t>荷马一样思考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rFonts w:hint="eastAsia"/>
          <w:bCs/>
          <w:color w:val="000000"/>
          <w:szCs w:val="21"/>
        </w:rPr>
        <w:t>如何像萨福一样思考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rFonts w:hint="eastAsia"/>
          <w:bCs/>
          <w:color w:val="000000"/>
          <w:szCs w:val="21"/>
        </w:rPr>
        <w:t>如何像李白</w:t>
      </w:r>
      <w:r>
        <w:rPr>
          <w:rFonts w:hint="eastAsia"/>
          <w:bCs/>
          <w:color w:val="000000"/>
          <w:szCs w:val="21"/>
        </w:rPr>
        <w:t>一样</w:t>
      </w:r>
      <w:r w:rsidRPr="00647494">
        <w:rPr>
          <w:rFonts w:hint="eastAsia"/>
          <w:bCs/>
          <w:color w:val="000000"/>
          <w:szCs w:val="21"/>
        </w:rPr>
        <w:t>思考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rFonts w:hint="eastAsia"/>
          <w:bCs/>
          <w:color w:val="000000"/>
          <w:szCs w:val="21"/>
        </w:rPr>
        <w:t>如何像哲拉鲁丁·鲁米</w:t>
      </w:r>
      <w:r>
        <w:rPr>
          <w:rFonts w:hint="eastAsia"/>
          <w:bCs/>
          <w:color w:val="000000"/>
          <w:szCs w:val="21"/>
        </w:rPr>
        <w:t>一样</w:t>
      </w:r>
      <w:r w:rsidRPr="00647494">
        <w:rPr>
          <w:rFonts w:hint="eastAsia"/>
          <w:bCs/>
          <w:color w:val="000000"/>
          <w:szCs w:val="21"/>
        </w:rPr>
        <w:t>思考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proofErr w:type="gramStart"/>
      <w:r w:rsidRPr="00647494">
        <w:rPr>
          <w:rFonts w:hint="eastAsia"/>
          <w:bCs/>
          <w:color w:val="000000"/>
          <w:szCs w:val="21"/>
        </w:rPr>
        <w:t>如何像但丁·阿利吉耶里</w:t>
      </w:r>
      <w:proofErr w:type="gramEnd"/>
      <w:r>
        <w:rPr>
          <w:rFonts w:hint="eastAsia"/>
          <w:bCs/>
          <w:color w:val="000000"/>
          <w:szCs w:val="21"/>
        </w:rPr>
        <w:t>一样</w:t>
      </w:r>
      <w:r w:rsidRPr="00647494">
        <w:rPr>
          <w:rFonts w:hint="eastAsia"/>
          <w:bCs/>
          <w:color w:val="000000"/>
          <w:szCs w:val="21"/>
        </w:rPr>
        <w:t>思考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rFonts w:hint="eastAsia"/>
          <w:bCs/>
          <w:color w:val="000000"/>
          <w:szCs w:val="21"/>
        </w:rPr>
        <w:t>如何像杰弗雷·乔</w:t>
      </w:r>
      <w:proofErr w:type="gramStart"/>
      <w:r w:rsidRPr="00647494">
        <w:rPr>
          <w:rFonts w:hint="eastAsia"/>
          <w:bCs/>
          <w:color w:val="000000"/>
          <w:szCs w:val="21"/>
        </w:rPr>
        <w:t>叟</w:t>
      </w:r>
      <w:proofErr w:type="gramEnd"/>
      <w:r>
        <w:rPr>
          <w:rFonts w:hint="eastAsia"/>
          <w:bCs/>
          <w:color w:val="000000"/>
          <w:szCs w:val="21"/>
        </w:rPr>
        <w:t>一样</w:t>
      </w:r>
      <w:r w:rsidRPr="00647494">
        <w:rPr>
          <w:rFonts w:hint="eastAsia"/>
          <w:bCs/>
          <w:color w:val="000000"/>
          <w:szCs w:val="21"/>
        </w:rPr>
        <w:t>思考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rFonts w:hint="eastAsia"/>
          <w:bCs/>
          <w:color w:val="000000"/>
          <w:szCs w:val="21"/>
        </w:rPr>
        <w:t>如何像威廉</w:t>
      </w:r>
      <w:r>
        <w:rPr>
          <w:rFonts w:hint="eastAsia"/>
          <w:bCs/>
          <w:color w:val="000000"/>
          <w:szCs w:val="21"/>
        </w:rPr>
        <w:t>·</w:t>
      </w:r>
      <w:r w:rsidRPr="00647494">
        <w:rPr>
          <w:rFonts w:hint="eastAsia"/>
          <w:bCs/>
          <w:color w:val="000000"/>
          <w:szCs w:val="21"/>
        </w:rPr>
        <w:t>莎士比亚</w:t>
      </w:r>
      <w:r>
        <w:rPr>
          <w:rFonts w:hint="eastAsia"/>
          <w:bCs/>
          <w:color w:val="000000"/>
          <w:szCs w:val="21"/>
        </w:rPr>
        <w:t>一样</w:t>
      </w:r>
      <w:r w:rsidRPr="00647494">
        <w:rPr>
          <w:rFonts w:hint="eastAsia"/>
          <w:bCs/>
          <w:color w:val="000000"/>
          <w:szCs w:val="21"/>
        </w:rPr>
        <w:t>思考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rFonts w:hint="eastAsia"/>
          <w:bCs/>
          <w:color w:val="000000"/>
          <w:szCs w:val="21"/>
        </w:rPr>
        <w:t>如何像</w:t>
      </w:r>
      <w:r w:rsidRPr="00CF7F72">
        <w:rPr>
          <w:rFonts w:hint="eastAsia"/>
          <w:bCs/>
          <w:color w:val="000000"/>
          <w:szCs w:val="21"/>
        </w:rPr>
        <w:t>约翰·邓恩</w:t>
      </w:r>
      <w:r>
        <w:rPr>
          <w:rFonts w:hint="eastAsia"/>
          <w:bCs/>
          <w:color w:val="000000"/>
          <w:szCs w:val="21"/>
        </w:rPr>
        <w:t>一样</w:t>
      </w:r>
      <w:r w:rsidRPr="00647494">
        <w:rPr>
          <w:rFonts w:hint="eastAsia"/>
          <w:bCs/>
          <w:color w:val="000000"/>
          <w:szCs w:val="21"/>
        </w:rPr>
        <w:t>思考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rFonts w:hint="eastAsia"/>
          <w:bCs/>
          <w:color w:val="000000"/>
          <w:szCs w:val="21"/>
        </w:rPr>
        <w:t>如何像约翰·弥尔顿</w:t>
      </w:r>
      <w:r>
        <w:rPr>
          <w:rFonts w:hint="eastAsia"/>
          <w:bCs/>
          <w:color w:val="000000"/>
          <w:szCs w:val="21"/>
        </w:rPr>
        <w:t>一样</w:t>
      </w:r>
      <w:r w:rsidRPr="00647494">
        <w:rPr>
          <w:rFonts w:hint="eastAsia"/>
          <w:bCs/>
          <w:color w:val="000000"/>
          <w:szCs w:val="21"/>
        </w:rPr>
        <w:t>思考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proofErr w:type="gramStart"/>
      <w:r w:rsidRPr="00647494">
        <w:rPr>
          <w:rFonts w:hint="eastAsia"/>
          <w:bCs/>
          <w:color w:val="000000"/>
          <w:szCs w:val="21"/>
        </w:rPr>
        <w:t>如何像松尾</w:t>
      </w:r>
      <w:proofErr w:type="gramEnd"/>
      <w:r w:rsidRPr="00647494">
        <w:rPr>
          <w:rFonts w:hint="eastAsia"/>
          <w:bCs/>
          <w:color w:val="000000"/>
          <w:szCs w:val="21"/>
        </w:rPr>
        <w:t>芭蕉</w:t>
      </w:r>
      <w:r>
        <w:rPr>
          <w:rFonts w:hint="eastAsia"/>
          <w:bCs/>
          <w:color w:val="000000"/>
          <w:szCs w:val="21"/>
        </w:rPr>
        <w:t>一样</w:t>
      </w:r>
      <w:r w:rsidRPr="00647494">
        <w:rPr>
          <w:rFonts w:hint="eastAsia"/>
          <w:bCs/>
          <w:color w:val="000000"/>
          <w:szCs w:val="21"/>
        </w:rPr>
        <w:t>思考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rFonts w:hint="eastAsia"/>
          <w:bCs/>
          <w:color w:val="000000"/>
          <w:szCs w:val="21"/>
        </w:rPr>
        <w:t>如何像威廉·华兹华斯</w:t>
      </w:r>
      <w:r>
        <w:rPr>
          <w:rFonts w:hint="eastAsia"/>
          <w:bCs/>
          <w:color w:val="000000"/>
          <w:szCs w:val="21"/>
        </w:rPr>
        <w:t>一样</w:t>
      </w:r>
      <w:r w:rsidRPr="00647494">
        <w:rPr>
          <w:rFonts w:hint="eastAsia"/>
          <w:bCs/>
          <w:color w:val="000000"/>
          <w:szCs w:val="21"/>
        </w:rPr>
        <w:t>思考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rFonts w:hint="eastAsia"/>
          <w:bCs/>
          <w:color w:val="000000"/>
          <w:szCs w:val="21"/>
        </w:rPr>
        <w:t>如何像沃尔特·惠特曼</w:t>
      </w:r>
      <w:r>
        <w:rPr>
          <w:rFonts w:hint="eastAsia"/>
          <w:bCs/>
          <w:color w:val="000000"/>
          <w:szCs w:val="21"/>
        </w:rPr>
        <w:t>一样</w:t>
      </w:r>
      <w:r w:rsidRPr="00647494">
        <w:rPr>
          <w:rFonts w:hint="eastAsia"/>
          <w:bCs/>
          <w:color w:val="000000"/>
          <w:szCs w:val="21"/>
        </w:rPr>
        <w:t>思考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rFonts w:hint="eastAsia"/>
          <w:bCs/>
          <w:color w:val="000000"/>
          <w:szCs w:val="21"/>
        </w:rPr>
        <w:t>如何像艾米莉·狄金森</w:t>
      </w:r>
      <w:r>
        <w:rPr>
          <w:rFonts w:hint="eastAsia"/>
          <w:bCs/>
          <w:color w:val="000000"/>
          <w:szCs w:val="21"/>
        </w:rPr>
        <w:t>一样</w:t>
      </w:r>
      <w:r w:rsidRPr="00647494">
        <w:rPr>
          <w:rFonts w:hint="eastAsia"/>
          <w:bCs/>
          <w:color w:val="000000"/>
          <w:szCs w:val="21"/>
        </w:rPr>
        <w:t>思考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rFonts w:hint="eastAsia"/>
          <w:bCs/>
          <w:color w:val="000000"/>
          <w:szCs w:val="21"/>
        </w:rPr>
        <w:t>如何像拉宾德拉纳特·泰戈尔</w:t>
      </w:r>
      <w:r>
        <w:rPr>
          <w:rFonts w:hint="eastAsia"/>
          <w:bCs/>
          <w:color w:val="000000"/>
          <w:szCs w:val="21"/>
        </w:rPr>
        <w:t>一样</w:t>
      </w:r>
      <w:r w:rsidRPr="00647494">
        <w:rPr>
          <w:rFonts w:hint="eastAsia"/>
          <w:bCs/>
          <w:color w:val="000000"/>
          <w:szCs w:val="21"/>
        </w:rPr>
        <w:t>思考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rFonts w:hint="eastAsia"/>
          <w:bCs/>
          <w:color w:val="000000"/>
          <w:szCs w:val="21"/>
        </w:rPr>
        <w:t>如何像托马斯·斯特尔那斯·艾略特</w:t>
      </w:r>
      <w:r>
        <w:rPr>
          <w:rFonts w:hint="eastAsia"/>
          <w:bCs/>
          <w:color w:val="000000"/>
          <w:szCs w:val="21"/>
        </w:rPr>
        <w:t>一样</w:t>
      </w:r>
      <w:r w:rsidRPr="00647494">
        <w:rPr>
          <w:rFonts w:hint="eastAsia"/>
          <w:bCs/>
          <w:color w:val="000000"/>
          <w:szCs w:val="21"/>
        </w:rPr>
        <w:t>思考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rFonts w:hint="eastAsia"/>
          <w:bCs/>
          <w:color w:val="000000"/>
          <w:szCs w:val="21"/>
        </w:rPr>
        <w:t>如何像兰斯顿·休斯</w:t>
      </w:r>
      <w:r>
        <w:rPr>
          <w:rFonts w:hint="eastAsia"/>
          <w:bCs/>
          <w:color w:val="000000"/>
          <w:szCs w:val="21"/>
        </w:rPr>
        <w:t>一样</w:t>
      </w:r>
      <w:r w:rsidRPr="00647494">
        <w:rPr>
          <w:rFonts w:hint="eastAsia"/>
          <w:bCs/>
          <w:color w:val="000000"/>
          <w:szCs w:val="21"/>
        </w:rPr>
        <w:t>思考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rFonts w:hint="eastAsia"/>
          <w:bCs/>
          <w:color w:val="000000"/>
          <w:szCs w:val="21"/>
        </w:rPr>
        <w:t>如何像巴勃罗·聂鲁达</w:t>
      </w:r>
      <w:r>
        <w:rPr>
          <w:rFonts w:hint="eastAsia"/>
          <w:bCs/>
          <w:color w:val="000000"/>
          <w:szCs w:val="21"/>
        </w:rPr>
        <w:t>一样</w:t>
      </w:r>
      <w:r w:rsidRPr="00647494">
        <w:rPr>
          <w:rFonts w:hint="eastAsia"/>
          <w:bCs/>
          <w:color w:val="000000"/>
          <w:szCs w:val="21"/>
        </w:rPr>
        <w:t>思考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rFonts w:hint="eastAsia"/>
          <w:bCs/>
          <w:color w:val="000000"/>
          <w:szCs w:val="21"/>
        </w:rPr>
        <w:t>如何像伊丽莎白·毕肖</w:t>
      </w:r>
      <w:proofErr w:type="gramStart"/>
      <w:r w:rsidRPr="00647494">
        <w:rPr>
          <w:rFonts w:hint="eastAsia"/>
          <w:bCs/>
          <w:color w:val="000000"/>
          <w:szCs w:val="21"/>
        </w:rPr>
        <w:t>普</w:t>
      </w:r>
      <w:r>
        <w:rPr>
          <w:rFonts w:hint="eastAsia"/>
          <w:bCs/>
          <w:color w:val="000000"/>
          <w:szCs w:val="21"/>
        </w:rPr>
        <w:t>一样</w:t>
      </w:r>
      <w:proofErr w:type="gramEnd"/>
      <w:r w:rsidRPr="00647494">
        <w:rPr>
          <w:rFonts w:hint="eastAsia"/>
          <w:bCs/>
          <w:color w:val="000000"/>
          <w:szCs w:val="21"/>
        </w:rPr>
        <w:t>思考</w:t>
      </w:r>
    </w:p>
    <w:p w:rsid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rFonts w:hint="eastAsia"/>
          <w:bCs/>
          <w:color w:val="000000"/>
          <w:szCs w:val="21"/>
        </w:rPr>
        <w:t>如何像艾梅·费尔南·达维德·塞泽尔</w:t>
      </w:r>
      <w:r>
        <w:rPr>
          <w:rFonts w:hint="eastAsia"/>
          <w:bCs/>
          <w:color w:val="000000"/>
          <w:szCs w:val="21"/>
        </w:rPr>
        <w:t>一样</w:t>
      </w:r>
      <w:r w:rsidRPr="00647494">
        <w:rPr>
          <w:rFonts w:hint="eastAsia"/>
          <w:bCs/>
          <w:color w:val="000000"/>
          <w:szCs w:val="21"/>
        </w:rPr>
        <w:t>思考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rFonts w:hint="eastAsia"/>
          <w:bCs/>
          <w:color w:val="000000"/>
          <w:szCs w:val="21"/>
        </w:rPr>
        <w:t>如何像迪伦·托马斯</w:t>
      </w:r>
      <w:r>
        <w:rPr>
          <w:rFonts w:hint="eastAsia"/>
          <w:bCs/>
          <w:color w:val="000000"/>
          <w:szCs w:val="21"/>
        </w:rPr>
        <w:t>一样</w:t>
      </w:r>
      <w:r w:rsidRPr="00647494">
        <w:rPr>
          <w:rFonts w:hint="eastAsia"/>
          <w:bCs/>
          <w:color w:val="000000"/>
          <w:szCs w:val="21"/>
        </w:rPr>
        <w:t>思考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rFonts w:hint="eastAsia"/>
          <w:bCs/>
          <w:color w:val="000000"/>
          <w:szCs w:val="21"/>
        </w:rPr>
        <w:t>如何像弗兰克·奥哈拉</w:t>
      </w:r>
      <w:r>
        <w:rPr>
          <w:rFonts w:hint="eastAsia"/>
          <w:bCs/>
          <w:color w:val="000000"/>
          <w:szCs w:val="21"/>
        </w:rPr>
        <w:t>一样</w:t>
      </w:r>
      <w:r w:rsidRPr="00647494">
        <w:rPr>
          <w:rFonts w:hint="eastAsia"/>
          <w:bCs/>
          <w:color w:val="000000"/>
          <w:szCs w:val="21"/>
        </w:rPr>
        <w:t>思考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rFonts w:hint="eastAsia"/>
          <w:bCs/>
          <w:color w:val="000000"/>
          <w:szCs w:val="21"/>
        </w:rPr>
        <w:t>如何像西尔维娅·普拉斯</w:t>
      </w:r>
      <w:r>
        <w:rPr>
          <w:rFonts w:hint="eastAsia"/>
          <w:bCs/>
          <w:color w:val="000000"/>
          <w:szCs w:val="21"/>
        </w:rPr>
        <w:t>一样</w:t>
      </w:r>
      <w:r w:rsidRPr="00647494">
        <w:rPr>
          <w:rFonts w:hint="eastAsia"/>
          <w:bCs/>
          <w:color w:val="000000"/>
          <w:szCs w:val="21"/>
        </w:rPr>
        <w:t>思考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rFonts w:hint="eastAsia"/>
          <w:bCs/>
          <w:color w:val="000000"/>
          <w:szCs w:val="21"/>
        </w:rPr>
        <w:t>如何像奥黛丽·洛德</w:t>
      </w:r>
      <w:r>
        <w:rPr>
          <w:rFonts w:hint="eastAsia"/>
          <w:bCs/>
          <w:color w:val="000000"/>
          <w:szCs w:val="21"/>
        </w:rPr>
        <w:t>一样</w:t>
      </w:r>
      <w:r w:rsidRPr="00647494">
        <w:rPr>
          <w:rFonts w:hint="eastAsia"/>
          <w:bCs/>
          <w:color w:val="000000"/>
          <w:szCs w:val="21"/>
        </w:rPr>
        <w:t>思考</w:t>
      </w:r>
    </w:p>
    <w:p w:rsidR="00647494" w:rsidRDefault="00647494" w:rsidP="00647494">
      <w:pPr>
        <w:jc w:val="center"/>
        <w:rPr>
          <w:bCs/>
          <w:color w:val="000000"/>
          <w:szCs w:val="21"/>
        </w:rPr>
      </w:pPr>
      <w:r w:rsidRPr="00647494">
        <w:rPr>
          <w:rFonts w:hint="eastAsia"/>
          <w:bCs/>
          <w:color w:val="000000"/>
          <w:szCs w:val="21"/>
        </w:rPr>
        <w:t>如何像当代诗人</w:t>
      </w:r>
      <w:r>
        <w:rPr>
          <w:rFonts w:hint="eastAsia"/>
          <w:bCs/>
          <w:color w:val="000000"/>
          <w:szCs w:val="21"/>
        </w:rPr>
        <w:t>一样</w:t>
      </w:r>
      <w:r w:rsidRPr="00647494">
        <w:rPr>
          <w:rFonts w:hint="eastAsia"/>
          <w:bCs/>
          <w:color w:val="000000"/>
          <w:szCs w:val="21"/>
        </w:rPr>
        <w:t>思考</w:t>
      </w:r>
    </w:p>
    <w:p w:rsidR="00647494" w:rsidRDefault="00647494" w:rsidP="00647494">
      <w:pPr>
        <w:jc w:val="center"/>
        <w:rPr>
          <w:bCs/>
          <w:color w:val="000000"/>
          <w:szCs w:val="21"/>
        </w:rPr>
      </w:pPr>
    </w:p>
    <w:p w:rsidR="00647494" w:rsidRDefault="00647494" w:rsidP="00647494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致谢</w:t>
      </w:r>
    </w:p>
    <w:p w:rsidR="00647494" w:rsidRPr="00647494" w:rsidRDefault="00647494" w:rsidP="00647494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bookmarkEnd w:id="0"/>
    <w:p w:rsidR="00647494" w:rsidRPr="00647494" w:rsidRDefault="00647494" w:rsidP="00667A77">
      <w:pPr>
        <w:rPr>
          <w:bCs/>
          <w:color w:val="000000"/>
          <w:szCs w:val="21"/>
        </w:rPr>
      </w:pPr>
    </w:p>
    <w:p w:rsidR="001F7367" w:rsidRDefault="001F7367" w:rsidP="00667A77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06" w:rsidRDefault="00616606">
      <w:r>
        <w:separator/>
      </w:r>
    </w:p>
  </w:endnote>
  <w:endnote w:type="continuationSeparator" w:id="0">
    <w:p w:rsidR="00616606" w:rsidRDefault="0061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06" w:rsidRDefault="00616606">
      <w:r>
        <w:separator/>
      </w:r>
    </w:p>
  </w:footnote>
  <w:footnote w:type="continuationSeparator" w:id="0">
    <w:p w:rsidR="00616606" w:rsidRDefault="00616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60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606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47F2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E3576-D442-41CE-BEF5-661ADFAF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476</Words>
  <Characters>2719</Characters>
  <Application>Microsoft Office Word</Application>
  <DocSecurity>0</DocSecurity>
  <Lines>22</Lines>
  <Paragraphs>6</Paragraphs>
  <ScaleCrop>false</ScaleCrop>
  <Company>2ndSpAcE</Company>
  <LinksUpToDate>false</LinksUpToDate>
  <CharactersWithSpaces>3189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2024-07-02T03:58:00Z</dcterms:created>
  <dcterms:modified xsi:type="dcterms:W3CDTF">2024-07-02T06:32:00Z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