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000000"/>
          <w:sz w:val="18"/>
          <w:szCs w:val="18"/>
          <w:shd w:val="pct10" w:color="auto" w:fill="FFFFFF"/>
        </w:rPr>
      </w:pPr>
    </w:p>
    <w:p>
      <w:pPr>
        <w:jc w:val="center"/>
        <w:rPr>
          <w:b/>
          <w:bCs/>
          <w:color w:val="000000"/>
          <w:sz w:val="36"/>
          <w:szCs w:val="36"/>
          <w:shd w:val="pct10" w:color="auto" w:fill="FFFFFF"/>
        </w:rPr>
      </w:pPr>
      <w:r>
        <w:rPr>
          <w:b/>
          <w:bCs/>
          <w:color w:val="000000"/>
          <w:sz w:val="36"/>
          <w:szCs w:val="36"/>
          <w:shd w:val="pct10" w:color="auto" w:fill="FFFFFF"/>
        </w:rPr>
        <w:t>新 书 推 荐</w:t>
      </w:r>
    </w:p>
    <w:p>
      <w:pPr>
        <w:tabs>
          <w:tab w:val="left" w:pos="341"/>
          <w:tab w:val="left" w:pos="5235"/>
        </w:tabs>
        <w:jc w:val="left"/>
        <w:rPr>
          <w:b/>
          <w:bCs/>
          <w:color w:val="000000"/>
          <w:szCs w:val="18"/>
        </w:rPr>
      </w:pPr>
    </w:p>
    <w:p>
      <w:pPr>
        <w:tabs>
          <w:tab w:val="left" w:pos="341"/>
          <w:tab w:val="left" w:pos="5235"/>
        </w:tabs>
        <w:rPr>
          <w:b/>
          <w:color w:val="000000"/>
          <w:szCs w:val="21"/>
        </w:rPr>
      </w:pPr>
    </w:p>
    <w:p>
      <w:pPr>
        <w:tabs>
          <w:tab w:val="left" w:pos="341"/>
          <w:tab w:val="left" w:pos="5235"/>
        </w:tabs>
        <w:rPr>
          <w:b/>
          <w:bCs/>
          <w:color w:val="000000"/>
          <w:szCs w:val="21"/>
        </w:rPr>
      </w:pPr>
      <w:r>
        <w:drawing>
          <wp:anchor distT="0" distB="0" distL="114300" distR="114300" simplePos="0" relativeHeight="251660288" behindDoc="0" locked="0" layoutInCell="1" allowOverlap="1">
            <wp:simplePos x="0" y="0"/>
            <wp:positionH relativeFrom="margin">
              <wp:align>right</wp:align>
            </wp:positionH>
            <wp:positionV relativeFrom="paragraph">
              <wp:posOffset>6350</wp:posOffset>
            </wp:positionV>
            <wp:extent cx="1361440" cy="2105025"/>
            <wp:effectExtent l="0" t="0" r="0" b="9525"/>
            <wp:wrapSquare wrapText="bothSides"/>
            <wp:docPr id="3" name="图片 3" descr="https://m.media-amazon.com/images/I/61B5RCK2eJL._SL10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s://m.media-amazon.com/images/I/61B5RCK2eJL._SL1000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61440" cy="2105025"/>
                    </a:xfrm>
                    <a:prstGeom prst="rect">
                      <a:avLst/>
                    </a:prstGeom>
                    <a:noFill/>
                    <a:ln>
                      <a:noFill/>
                    </a:ln>
                  </pic:spPr>
                </pic:pic>
              </a:graphicData>
            </a:graphic>
          </wp:anchor>
        </w:drawing>
      </w:r>
      <w:r>
        <w:rPr>
          <w:b/>
          <w:bCs/>
          <w:color w:val="000000"/>
          <w:szCs w:val="21"/>
        </w:rPr>
        <w:t>中文书名：</w:t>
      </w:r>
      <w:r>
        <w:rPr>
          <w:rFonts w:hint="eastAsia"/>
          <w:b/>
          <w:bCs/>
          <w:color w:val="000000"/>
          <w:szCs w:val="21"/>
        </w:rPr>
        <w:t>《跨越时间障碍：预知与现代物理学研究》</w:t>
      </w:r>
    </w:p>
    <w:p>
      <w:pPr>
        <w:tabs>
          <w:tab w:val="left" w:pos="341"/>
          <w:tab w:val="left" w:pos="5235"/>
        </w:tabs>
        <w:rPr>
          <w:b/>
          <w:bCs/>
          <w:color w:val="000000"/>
          <w:szCs w:val="21"/>
        </w:rPr>
      </w:pPr>
      <w:r>
        <w:rPr>
          <w:b/>
          <w:bCs/>
          <w:color w:val="000000"/>
          <w:szCs w:val="21"/>
        </w:rPr>
        <w:t>英文书名</w:t>
      </w:r>
      <w:r>
        <w:rPr>
          <w:rFonts w:hint="eastAsia"/>
          <w:b/>
          <w:bCs/>
          <w:color w:val="000000"/>
          <w:szCs w:val="21"/>
        </w:rPr>
        <w:t>：</w:t>
      </w:r>
      <w:r>
        <w:rPr>
          <w:b/>
          <w:bCs/>
          <w:color w:val="000000"/>
          <w:szCs w:val="21"/>
        </w:rPr>
        <w:t>THROUGH THE TIME BARRIER: A Study in Precognition and Modern Physics</w:t>
      </w:r>
    </w:p>
    <w:p>
      <w:pPr>
        <w:tabs>
          <w:tab w:val="left" w:pos="341"/>
          <w:tab w:val="left" w:pos="5235"/>
        </w:tabs>
        <w:rPr>
          <w:b/>
          <w:bCs/>
          <w:color w:val="000000"/>
          <w:szCs w:val="21"/>
        </w:rPr>
      </w:pPr>
      <w:r>
        <w:rPr>
          <w:b/>
          <w:bCs/>
          <w:color w:val="000000"/>
          <w:szCs w:val="21"/>
        </w:rPr>
        <w:t>作    者：Danah Zohar</w:t>
      </w:r>
      <w:r>
        <w:fldChar w:fldCharType="begin"/>
      </w:r>
      <w:r>
        <w:instrText xml:space="preserve"> HYPERLINK "http://www.penguin.com.au/lookinside/spotlight.cfm?SBN=9780143009177&amp;AuthId=0000004220&amp;Page=Profile" </w:instrText>
      </w:r>
      <w:r>
        <w:fldChar w:fldCharType="separate"/>
      </w:r>
      <w:r>
        <w:fldChar w:fldCharType="end"/>
      </w:r>
    </w:p>
    <w:p>
      <w:pPr>
        <w:tabs>
          <w:tab w:val="left" w:pos="341"/>
          <w:tab w:val="left" w:pos="5235"/>
        </w:tabs>
        <w:rPr>
          <w:b/>
          <w:bCs/>
          <w:color w:val="000000"/>
          <w:szCs w:val="21"/>
        </w:rPr>
      </w:pPr>
      <w:r>
        <w:rPr>
          <w:b/>
          <w:bCs/>
          <w:color w:val="000000"/>
          <w:szCs w:val="21"/>
        </w:rPr>
        <w:t>出 版 社：William Heinemann Ltd</w:t>
      </w:r>
    </w:p>
    <w:p>
      <w:pPr>
        <w:tabs>
          <w:tab w:val="left" w:pos="341"/>
          <w:tab w:val="left" w:pos="5235"/>
        </w:tabs>
        <w:rPr>
          <w:b/>
          <w:bCs/>
          <w:color w:val="000000"/>
          <w:szCs w:val="21"/>
        </w:rPr>
      </w:pPr>
      <w:r>
        <w:rPr>
          <w:b/>
          <w:bCs/>
          <w:color w:val="000000"/>
          <w:szCs w:val="21"/>
        </w:rPr>
        <w:t>代理公司：Robin Straus/ANA/Jessica</w:t>
      </w:r>
    </w:p>
    <w:p>
      <w:pPr>
        <w:tabs>
          <w:tab w:val="left" w:pos="341"/>
          <w:tab w:val="left" w:pos="5235"/>
        </w:tabs>
        <w:rPr>
          <w:b/>
          <w:bCs/>
          <w:color w:val="000000"/>
          <w:szCs w:val="21"/>
        </w:rPr>
      </w:pPr>
      <w:r>
        <w:rPr>
          <w:b/>
          <w:bCs/>
          <w:color w:val="000000"/>
          <w:szCs w:val="21"/>
        </w:rPr>
        <w:t>页    数：178</w:t>
      </w:r>
      <w:r>
        <w:rPr>
          <w:rFonts w:hint="eastAsia"/>
          <w:b/>
          <w:bCs/>
          <w:color w:val="000000"/>
          <w:szCs w:val="21"/>
        </w:rPr>
        <w:t>页</w:t>
      </w:r>
    </w:p>
    <w:p>
      <w:pPr>
        <w:tabs>
          <w:tab w:val="left" w:pos="341"/>
          <w:tab w:val="left" w:pos="5235"/>
        </w:tabs>
        <w:rPr>
          <w:b/>
          <w:bCs/>
          <w:color w:val="000000"/>
          <w:szCs w:val="21"/>
        </w:rPr>
      </w:pPr>
      <w:r>
        <w:rPr>
          <w:b/>
          <w:bCs/>
          <w:color w:val="000000"/>
          <w:szCs w:val="21"/>
        </w:rPr>
        <w:t>出版时间：1983年1月</w:t>
      </w:r>
    </w:p>
    <w:p>
      <w:pPr>
        <w:rPr>
          <w:b/>
          <w:bCs/>
          <w:color w:val="000000"/>
        </w:rPr>
      </w:pPr>
      <w:r>
        <w:rPr>
          <w:b/>
          <w:bCs/>
          <w:color w:val="000000"/>
        </w:rPr>
        <w:t>代理地区：中国大陆、台湾</w:t>
      </w:r>
    </w:p>
    <w:p>
      <w:pPr>
        <w:tabs>
          <w:tab w:val="left" w:pos="341"/>
          <w:tab w:val="left" w:pos="5235"/>
        </w:tabs>
        <w:rPr>
          <w:b/>
          <w:bCs/>
          <w:szCs w:val="21"/>
        </w:rPr>
      </w:pPr>
      <w:r>
        <w:rPr>
          <w:b/>
          <w:bCs/>
          <w:szCs w:val="21"/>
        </w:rPr>
        <w:t>审读资料：电子稿</w:t>
      </w:r>
    </w:p>
    <w:p>
      <w:pPr>
        <w:tabs>
          <w:tab w:val="left" w:pos="341"/>
          <w:tab w:val="left" w:pos="5235"/>
        </w:tabs>
        <w:rPr>
          <w:b/>
          <w:bCs/>
          <w:szCs w:val="21"/>
        </w:rPr>
      </w:pPr>
      <w:r>
        <w:rPr>
          <w:b/>
          <w:bCs/>
          <w:szCs w:val="21"/>
        </w:rPr>
        <w:t>类    型：</w:t>
      </w:r>
      <w:r>
        <w:rPr>
          <w:rFonts w:hint="eastAsia"/>
          <w:b/>
          <w:bCs/>
          <w:szCs w:val="21"/>
        </w:rPr>
        <w:t>大众社科</w:t>
      </w:r>
    </w:p>
    <w:p>
      <w:pPr>
        <w:rPr>
          <w:b/>
          <w:bCs/>
          <w:color w:val="000000"/>
          <w:szCs w:val="21"/>
        </w:rPr>
      </w:pPr>
    </w:p>
    <w:p>
      <w:pPr>
        <w:rPr>
          <w:color w:val="000000"/>
          <w:szCs w:val="21"/>
        </w:rPr>
      </w:pPr>
      <w:r>
        <w:rPr>
          <w:b/>
          <w:bCs/>
          <w:color w:val="000000"/>
          <w:szCs w:val="21"/>
        </w:rPr>
        <w:t>内容简介：</w:t>
      </w:r>
    </w:p>
    <w:p>
      <w:pPr>
        <w:rPr>
          <w:color w:val="000000"/>
          <w:szCs w:val="21"/>
        </w:rPr>
      </w:pPr>
    </w:p>
    <w:p>
      <w:pPr>
        <w:ind w:firstLine="422" w:firstLineChars="200"/>
        <w:rPr>
          <w:rFonts w:hint="eastAsia"/>
          <w:b/>
          <w:bCs/>
          <w:color w:val="000000"/>
          <w:szCs w:val="21"/>
        </w:rPr>
      </w:pPr>
      <w:r>
        <w:rPr>
          <w:rFonts w:hint="eastAsia"/>
          <w:b/>
          <w:bCs/>
          <w:color w:val="000000"/>
          <w:szCs w:val="21"/>
        </w:rPr>
        <w:t>本书研究了人们所谓的预知未来事件的能力，并从量子物理学的角度讨论了这一能力。</w:t>
      </w:r>
    </w:p>
    <w:p>
      <w:pPr>
        <w:ind w:firstLine="420" w:firstLineChars="200"/>
        <w:rPr>
          <w:bCs/>
          <w:color w:val="000000"/>
          <w:szCs w:val="21"/>
        </w:rPr>
      </w:pPr>
    </w:p>
    <w:p>
      <w:pPr>
        <w:ind w:firstLine="420" w:firstLineChars="200"/>
        <w:rPr>
          <w:rFonts w:hint="eastAsia"/>
          <w:bCs/>
          <w:color w:val="000000"/>
          <w:szCs w:val="21"/>
        </w:rPr>
      </w:pPr>
      <w:r>
        <w:rPr>
          <w:rFonts w:hint="eastAsia"/>
          <w:bCs/>
          <w:color w:val="000000"/>
          <w:szCs w:val="21"/>
        </w:rPr>
        <w:t>我们都曾渴望在时间的洪流中窥探未来，但是，有证据表明预知未来的能力真的存在吗？从古希腊人向德尔斐神谕（</w:t>
      </w:r>
      <w:r>
        <w:rPr>
          <w:bCs/>
          <w:color w:val="000000"/>
          <w:szCs w:val="21"/>
        </w:rPr>
        <w:t>Delphic Oracle</w:t>
      </w:r>
      <w:r>
        <w:rPr>
          <w:rFonts w:hint="eastAsia"/>
          <w:bCs/>
          <w:color w:val="000000"/>
          <w:szCs w:val="21"/>
        </w:rPr>
        <w:t>）求问，到诺查丹玛斯（</w:t>
      </w:r>
      <w:r>
        <w:rPr>
          <w:bCs/>
          <w:color w:val="000000"/>
          <w:szCs w:val="21"/>
        </w:rPr>
        <w:t>Nostradamus</w:t>
      </w:r>
      <w:r>
        <w:rPr>
          <w:rFonts w:hint="eastAsia"/>
          <w:bCs/>
          <w:color w:val="000000"/>
          <w:szCs w:val="21"/>
        </w:rPr>
        <w:t>）的预言，再到现代人对泰坦尼克号（</w:t>
      </w:r>
      <w:r>
        <w:rPr>
          <w:bCs/>
          <w:color w:val="000000"/>
          <w:szCs w:val="21"/>
        </w:rPr>
        <w:t>Titanic</w:t>
      </w:r>
      <w:r>
        <w:rPr>
          <w:rFonts w:hint="eastAsia"/>
          <w:bCs/>
          <w:color w:val="000000"/>
          <w:szCs w:val="21"/>
        </w:rPr>
        <w:t>）沉没和阿伯方悲剧（</w:t>
      </w:r>
      <w:r>
        <w:rPr>
          <w:bCs/>
          <w:color w:val="000000"/>
          <w:szCs w:val="21"/>
        </w:rPr>
        <w:t>Aberfan disaster</w:t>
      </w:r>
      <w:r>
        <w:rPr>
          <w:rFonts w:hint="eastAsia"/>
          <w:bCs/>
          <w:color w:val="000000"/>
          <w:szCs w:val="21"/>
        </w:rPr>
        <w:t>）的“预知”，作者梳理并描述了预知现象的种种证据，其中许多来自英国心灵研究协会（</w:t>
      </w:r>
      <w:r>
        <w:rPr>
          <w:bCs/>
          <w:color w:val="000000"/>
          <w:szCs w:val="21"/>
        </w:rPr>
        <w:t>Society for Psychical Research</w:t>
      </w:r>
      <w:r>
        <w:rPr>
          <w:rFonts w:hint="eastAsia"/>
          <w:bCs/>
          <w:color w:val="000000"/>
          <w:szCs w:val="21"/>
        </w:rPr>
        <w:t>）的档案资料。书中不仅包括了预知梦境的案例，对动物预知能力的讨论，还有关于预知现象的实验研究报告。</w:t>
      </w:r>
    </w:p>
    <w:p>
      <w:pPr>
        <w:ind w:firstLine="420" w:firstLineChars="200"/>
        <w:rPr>
          <w:bCs/>
          <w:color w:val="000000"/>
          <w:szCs w:val="21"/>
        </w:rPr>
      </w:pPr>
    </w:p>
    <w:p>
      <w:pPr>
        <w:ind w:firstLine="420" w:firstLineChars="200"/>
        <w:rPr>
          <w:rFonts w:hint="eastAsia"/>
          <w:bCs/>
          <w:color w:val="000000"/>
          <w:szCs w:val="21"/>
        </w:rPr>
      </w:pPr>
      <w:r>
        <w:rPr>
          <w:rFonts w:hint="eastAsia"/>
          <w:bCs/>
          <w:color w:val="000000"/>
          <w:szCs w:val="21"/>
        </w:rPr>
        <w:t>如果预知能力确实存在，那么能否用现代科学来解释它呢？预知与经典物理学理论直接相悖；然而，爱因斯坦广义相对论中首次提出的现代时空观或许能为其提供理论支持。而我们对所有意识——包括未来意识——的理解，或许也能通过量子层面的新研究得以深化。</w:t>
      </w:r>
    </w:p>
    <w:p>
      <w:pPr>
        <w:ind w:firstLine="420" w:firstLineChars="200"/>
        <w:rPr>
          <w:bCs/>
          <w:color w:val="000000"/>
          <w:szCs w:val="21"/>
        </w:rPr>
      </w:pPr>
    </w:p>
    <w:p>
      <w:pPr>
        <w:ind w:firstLine="420" w:firstLineChars="200"/>
        <w:rPr>
          <w:bCs/>
          <w:color w:val="000000"/>
          <w:szCs w:val="21"/>
        </w:rPr>
      </w:pPr>
      <w:r>
        <w:rPr>
          <w:rFonts w:hint="eastAsia"/>
          <w:bCs/>
          <w:color w:val="000000"/>
          <w:szCs w:val="21"/>
        </w:rPr>
        <w:t>丹娜·左哈尔（</w:t>
      </w:r>
      <w:r>
        <w:rPr>
          <w:bCs/>
          <w:color w:val="000000"/>
          <w:szCs w:val="21"/>
        </w:rPr>
        <w:t>Danah Zohar</w:t>
      </w:r>
      <w:r>
        <w:rPr>
          <w:rFonts w:hint="eastAsia"/>
          <w:bCs/>
          <w:color w:val="000000"/>
          <w:szCs w:val="21"/>
        </w:rPr>
        <w:t>）对科学证据进行了全面而清晰的研究，并将其与表明预知能力存在的案例和实验相结合，为我们呈现了一部有趣而丰富的作品，引领我们一同探索这个跨越时空的神秘领域。</w:t>
      </w:r>
    </w:p>
    <w:p>
      <w:pPr>
        <w:rPr>
          <w:bCs/>
          <w:color w:val="000000"/>
          <w:szCs w:val="21"/>
        </w:rPr>
      </w:pPr>
    </w:p>
    <w:p>
      <w:pPr>
        <w:rPr>
          <w:b/>
          <w:bCs/>
          <w:color w:val="000000"/>
          <w:szCs w:val="21"/>
        </w:rPr>
      </w:pPr>
      <w:bookmarkStart w:id="2" w:name="_GoBack"/>
      <w:bookmarkEnd w:id="2"/>
      <w:r>
        <w:rPr>
          <w:b/>
          <w:bCs/>
          <w:color w:val="000000"/>
          <w:szCs w:val="21"/>
        </w:rPr>
        <w:t>作者简介：</w:t>
      </w:r>
    </w:p>
    <w:p>
      <w:pPr>
        <w:rPr>
          <w:b/>
          <w:bCs/>
          <w:color w:val="000000"/>
          <w:szCs w:val="21"/>
        </w:rPr>
      </w:pPr>
    </w:p>
    <w:p>
      <w:pPr>
        <w:ind w:firstLine="422" w:firstLineChars="200"/>
      </w:pPr>
      <w:r>
        <w:rPr>
          <w:b/>
        </w:rPr>
        <w:drawing>
          <wp:anchor distT="0" distB="0" distL="114300" distR="114300" simplePos="0" relativeHeight="251661312" behindDoc="1" locked="0" layoutInCell="1" allowOverlap="1">
            <wp:simplePos x="0" y="0"/>
            <wp:positionH relativeFrom="margin">
              <wp:align>left</wp:align>
            </wp:positionH>
            <wp:positionV relativeFrom="paragraph">
              <wp:posOffset>9525</wp:posOffset>
            </wp:positionV>
            <wp:extent cx="942975" cy="938530"/>
            <wp:effectExtent l="0" t="0" r="0" b="0"/>
            <wp:wrapTight wrapText="bothSides">
              <wp:wrapPolygon>
                <wp:start x="0" y="0"/>
                <wp:lineTo x="0" y="21045"/>
                <wp:lineTo x="20945" y="21045"/>
                <wp:lineTo x="20945" y="0"/>
                <wp:lineTo x="0" y="0"/>
              </wp:wrapPolygon>
            </wp:wrapTight>
            <wp:docPr id="4" name="图片 4" descr="http://www.nurnberg.com.cn/upload/201412/11/201412111904177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www.nurnberg.com.cn/upload/201412/11/20141211190417781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62814" cy="958437"/>
                    </a:xfrm>
                    <a:prstGeom prst="rect">
                      <a:avLst/>
                    </a:prstGeom>
                    <a:noFill/>
                    <a:ln>
                      <a:noFill/>
                    </a:ln>
                  </pic:spPr>
                </pic:pic>
              </a:graphicData>
            </a:graphic>
          </wp:anchor>
        </w:drawing>
      </w:r>
      <w:r>
        <w:rPr>
          <w:rFonts w:hint="eastAsia"/>
          <w:b/>
        </w:rPr>
        <w:t>丹娜·左哈尔（Danah Zohar）</w:t>
      </w:r>
      <w:r>
        <w:rPr>
          <w:rFonts w:hint="eastAsia"/>
        </w:rPr>
        <w:t>是“量子管理”奠基人，被称为融合东西方智慧的当代思想家，更被《金融时报》誉为 “当今世界最伟大的管理思想家”。她的畅销书包括《心灵资本》（</w:t>
      </w:r>
      <w:r>
        <w:rPr>
          <w:i/>
        </w:rPr>
        <w:t>Spiritual Capital: Wealth We Can Live By</w:t>
      </w:r>
      <w:r>
        <w:rPr>
          <w:rFonts w:hint="eastAsia"/>
        </w:rPr>
        <w:t>）和《灵商》（</w:t>
      </w:r>
      <w:r>
        <w:rPr>
          <w:i/>
        </w:rPr>
        <w:t>Spiritual Intelligence: The Ultimate Intelligence</w:t>
      </w:r>
      <w:r>
        <w:rPr>
          <w:rFonts w:hint="eastAsia"/>
        </w:rPr>
        <w:t>），这两本书是关于灵商和心灵资本的开创性著作；《重新连接企业大脑》（</w:t>
      </w:r>
      <w:r>
        <w:rPr>
          <w:i/>
        </w:rPr>
        <w:t>ReWiring the Corporate Brain</w:t>
      </w:r>
      <w:r>
        <w:rPr>
          <w:rFonts w:hint="eastAsia"/>
        </w:rPr>
        <w:t>）、《量子社会》（</w:t>
      </w:r>
      <w:r>
        <w:rPr>
          <w:i/>
        </w:rPr>
        <w:t>The Quantum Society</w:t>
      </w:r>
      <w:r>
        <w:rPr>
          <w:rFonts w:hint="eastAsia"/>
        </w:rPr>
        <w:t>）和《量子自我》（</w:t>
      </w:r>
      <w:r>
        <w:rPr>
          <w:i/>
        </w:rPr>
        <w:t>The Quantum Self</w:t>
      </w:r>
      <w:r>
        <w:rPr>
          <w:rFonts w:hint="eastAsia"/>
        </w:rPr>
        <w:t>），这些著作将量子物理学的语言和原理扩展到对人类意识、心理学和社会组织（尤其是企业组织）的新理解中。</w:t>
      </w:r>
    </w:p>
    <w:p>
      <w:pPr>
        <w:ind w:firstLine="420" w:firstLineChars="200"/>
      </w:pPr>
    </w:p>
    <w:p>
      <w:pPr>
        <w:ind w:firstLine="420" w:firstLineChars="200"/>
        <w:rPr>
          <w:rFonts w:hint="eastAsia"/>
        </w:rPr>
      </w:pPr>
      <w:r>
        <w:rPr>
          <w:rFonts w:hint="eastAsia"/>
        </w:rPr>
        <w:t>丹娜·左哈尔出生于美国，并在美国接受教育。她在麻省理工学院获得物理和哲学学位，此后在哈佛大学获得哲学、宗教及心理学硕士及博士学历，并将量子物理学引入人类意识、心理学和组织领域。她曾在瑞典森林委员会、沃尔沃集团、阿斯特拉制药集团、沃纳兰伯特制药集团、菲利普莫里斯烟草集团、玛莎百货、壳牌公司、英国电信、摩托罗拉公司、飞利浦公司、诺威治联合金融服务公司、芬兰的麦垂塔金融服务公司、三科迪亚保险和金融服务公司、国际清算银行、苏格兰企业、横笛企业、宝马公司、麦肯埃里克森公司、可口可乐公司、麦肯锡公司从事高级管理工作。丹娜在英国壳牌公司的“改变的挑战”这一高级管理培训项目中工作并领导了美国壳牌公司高级管理项目的革新工作。最近，她参与了麦肯锡的新的全球灵性智能训练计划。</w:t>
      </w:r>
    </w:p>
    <w:p>
      <w:pPr>
        <w:ind w:firstLine="420" w:firstLineChars="200"/>
      </w:pPr>
    </w:p>
    <w:p>
      <w:pPr>
        <w:ind w:firstLine="420" w:firstLineChars="200"/>
        <w:rPr>
          <w:rFonts w:hint="eastAsia"/>
        </w:rPr>
      </w:pPr>
      <w:r>
        <w:rPr>
          <w:rFonts w:hint="eastAsia"/>
        </w:rPr>
        <w:t>她出版的第一本著作《量子自我》谈论了如何运用量子物理学的概念来分析日常言行，帮助人们认清自己。这之后，左哈尔不断受到来自全球各地企业的邀约演讲，其中包括世界500强如摩托罗拉、飞利浦、富豪汽车、BMW、英国电信、麦肯锡等众多企业。她的演讲帮助人们深入认识自我，管理自我，创造完美的自己，并探讨人类的动机与心灵，帮助人们寻找终极的幸福。</w:t>
      </w:r>
    </w:p>
    <w:p/>
    <w:p/>
    <w:p>
      <w:pPr>
        <w:jc w:val="center"/>
        <w:rPr>
          <w:b/>
          <w:bCs/>
          <w:color w:val="000000"/>
          <w:sz w:val="30"/>
          <w:szCs w:val="30"/>
        </w:rPr>
      </w:pPr>
      <w:r>
        <w:rPr>
          <w:rFonts w:hint="eastAsia"/>
          <w:b/>
          <w:bCs/>
          <w:color w:val="000000"/>
          <w:sz w:val="30"/>
          <w:szCs w:val="30"/>
        </w:rPr>
        <w:t>《跨越时间障碍：预知与现代物理学研究》</w:t>
      </w:r>
    </w:p>
    <w:p>
      <w:pPr>
        <w:rPr>
          <w:b/>
          <w:bCs/>
          <w:color w:val="000000"/>
          <w:szCs w:val="21"/>
        </w:rPr>
      </w:pPr>
    </w:p>
    <w:p>
      <w:pPr>
        <w:jc w:val="center"/>
        <w:rPr>
          <w:rFonts w:hint="eastAsia"/>
          <w:bCs/>
          <w:color w:val="000000"/>
          <w:szCs w:val="21"/>
        </w:rPr>
      </w:pPr>
      <w:r>
        <w:rPr>
          <w:rFonts w:hint="eastAsia"/>
          <w:bCs/>
          <w:color w:val="000000"/>
          <w:szCs w:val="21"/>
        </w:rPr>
        <w:t>插图列表</w:t>
      </w:r>
    </w:p>
    <w:p>
      <w:pPr>
        <w:jc w:val="center"/>
        <w:rPr>
          <w:rFonts w:hint="eastAsia"/>
          <w:bCs/>
          <w:color w:val="000000"/>
          <w:szCs w:val="21"/>
        </w:rPr>
      </w:pPr>
      <w:r>
        <w:rPr>
          <w:rFonts w:hint="eastAsia"/>
          <w:bCs/>
          <w:color w:val="000000"/>
          <w:szCs w:val="21"/>
        </w:rPr>
        <w:t>前言</w:t>
      </w:r>
    </w:p>
    <w:p>
      <w:pPr>
        <w:jc w:val="center"/>
        <w:rPr>
          <w:rFonts w:hint="eastAsia"/>
          <w:bCs/>
          <w:color w:val="000000"/>
          <w:szCs w:val="21"/>
        </w:rPr>
      </w:pPr>
      <w:r>
        <w:rPr>
          <w:rFonts w:hint="eastAsia"/>
          <w:bCs/>
          <w:color w:val="000000"/>
          <w:szCs w:val="21"/>
        </w:rPr>
        <w:t>引言</w:t>
      </w:r>
    </w:p>
    <w:p>
      <w:pPr>
        <w:jc w:val="center"/>
        <w:rPr>
          <w:bCs/>
          <w:color w:val="000000"/>
          <w:szCs w:val="21"/>
        </w:rPr>
      </w:pPr>
    </w:p>
    <w:p>
      <w:pPr>
        <w:jc w:val="center"/>
        <w:rPr>
          <w:rFonts w:hint="eastAsia"/>
          <w:bCs/>
          <w:color w:val="000000"/>
          <w:szCs w:val="21"/>
        </w:rPr>
      </w:pPr>
      <w:r>
        <w:rPr>
          <w:rFonts w:hint="eastAsia"/>
          <w:bCs/>
          <w:color w:val="000000"/>
          <w:szCs w:val="21"/>
        </w:rPr>
        <w:t>第一部分 预知能力存在吗？</w:t>
      </w:r>
    </w:p>
    <w:p>
      <w:pPr>
        <w:jc w:val="center"/>
        <w:rPr>
          <w:rFonts w:hint="eastAsia"/>
          <w:bCs/>
          <w:color w:val="000000"/>
          <w:szCs w:val="21"/>
        </w:rPr>
      </w:pPr>
      <w:r>
        <w:rPr>
          <w:rFonts w:hint="eastAsia"/>
          <w:bCs/>
          <w:color w:val="000000"/>
          <w:szCs w:val="21"/>
        </w:rPr>
        <w:t>1 神话、传说和前现代史中的预知能力</w:t>
      </w:r>
    </w:p>
    <w:p>
      <w:pPr>
        <w:jc w:val="center"/>
        <w:rPr>
          <w:rFonts w:hint="eastAsia"/>
          <w:bCs/>
          <w:color w:val="000000"/>
          <w:szCs w:val="21"/>
        </w:rPr>
      </w:pPr>
      <w:r>
        <w:rPr>
          <w:rFonts w:hint="eastAsia"/>
          <w:bCs/>
          <w:color w:val="000000"/>
          <w:szCs w:val="21"/>
        </w:rPr>
        <w:t>2 预知梦境</w:t>
      </w:r>
    </w:p>
    <w:p>
      <w:pPr>
        <w:jc w:val="center"/>
        <w:rPr>
          <w:rFonts w:hint="eastAsia"/>
          <w:bCs/>
          <w:color w:val="000000"/>
          <w:szCs w:val="21"/>
        </w:rPr>
      </w:pPr>
      <w:r>
        <w:rPr>
          <w:rFonts w:hint="eastAsia"/>
          <w:bCs/>
          <w:color w:val="000000"/>
          <w:szCs w:val="21"/>
        </w:rPr>
        <w:t>3 清醒的预知体验</w:t>
      </w:r>
    </w:p>
    <w:p>
      <w:pPr>
        <w:jc w:val="center"/>
        <w:rPr>
          <w:rFonts w:hint="eastAsia"/>
          <w:bCs/>
          <w:color w:val="000000"/>
          <w:szCs w:val="21"/>
        </w:rPr>
      </w:pPr>
      <w:r>
        <w:rPr>
          <w:rFonts w:hint="eastAsia"/>
          <w:bCs/>
          <w:color w:val="000000"/>
          <w:szCs w:val="21"/>
        </w:rPr>
        <w:t>4 对预知的实验研究</w:t>
      </w:r>
    </w:p>
    <w:p>
      <w:pPr>
        <w:jc w:val="center"/>
        <w:rPr>
          <w:bCs/>
          <w:color w:val="000000"/>
          <w:szCs w:val="21"/>
        </w:rPr>
      </w:pPr>
    </w:p>
    <w:p>
      <w:pPr>
        <w:jc w:val="center"/>
        <w:rPr>
          <w:rFonts w:hint="eastAsia"/>
          <w:bCs/>
          <w:color w:val="000000"/>
          <w:szCs w:val="21"/>
        </w:rPr>
      </w:pPr>
      <w:r>
        <w:rPr>
          <w:rFonts w:hint="eastAsia"/>
          <w:bCs/>
          <w:color w:val="000000"/>
          <w:szCs w:val="21"/>
        </w:rPr>
        <w:t>第二部分 谁有预知能力？</w:t>
      </w:r>
    </w:p>
    <w:p>
      <w:pPr>
        <w:jc w:val="center"/>
        <w:rPr>
          <w:rFonts w:hint="eastAsia"/>
          <w:bCs/>
          <w:color w:val="000000"/>
          <w:szCs w:val="21"/>
        </w:rPr>
      </w:pPr>
      <w:r>
        <w:rPr>
          <w:rFonts w:hint="eastAsia"/>
          <w:bCs/>
          <w:color w:val="000000"/>
          <w:szCs w:val="21"/>
        </w:rPr>
        <w:t>5 动物的预知能力</w:t>
      </w:r>
    </w:p>
    <w:p>
      <w:pPr>
        <w:jc w:val="center"/>
        <w:rPr>
          <w:rFonts w:hint="eastAsia"/>
          <w:bCs/>
          <w:color w:val="000000"/>
          <w:szCs w:val="21"/>
        </w:rPr>
      </w:pPr>
      <w:r>
        <w:rPr>
          <w:rFonts w:hint="eastAsia"/>
          <w:bCs/>
          <w:color w:val="000000"/>
          <w:szCs w:val="21"/>
        </w:rPr>
        <w:t>6 预知心理学</w:t>
      </w:r>
    </w:p>
    <w:p>
      <w:pPr>
        <w:jc w:val="center"/>
        <w:rPr>
          <w:rFonts w:hint="eastAsia"/>
          <w:bCs/>
          <w:color w:val="000000"/>
          <w:szCs w:val="21"/>
        </w:rPr>
      </w:pPr>
      <w:r>
        <w:rPr>
          <w:rFonts w:hint="eastAsia"/>
          <w:bCs/>
          <w:color w:val="000000"/>
          <w:szCs w:val="21"/>
        </w:rPr>
        <w:t>7 荣格的共时性原理</w:t>
      </w:r>
    </w:p>
    <w:p>
      <w:pPr>
        <w:jc w:val="center"/>
        <w:rPr>
          <w:bCs/>
          <w:color w:val="000000"/>
          <w:szCs w:val="21"/>
        </w:rPr>
      </w:pPr>
    </w:p>
    <w:p>
      <w:pPr>
        <w:jc w:val="center"/>
        <w:rPr>
          <w:rFonts w:hint="eastAsia"/>
          <w:bCs/>
          <w:color w:val="000000"/>
          <w:szCs w:val="21"/>
        </w:rPr>
      </w:pPr>
      <w:r>
        <w:rPr>
          <w:rFonts w:hint="eastAsia"/>
          <w:bCs/>
          <w:color w:val="000000"/>
          <w:szCs w:val="21"/>
        </w:rPr>
        <w:t>第三部分 什么是预知？</w:t>
      </w:r>
    </w:p>
    <w:p>
      <w:pPr>
        <w:jc w:val="center"/>
        <w:rPr>
          <w:rFonts w:hint="eastAsia"/>
          <w:bCs/>
          <w:color w:val="000000"/>
          <w:szCs w:val="21"/>
        </w:rPr>
      </w:pPr>
      <w:r>
        <w:rPr>
          <w:rFonts w:hint="eastAsia"/>
          <w:bCs/>
          <w:color w:val="000000"/>
          <w:szCs w:val="21"/>
        </w:rPr>
        <w:t>8 相对论中的时间</w:t>
      </w:r>
    </w:p>
    <w:p>
      <w:pPr>
        <w:jc w:val="center"/>
        <w:rPr>
          <w:rFonts w:hint="eastAsia"/>
          <w:bCs/>
          <w:color w:val="000000"/>
          <w:szCs w:val="21"/>
        </w:rPr>
      </w:pPr>
      <w:r>
        <w:rPr>
          <w:rFonts w:hint="eastAsia"/>
          <w:bCs/>
          <w:color w:val="000000"/>
          <w:szCs w:val="21"/>
        </w:rPr>
        <w:t>9 量子物理学：没有时间感的不确定性</w:t>
      </w:r>
    </w:p>
    <w:p>
      <w:pPr>
        <w:jc w:val="center"/>
        <w:rPr>
          <w:rFonts w:hint="eastAsia"/>
          <w:bCs/>
          <w:color w:val="000000"/>
          <w:szCs w:val="21"/>
        </w:rPr>
      </w:pPr>
      <w:r>
        <w:rPr>
          <w:rFonts w:hint="eastAsia"/>
          <w:bCs/>
          <w:color w:val="000000"/>
          <w:szCs w:val="21"/>
        </w:rPr>
        <w:t>10 意识与量子现象</w:t>
      </w:r>
    </w:p>
    <w:p>
      <w:pPr>
        <w:jc w:val="center"/>
        <w:rPr>
          <w:rFonts w:hint="eastAsia"/>
          <w:bCs/>
          <w:color w:val="000000"/>
          <w:szCs w:val="21"/>
        </w:rPr>
      </w:pPr>
      <w:r>
        <w:rPr>
          <w:rFonts w:hint="eastAsia"/>
          <w:bCs/>
          <w:color w:val="000000"/>
          <w:szCs w:val="21"/>
        </w:rPr>
        <w:t>11 预知的物理理论</w:t>
      </w:r>
    </w:p>
    <w:p>
      <w:pPr>
        <w:jc w:val="center"/>
        <w:rPr>
          <w:rFonts w:hint="eastAsia"/>
          <w:bCs/>
          <w:color w:val="000000"/>
          <w:szCs w:val="21"/>
        </w:rPr>
      </w:pPr>
      <w:r>
        <w:rPr>
          <w:rFonts w:hint="eastAsia"/>
          <w:bCs/>
          <w:color w:val="000000"/>
          <w:szCs w:val="21"/>
        </w:rPr>
        <w:t>12 预知和自由意志问题</w:t>
      </w:r>
    </w:p>
    <w:p>
      <w:pPr>
        <w:jc w:val="center"/>
        <w:rPr>
          <w:bCs/>
          <w:color w:val="000000"/>
          <w:szCs w:val="21"/>
        </w:rPr>
      </w:pPr>
    </w:p>
    <w:p>
      <w:pPr>
        <w:jc w:val="center"/>
        <w:rPr>
          <w:rFonts w:hint="eastAsia"/>
          <w:bCs/>
          <w:color w:val="000000"/>
          <w:szCs w:val="21"/>
        </w:rPr>
      </w:pPr>
      <w:r>
        <w:rPr>
          <w:rFonts w:hint="eastAsia"/>
          <w:bCs/>
          <w:color w:val="000000"/>
          <w:szCs w:val="21"/>
        </w:rPr>
        <w:t>结论</w:t>
      </w:r>
    </w:p>
    <w:p>
      <w:pPr>
        <w:jc w:val="center"/>
        <w:rPr>
          <w:rFonts w:hint="eastAsia"/>
          <w:bCs/>
          <w:color w:val="000000"/>
          <w:szCs w:val="21"/>
        </w:rPr>
      </w:pPr>
      <w:r>
        <w:rPr>
          <w:rFonts w:hint="eastAsia"/>
          <w:bCs/>
          <w:color w:val="000000"/>
          <w:szCs w:val="21"/>
        </w:rPr>
        <w:t>参考书目</w:t>
      </w:r>
    </w:p>
    <w:p>
      <w:pPr>
        <w:jc w:val="center"/>
        <w:rPr>
          <w:rFonts w:hint="eastAsia"/>
          <w:bCs/>
          <w:color w:val="000000"/>
          <w:szCs w:val="21"/>
        </w:rPr>
      </w:pPr>
      <w:r>
        <w:rPr>
          <w:rFonts w:hint="eastAsia"/>
          <w:bCs/>
          <w:color w:val="000000"/>
          <w:szCs w:val="21"/>
        </w:rPr>
        <w:t>扩展阅读建议</w:t>
      </w:r>
    </w:p>
    <w:p>
      <w:pPr>
        <w:jc w:val="center"/>
        <w:rPr>
          <w:bCs/>
          <w:color w:val="000000"/>
          <w:szCs w:val="21"/>
        </w:rPr>
      </w:pPr>
      <w:r>
        <w:rPr>
          <w:rFonts w:hint="eastAsia"/>
          <w:bCs/>
          <w:color w:val="000000"/>
          <w:szCs w:val="21"/>
        </w:rPr>
        <w:t>索引</w:t>
      </w:r>
    </w:p>
    <w:p>
      <w:pPr>
        <w:rPr>
          <w:b/>
          <w:bCs/>
          <w:color w:val="000000"/>
          <w:szCs w:val="21"/>
        </w:rPr>
      </w:pPr>
    </w:p>
    <w:p/>
    <w:p>
      <w:pPr>
        <w:shd w:val="clear" w:color="auto" w:fill="FFFFFF"/>
        <w:rPr>
          <w:color w:val="000000"/>
          <w:szCs w:val="21"/>
        </w:rPr>
      </w:pPr>
      <w:bookmarkStart w:id="0" w:name="OLE_LINK43"/>
      <w:bookmarkStart w:id="1" w:name="OLE_LINK38"/>
      <w:r>
        <w:rPr>
          <w:b/>
          <w:bCs/>
          <w:color w:val="000000"/>
          <w:szCs w:val="21"/>
        </w:rPr>
        <w:t>感谢您的阅读！</w:t>
      </w:r>
    </w:p>
    <w:p>
      <w:pPr>
        <w:rPr>
          <w:rFonts w:eastAsia="华文中宋"/>
          <w:b/>
          <w:color w:val="000000"/>
          <w:szCs w:val="21"/>
        </w:rPr>
      </w:pPr>
      <w:r>
        <w:rPr>
          <w:b/>
          <w:color w:val="000000"/>
          <w:szCs w:val="21"/>
        </w:rPr>
        <w:t>请将反馈信息发至：</w:t>
      </w:r>
      <w:r>
        <w:rPr>
          <w:rFonts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pPr>
        <w:shd w:val="clear" w:color="auto" w:fill="FFFFFF"/>
        <w:rPr>
          <w:b/>
          <w:color w:val="000000"/>
        </w:rPr>
      </w:pPr>
      <w:r>
        <w:rPr>
          <w:color w:val="000000"/>
          <w:szCs w:val="21"/>
        </w:rPr>
        <w:t>微信订阅号：ANABJ2002</w:t>
      </w:r>
    </w:p>
    <w:bookmarkEnd w:id="0"/>
    <w:bookmarkEnd w:id="1"/>
    <w:p>
      <w:pPr>
        <w:ind w:right="420"/>
        <w:rPr>
          <w:rFonts w:eastAsia="Gungsuh"/>
          <w:color w:val="000000"/>
          <w:kern w:val="0"/>
          <w:szCs w:val="21"/>
        </w:rPr>
      </w:pPr>
      <w:r>
        <w:rPr>
          <w:bCs/>
          <w:szCs w:val="21"/>
        </w:rPr>
        <w:drawing>
          <wp:inline distT="0" distB="0" distL="0" distR="0">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 w:name="KSO_WPS_MARK_KEY" w:val="0b059547-d9b4-43d3-b85d-e7bdcac6c2a4"/>
  </w:docVars>
  <w:rsids>
    <w:rsidRoot w:val="005D743E"/>
    <w:rsid w:val="00000BF2"/>
    <w:rsid w:val="00002FAE"/>
    <w:rsid w:val="00003D3D"/>
    <w:rsid w:val="00005533"/>
    <w:rsid w:val="0000741F"/>
    <w:rsid w:val="0001152B"/>
    <w:rsid w:val="00013D7A"/>
    <w:rsid w:val="00014408"/>
    <w:rsid w:val="000226FA"/>
    <w:rsid w:val="00025FB0"/>
    <w:rsid w:val="00025FB2"/>
    <w:rsid w:val="00030D63"/>
    <w:rsid w:val="000312A7"/>
    <w:rsid w:val="00040304"/>
    <w:rsid w:val="00042A94"/>
    <w:rsid w:val="00042B7B"/>
    <w:rsid w:val="0006147A"/>
    <w:rsid w:val="00061C2C"/>
    <w:rsid w:val="000655A2"/>
    <w:rsid w:val="0006601A"/>
    <w:rsid w:val="0007554F"/>
    <w:rsid w:val="000803A7"/>
    <w:rsid w:val="000809EA"/>
    <w:rsid w:val="00080CD8"/>
    <w:rsid w:val="000810D5"/>
    <w:rsid w:val="0008117D"/>
    <w:rsid w:val="00082504"/>
    <w:rsid w:val="0008781E"/>
    <w:rsid w:val="00093597"/>
    <w:rsid w:val="000A01BD"/>
    <w:rsid w:val="000A57E2"/>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264B"/>
    <w:rsid w:val="001134E9"/>
    <w:rsid w:val="00120EAA"/>
    <w:rsid w:val="00121268"/>
    <w:rsid w:val="00123372"/>
    <w:rsid w:val="00125D6C"/>
    <w:rsid w:val="0013229D"/>
    <w:rsid w:val="00132397"/>
    <w:rsid w:val="00132921"/>
    <w:rsid w:val="00134987"/>
    <w:rsid w:val="0014260B"/>
    <w:rsid w:val="001467D7"/>
    <w:rsid w:val="00146F1E"/>
    <w:rsid w:val="0015144D"/>
    <w:rsid w:val="001516D4"/>
    <w:rsid w:val="00156770"/>
    <w:rsid w:val="00162B40"/>
    <w:rsid w:val="00163F80"/>
    <w:rsid w:val="00164CA1"/>
    <w:rsid w:val="0016513E"/>
    <w:rsid w:val="00167007"/>
    <w:rsid w:val="00170BE3"/>
    <w:rsid w:val="001726C7"/>
    <w:rsid w:val="00181BA9"/>
    <w:rsid w:val="00193733"/>
    <w:rsid w:val="00195D6F"/>
    <w:rsid w:val="001A0EE1"/>
    <w:rsid w:val="001A7E0A"/>
    <w:rsid w:val="001B2196"/>
    <w:rsid w:val="001B679D"/>
    <w:rsid w:val="001C0DDF"/>
    <w:rsid w:val="001C512C"/>
    <w:rsid w:val="001C5EBF"/>
    <w:rsid w:val="001C6D65"/>
    <w:rsid w:val="001D0115"/>
    <w:rsid w:val="001D0FAF"/>
    <w:rsid w:val="001D4E4F"/>
    <w:rsid w:val="001D5783"/>
    <w:rsid w:val="001D6C23"/>
    <w:rsid w:val="001E03D0"/>
    <w:rsid w:val="001E3882"/>
    <w:rsid w:val="001F0F15"/>
    <w:rsid w:val="001F3F89"/>
    <w:rsid w:val="001F5938"/>
    <w:rsid w:val="00203F21"/>
    <w:rsid w:val="00206785"/>
    <w:rsid w:val="002068EA"/>
    <w:rsid w:val="0021330A"/>
    <w:rsid w:val="00215BF8"/>
    <w:rsid w:val="00220E63"/>
    <w:rsid w:val="002234B7"/>
    <w:rsid w:val="00223533"/>
    <w:rsid w:val="002243E8"/>
    <w:rsid w:val="002272BD"/>
    <w:rsid w:val="00227E6E"/>
    <w:rsid w:val="00236060"/>
    <w:rsid w:val="00236B97"/>
    <w:rsid w:val="00243F61"/>
    <w:rsid w:val="00243FEE"/>
    <w:rsid w:val="00244604"/>
    <w:rsid w:val="00244F8F"/>
    <w:rsid w:val="0025146E"/>
    <w:rsid w:val="002516C3"/>
    <w:rsid w:val="002523C1"/>
    <w:rsid w:val="0025514A"/>
    <w:rsid w:val="002551EE"/>
    <w:rsid w:val="00261231"/>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B369F"/>
    <w:rsid w:val="002B5ADD"/>
    <w:rsid w:val="002C0257"/>
    <w:rsid w:val="002C253E"/>
    <w:rsid w:val="002D009B"/>
    <w:rsid w:val="002D024D"/>
    <w:rsid w:val="002D02DB"/>
    <w:rsid w:val="002D1A14"/>
    <w:rsid w:val="002D3548"/>
    <w:rsid w:val="002E13E2"/>
    <w:rsid w:val="002E21FA"/>
    <w:rsid w:val="002E25C3"/>
    <w:rsid w:val="002E4527"/>
    <w:rsid w:val="002F564D"/>
    <w:rsid w:val="002F5DE6"/>
    <w:rsid w:val="002F7D55"/>
    <w:rsid w:val="00304C83"/>
    <w:rsid w:val="00310AD2"/>
    <w:rsid w:val="00312D3B"/>
    <w:rsid w:val="00314D8C"/>
    <w:rsid w:val="00315BCD"/>
    <w:rsid w:val="003169AA"/>
    <w:rsid w:val="00317042"/>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803C5"/>
    <w:rsid w:val="00381866"/>
    <w:rsid w:val="00387E71"/>
    <w:rsid w:val="003935E9"/>
    <w:rsid w:val="00393C30"/>
    <w:rsid w:val="00394CAC"/>
    <w:rsid w:val="0039543C"/>
    <w:rsid w:val="0039597D"/>
    <w:rsid w:val="003971B4"/>
    <w:rsid w:val="003A3423"/>
    <w:rsid w:val="003A3601"/>
    <w:rsid w:val="003A389A"/>
    <w:rsid w:val="003A5B82"/>
    <w:rsid w:val="003C524C"/>
    <w:rsid w:val="003C714A"/>
    <w:rsid w:val="003D49B4"/>
    <w:rsid w:val="003E1932"/>
    <w:rsid w:val="003F4DC2"/>
    <w:rsid w:val="003F745B"/>
    <w:rsid w:val="004039C9"/>
    <w:rsid w:val="00403BF3"/>
    <w:rsid w:val="00407188"/>
    <w:rsid w:val="00411503"/>
    <w:rsid w:val="00415275"/>
    <w:rsid w:val="00422383"/>
    <w:rsid w:val="00422BE4"/>
    <w:rsid w:val="00427236"/>
    <w:rsid w:val="00435906"/>
    <w:rsid w:val="00442F7B"/>
    <w:rsid w:val="00464704"/>
    <w:rsid w:val="004655CB"/>
    <w:rsid w:val="00470F14"/>
    <w:rsid w:val="00476503"/>
    <w:rsid w:val="00477097"/>
    <w:rsid w:val="00485E2E"/>
    <w:rsid w:val="00486E31"/>
    <w:rsid w:val="004A1E2E"/>
    <w:rsid w:val="004A2E5F"/>
    <w:rsid w:val="004B0B31"/>
    <w:rsid w:val="004C2D4B"/>
    <w:rsid w:val="004C4664"/>
    <w:rsid w:val="004D592D"/>
    <w:rsid w:val="004D5ADA"/>
    <w:rsid w:val="004E1E99"/>
    <w:rsid w:val="004F1C04"/>
    <w:rsid w:val="004F5C0C"/>
    <w:rsid w:val="004F6FDA"/>
    <w:rsid w:val="00500312"/>
    <w:rsid w:val="0050133A"/>
    <w:rsid w:val="0050298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B2CF5"/>
    <w:rsid w:val="005B444D"/>
    <w:rsid w:val="005C244E"/>
    <w:rsid w:val="005C27DC"/>
    <w:rsid w:val="005C3F7F"/>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602D94"/>
    <w:rsid w:val="00604E54"/>
    <w:rsid w:val="0061388D"/>
    <w:rsid w:val="00616A0F"/>
    <w:rsid w:val="006176AA"/>
    <w:rsid w:val="00624740"/>
    <w:rsid w:val="006247F7"/>
    <w:rsid w:val="00626B30"/>
    <w:rsid w:val="00636ECB"/>
    <w:rsid w:val="0063758D"/>
    <w:rsid w:val="00641A9F"/>
    <w:rsid w:val="00642256"/>
    <w:rsid w:val="00655F79"/>
    <w:rsid w:val="00655FA9"/>
    <w:rsid w:val="00657F70"/>
    <w:rsid w:val="006656BA"/>
    <w:rsid w:val="00665C42"/>
    <w:rsid w:val="00667C85"/>
    <w:rsid w:val="00680EFB"/>
    <w:rsid w:val="00681DDA"/>
    <w:rsid w:val="00684657"/>
    <w:rsid w:val="006A4F4B"/>
    <w:rsid w:val="006A5F5C"/>
    <w:rsid w:val="006A64E1"/>
    <w:rsid w:val="006B5C5C"/>
    <w:rsid w:val="006B6CAB"/>
    <w:rsid w:val="006D15FA"/>
    <w:rsid w:val="006D37ED"/>
    <w:rsid w:val="006D4FC0"/>
    <w:rsid w:val="006E2E2E"/>
    <w:rsid w:val="006E34B6"/>
    <w:rsid w:val="006E7473"/>
    <w:rsid w:val="006E7DD5"/>
    <w:rsid w:val="006F096F"/>
    <w:rsid w:val="006F1E29"/>
    <w:rsid w:val="006F234E"/>
    <w:rsid w:val="00701B34"/>
    <w:rsid w:val="00706C11"/>
    <w:rsid w:val="007078E0"/>
    <w:rsid w:val="00713329"/>
    <w:rsid w:val="007146A9"/>
    <w:rsid w:val="00715F9D"/>
    <w:rsid w:val="00716293"/>
    <w:rsid w:val="007230DA"/>
    <w:rsid w:val="00725740"/>
    <w:rsid w:val="0072726F"/>
    <w:rsid w:val="00733BEE"/>
    <w:rsid w:val="007419C0"/>
    <w:rsid w:val="007460A9"/>
    <w:rsid w:val="00747520"/>
    <w:rsid w:val="0075002B"/>
    <w:rsid w:val="0075196D"/>
    <w:rsid w:val="00761403"/>
    <w:rsid w:val="007702A2"/>
    <w:rsid w:val="00771BAB"/>
    <w:rsid w:val="00774233"/>
    <w:rsid w:val="007815D7"/>
    <w:rsid w:val="00792AB2"/>
    <w:rsid w:val="007962CA"/>
    <w:rsid w:val="00797092"/>
    <w:rsid w:val="007A1107"/>
    <w:rsid w:val="007A15FA"/>
    <w:rsid w:val="007A1D52"/>
    <w:rsid w:val="007A513F"/>
    <w:rsid w:val="007A5AA6"/>
    <w:rsid w:val="007B1AFA"/>
    <w:rsid w:val="007B3A95"/>
    <w:rsid w:val="007B5222"/>
    <w:rsid w:val="007B6993"/>
    <w:rsid w:val="007C3170"/>
    <w:rsid w:val="007C4BA4"/>
    <w:rsid w:val="007C5D7D"/>
    <w:rsid w:val="007C68DC"/>
    <w:rsid w:val="007D0F1D"/>
    <w:rsid w:val="007D262A"/>
    <w:rsid w:val="007D5288"/>
    <w:rsid w:val="007D69A1"/>
    <w:rsid w:val="007D6EEC"/>
    <w:rsid w:val="007D7455"/>
    <w:rsid w:val="007E0883"/>
    <w:rsid w:val="007E108E"/>
    <w:rsid w:val="007E1C62"/>
    <w:rsid w:val="007E2BA6"/>
    <w:rsid w:val="007E2C73"/>
    <w:rsid w:val="007E348E"/>
    <w:rsid w:val="007E44C1"/>
    <w:rsid w:val="007F01FB"/>
    <w:rsid w:val="007F1499"/>
    <w:rsid w:val="007F1500"/>
    <w:rsid w:val="007F1B8C"/>
    <w:rsid w:val="007F652C"/>
    <w:rsid w:val="00805ED5"/>
    <w:rsid w:val="0080605C"/>
    <w:rsid w:val="00811253"/>
    <w:rsid w:val="008129CA"/>
    <w:rsid w:val="00813426"/>
    <w:rsid w:val="00816558"/>
    <w:rsid w:val="008167E8"/>
    <w:rsid w:val="00817C6D"/>
    <w:rsid w:val="00820522"/>
    <w:rsid w:val="00824FC6"/>
    <w:rsid w:val="008265DF"/>
    <w:rsid w:val="00835EF9"/>
    <w:rsid w:val="008375D6"/>
    <w:rsid w:val="0084131F"/>
    <w:rsid w:val="008520C3"/>
    <w:rsid w:val="00852DF8"/>
    <w:rsid w:val="00865331"/>
    <w:rsid w:val="00867535"/>
    <w:rsid w:val="008706FD"/>
    <w:rsid w:val="00881FF4"/>
    <w:rsid w:val="008833DC"/>
    <w:rsid w:val="0088361F"/>
    <w:rsid w:val="00886092"/>
    <w:rsid w:val="00894C94"/>
    <w:rsid w:val="00895CB6"/>
    <w:rsid w:val="008A58CD"/>
    <w:rsid w:val="008A6811"/>
    <w:rsid w:val="008A7AE7"/>
    <w:rsid w:val="008B18DA"/>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BEB"/>
    <w:rsid w:val="009163D0"/>
    <w:rsid w:val="00916A50"/>
    <w:rsid w:val="009222F0"/>
    <w:rsid w:val="00925931"/>
    <w:rsid w:val="009261E6"/>
    <w:rsid w:val="00926692"/>
    <w:rsid w:val="00931DDB"/>
    <w:rsid w:val="00937973"/>
    <w:rsid w:val="00943659"/>
    <w:rsid w:val="0095366B"/>
    <w:rsid w:val="00953C63"/>
    <w:rsid w:val="009544B0"/>
    <w:rsid w:val="0095747D"/>
    <w:rsid w:val="009722EA"/>
    <w:rsid w:val="009736A9"/>
    <w:rsid w:val="00973993"/>
    <w:rsid w:val="00973E1A"/>
    <w:rsid w:val="00981D4C"/>
    <w:rsid w:val="00982AA3"/>
    <w:rsid w:val="009836C5"/>
    <w:rsid w:val="009843E8"/>
    <w:rsid w:val="00986039"/>
    <w:rsid w:val="00992F91"/>
    <w:rsid w:val="00995581"/>
    <w:rsid w:val="00996023"/>
    <w:rsid w:val="009A1093"/>
    <w:rsid w:val="009B01A7"/>
    <w:rsid w:val="009B3943"/>
    <w:rsid w:val="009B6C40"/>
    <w:rsid w:val="009C4C3A"/>
    <w:rsid w:val="009C536D"/>
    <w:rsid w:val="009C66BB"/>
    <w:rsid w:val="009D09AC"/>
    <w:rsid w:val="009D1B71"/>
    <w:rsid w:val="009D7859"/>
    <w:rsid w:val="009D7EA7"/>
    <w:rsid w:val="009E2906"/>
    <w:rsid w:val="009E3884"/>
    <w:rsid w:val="009E5739"/>
    <w:rsid w:val="009F0757"/>
    <w:rsid w:val="00A05112"/>
    <w:rsid w:val="00A10F0C"/>
    <w:rsid w:val="00A1225E"/>
    <w:rsid w:val="00A12C70"/>
    <w:rsid w:val="00A13476"/>
    <w:rsid w:val="00A14DF2"/>
    <w:rsid w:val="00A2587A"/>
    <w:rsid w:val="00A31124"/>
    <w:rsid w:val="00A34EE8"/>
    <w:rsid w:val="00A41C41"/>
    <w:rsid w:val="00A45A3D"/>
    <w:rsid w:val="00A52D94"/>
    <w:rsid w:val="00A531FB"/>
    <w:rsid w:val="00A54A8E"/>
    <w:rsid w:val="00A54B52"/>
    <w:rsid w:val="00A63852"/>
    <w:rsid w:val="00A65869"/>
    <w:rsid w:val="00A67AC4"/>
    <w:rsid w:val="00A700A4"/>
    <w:rsid w:val="00A71EAE"/>
    <w:rsid w:val="00A7604E"/>
    <w:rsid w:val="00A81CC4"/>
    <w:rsid w:val="00A866EC"/>
    <w:rsid w:val="00A86BB7"/>
    <w:rsid w:val="00A90D6D"/>
    <w:rsid w:val="00A90FC8"/>
    <w:rsid w:val="00A91D49"/>
    <w:rsid w:val="00A92789"/>
    <w:rsid w:val="00AA3AB7"/>
    <w:rsid w:val="00AA508E"/>
    <w:rsid w:val="00AB060D"/>
    <w:rsid w:val="00AB5964"/>
    <w:rsid w:val="00AB6301"/>
    <w:rsid w:val="00AB64B2"/>
    <w:rsid w:val="00AB7588"/>
    <w:rsid w:val="00AB762B"/>
    <w:rsid w:val="00AC0B6A"/>
    <w:rsid w:val="00AC6720"/>
    <w:rsid w:val="00AC7610"/>
    <w:rsid w:val="00AD1193"/>
    <w:rsid w:val="00AD23A3"/>
    <w:rsid w:val="00AD60AE"/>
    <w:rsid w:val="00AE574A"/>
    <w:rsid w:val="00AF0671"/>
    <w:rsid w:val="00B057F1"/>
    <w:rsid w:val="00B0598E"/>
    <w:rsid w:val="00B05A00"/>
    <w:rsid w:val="00B122BA"/>
    <w:rsid w:val="00B1317C"/>
    <w:rsid w:val="00B15DB4"/>
    <w:rsid w:val="00B254DB"/>
    <w:rsid w:val="00B262C1"/>
    <w:rsid w:val="00B3203A"/>
    <w:rsid w:val="00B34A5C"/>
    <w:rsid w:val="00B42651"/>
    <w:rsid w:val="00B46E7C"/>
    <w:rsid w:val="00B47582"/>
    <w:rsid w:val="00B527AD"/>
    <w:rsid w:val="00B54288"/>
    <w:rsid w:val="00B54453"/>
    <w:rsid w:val="00B55191"/>
    <w:rsid w:val="00B5540C"/>
    <w:rsid w:val="00B5587F"/>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6C95"/>
    <w:rsid w:val="00C307FC"/>
    <w:rsid w:val="00C308BC"/>
    <w:rsid w:val="00C323FE"/>
    <w:rsid w:val="00C32BF0"/>
    <w:rsid w:val="00C337B0"/>
    <w:rsid w:val="00C348D1"/>
    <w:rsid w:val="00C36462"/>
    <w:rsid w:val="00C4011A"/>
    <w:rsid w:val="00C40DC8"/>
    <w:rsid w:val="00C437A2"/>
    <w:rsid w:val="00C5650D"/>
    <w:rsid w:val="00C71CE9"/>
    <w:rsid w:val="00C71DBF"/>
    <w:rsid w:val="00C73AFB"/>
    <w:rsid w:val="00C73E8B"/>
    <w:rsid w:val="00C77924"/>
    <w:rsid w:val="00C835AD"/>
    <w:rsid w:val="00C9021F"/>
    <w:rsid w:val="00CA032E"/>
    <w:rsid w:val="00CA1DDF"/>
    <w:rsid w:val="00CA4144"/>
    <w:rsid w:val="00CB24C9"/>
    <w:rsid w:val="00CB6027"/>
    <w:rsid w:val="00CC3237"/>
    <w:rsid w:val="00CC69DA"/>
    <w:rsid w:val="00CD1080"/>
    <w:rsid w:val="00CD3036"/>
    <w:rsid w:val="00CD409A"/>
    <w:rsid w:val="00CE1169"/>
    <w:rsid w:val="00CE14FC"/>
    <w:rsid w:val="00CE590F"/>
    <w:rsid w:val="00CE5F01"/>
    <w:rsid w:val="00D0424D"/>
    <w:rsid w:val="00D068E5"/>
    <w:rsid w:val="00D106E8"/>
    <w:rsid w:val="00D14C12"/>
    <w:rsid w:val="00D1678C"/>
    <w:rsid w:val="00D17732"/>
    <w:rsid w:val="00D17928"/>
    <w:rsid w:val="00D21752"/>
    <w:rsid w:val="00D22C2E"/>
    <w:rsid w:val="00D24A70"/>
    <w:rsid w:val="00D24E00"/>
    <w:rsid w:val="00D2732C"/>
    <w:rsid w:val="00D341FB"/>
    <w:rsid w:val="00D500BB"/>
    <w:rsid w:val="00D5176B"/>
    <w:rsid w:val="00D534CA"/>
    <w:rsid w:val="00D53FA4"/>
    <w:rsid w:val="00D55598"/>
    <w:rsid w:val="00D55CF3"/>
    <w:rsid w:val="00D56A6F"/>
    <w:rsid w:val="00D56DBD"/>
    <w:rsid w:val="00D63010"/>
    <w:rsid w:val="00D64EE2"/>
    <w:rsid w:val="00D65331"/>
    <w:rsid w:val="00D738A1"/>
    <w:rsid w:val="00D75FE8"/>
    <w:rsid w:val="00D762D4"/>
    <w:rsid w:val="00D76715"/>
    <w:rsid w:val="00D7715C"/>
    <w:rsid w:val="00D84C0D"/>
    <w:rsid w:val="00D9257D"/>
    <w:rsid w:val="00DA053B"/>
    <w:rsid w:val="00DA29AD"/>
    <w:rsid w:val="00DA3453"/>
    <w:rsid w:val="00DA5EA3"/>
    <w:rsid w:val="00DB0A2B"/>
    <w:rsid w:val="00DB3297"/>
    <w:rsid w:val="00DB6D5C"/>
    <w:rsid w:val="00DB7750"/>
    <w:rsid w:val="00DB7D8F"/>
    <w:rsid w:val="00DD4F03"/>
    <w:rsid w:val="00DD65DE"/>
    <w:rsid w:val="00DE34D0"/>
    <w:rsid w:val="00DE74B1"/>
    <w:rsid w:val="00DF0BB7"/>
    <w:rsid w:val="00E00CC0"/>
    <w:rsid w:val="00E132E9"/>
    <w:rsid w:val="00E13770"/>
    <w:rsid w:val="00E15659"/>
    <w:rsid w:val="00E173A9"/>
    <w:rsid w:val="00E32595"/>
    <w:rsid w:val="00E3263F"/>
    <w:rsid w:val="00E34497"/>
    <w:rsid w:val="00E35440"/>
    <w:rsid w:val="00E43598"/>
    <w:rsid w:val="00E43D51"/>
    <w:rsid w:val="00E509A5"/>
    <w:rsid w:val="00E54E5E"/>
    <w:rsid w:val="00E557C1"/>
    <w:rsid w:val="00E65115"/>
    <w:rsid w:val="00E725A1"/>
    <w:rsid w:val="00E73DA5"/>
    <w:rsid w:val="00E74A65"/>
    <w:rsid w:val="00E74D2B"/>
    <w:rsid w:val="00E74E90"/>
    <w:rsid w:val="00E7718D"/>
    <w:rsid w:val="00E80DE7"/>
    <w:rsid w:val="00E81AB5"/>
    <w:rsid w:val="00E8393C"/>
    <w:rsid w:val="00E86708"/>
    <w:rsid w:val="00E92DB2"/>
    <w:rsid w:val="00E96097"/>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116FA"/>
    <w:rsid w:val="00F25456"/>
    <w:rsid w:val="00F26218"/>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97391"/>
    <w:rsid w:val="00FA2346"/>
    <w:rsid w:val="00FA2810"/>
    <w:rsid w:val="00FB277E"/>
    <w:rsid w:val="00FB5963"/>
    <w:rsid w:val="00FC07E0"/>
    <w:rsid w:val="00FC3699"/>
    <w:rsid w:val="00FC71A7"/>
    <w:rsid w:val="00FD049B"/>
    <w:rsid w:val="00FD2972"/>
    <w:rsid w:val="00FD3BC4"/>
    <w:rsid w:val="00FE00CD"/>
    <w:rsid w:val="00FE0374"/>
    <w:rsid w:val="00FF01D6"/>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1EDA7F52"/>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paragraph" w:styleId="3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0DEFB-8148-4777-9E6D-94DCC9B21A93}">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3</Pages>
  <Words>1573</Words>
  <Characters>2127</Characters>
  <Lines>19</Lines>
  <Paragraphs>5</Paragraphs>
  <TotalTime>56</TotalTime>
  <ScaleCrop>false</ScaleCrop>
  <LinksUpToDate>false</LinksUpToDate>
  <CharactersWithSpaces>2201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2024-04-23T08:58:00Z</dcterms:created>
  <dc:creator>Image</dc:creator>
  <cp:lastModifiedBy>Jessica_Wu</cp:lastModifiedBy>
  <cp:lastPrinted>2005-06-10T06:33:00Z</cp:lastPrinted>
  <dcterms:modified xsi:type="dcterms:W3CDTF">2024-07-02T03:19:23Z</dcterms:modified>
  <dc:title>新 书 推 荐</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3BC75D7DE9284FD6A6D55CE6137BA5F4_13</vt:lpwstr>
  </property>
</Properties>
</file>