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新 书 推 荐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bookmarkStart w:id="2" w:name="_GoBack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4164965</wp:posOffset>
            </wp:positionH>
            <wp:positionV relativeFrom="paragraph">
              <wp:posOffset>12700</wp:posOffset>
            </wp:positionV>
            <wp:extent cx="1179830" cy="1886585"/>
            <wp:effectExtent l="0" t="0" r="1270" b="18415"/>
            <wp:wrapTight wrapText="bothSides">
              <wp:wrapPolygon>
                <wp:start x="0" y="0"/>
                <wp:lineTo x="0" y="21375"/>
                <wp:lineTo x="21274" y="21375"/>
                <wp:lineTo x="21274" y="0"/>
                <wp:lineTo x="0" y="0"/>
              </wp:wrapPolygon>
            </wp:wrapTight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2"/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</w:t>
      </w:r>
      <w:r>
        <w:rPr>
          <w:rFonts w:hint="eastAsia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让</w:t>
      </w:r>
      <w:r>
        <w:rPr>
          <w:rFonts w:hint="eastAsia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太阳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光变暗</w:t>
      </w:r>
      <w:r>
        <w:rPr>
          <w:rFonts w:hint="eastAsia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：为什么我们需要地球工程来防止世界毁灭？》</w:t>
      </w:r>
    </w:p>
    <w:p>
      <w:pPr>
        <w:jc w:val="left"/>
        <w:rPr>
          <w:rFonts w:hint="default" w:eastAsia="宋体"/>
          <w:b/>
          <w:cap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英文书名：</w:t>
      </w:r>
      <w:r>
        <w:rPr>
          <w:rFonts w:hint="eastAsia"/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Dimming the Sun</w:t>
      </w:r>
      <w:r>
        <w:rPr>
          <w:rFonts w:hint="eastAsia"/>
          <w:b/>
          <w:cap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: Why We Need Geoengineering to Keep the World from Falling Apart</w:t>
      </w:r>
    </w:p>
    <w:p>
      <w:pP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德文书名：Die Sonne dimmen</w:t>
      </w:r>
    </w:p>
    <w:p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    者：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Thomas Ramge</w:t>
      </w:r>
    </w:p>
    <w:p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 版 社：Penguin Random House Verlagsgruppe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代理公司：ANA/ 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Winney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    数：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190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</w:t>
      </w:r>
    </w:p>
    <w:p>
      <w:pP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出版时间：2024年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代理地区：中国大陆、台湾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英语/德语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电子稿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类    型：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经管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b/>
          <w:color w:val="FF0000"/>
          <w:szCs w:val="21"/>
        </w:rPr>
      </w:pPr>
    </w:p>
    <w:p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Hlk163807476"/>
    </w:p>
    <w:p>
      <w:pPr>
        <w:ind w:firstLine="420" w:firstLineChars="200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人类无法快速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摒弃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化石燃料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。《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巴黎协定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提出全球变暖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幅度需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控制在不超过2 摄氏度的目标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几乎难以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实现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而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这意味着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地球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数十亿人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尤其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全球南部地区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的人们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要为生存而战。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不久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人们只能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在气候变化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带来的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更多痛苦与太阳能地球工程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人为地将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太阳光反射回平流层，使地球降温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两者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之间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进行选择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ind w:firstLine="420" w:firstLineChars="200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地球工程是我们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当代面临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最大挑战的临时技术解决方案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它为人类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争取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时间，并产生足够的绿色能源，以清除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全球经济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导致气候变暖而产生的二氧化碳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ind w:firstLine="420" w:firstLineChars="200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知名科学作家托马斯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拉姆齐（Thomas Ramge）认为，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当下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正是研究和讨论地球工程并制定一项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正确运用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地球工程的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重要时刻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。该计划应防止个别国家、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或科技富豪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粗暴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行事。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该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书打破了人为调暗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太阳光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的禁忌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将引发一场建设性的政治辩论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：如何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在不让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世界分崩离析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的前提下，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成功过渡到后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燃料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时代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bookmarkEnd w:id="0"/>
    <w:p>
      <w:pP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  <w:bookmarkStart w:id="1" w:name="productDetails"/>
      <w:bookmarkEnd w:id="1"/>
    </w:p>
    <w:p>
      <w:pP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0"/>
        <w:rPr>
          <w:rFonts w:hint="default" w:ascii="Times New Roman" w:hAnsi="Times New Roman" w:cs="Times New Roman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托马斯-拉姆格（Thomas Ramge）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拥有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科技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社会学博士学位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科技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、经济和社会的交叉领域进行思考和写作。他是爱因斯坦数字未来中心（Einstein Centre for Digital Future）的准会员，也曾是魏岑鲍姆网络社会研究所（Weizenbaum Institute for the Networked Society）的高级研究员。</w:t>
      </w:r>
    </w:p>
    <w:p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拉姆格的作品已被翻译成20多种语言，并荣获众多奖项，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包括2022年德国散文奖、2019年阿克森商业图书奖（经济学金奖）、2018年普华永道年度最佳技术与创新商业图书、2018年getAbstract国际图书奖、赫伯特-昆特媒体奖、德国商业图书奖和ADC奖。</w:t>
      </w: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他已出版了 20 本非小说类书籍和一部小说，包括《你想永生吗？》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Wollt ihr ewig leben?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、与 Rafael Laguna de la Vera 合著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《跳跃式创新》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Sprunginnovation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《增强智能》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Augmented Intelligence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和与 Viktor Mayer-Schönberger 合著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《数字化》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（Das Digital）。他的文章和报告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见于《时代周刊》、《法兰克福汇报》、《世界报》、《经济学家》、《哈佛商业评论》、《麻省理工学院斯隆管理评论》和《外交事务》等报刊。</w:t>
      </w:r>
    </w:p>
    <w:p>
      <w:pPr>
        <w:shd w:val="clear" w:color="auto" w:fill="FFFFFF"/>
        <w:rPr>
          <w:rFonts w:hint="default"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Fort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5"/>
        <w:rFonts w:hint="eastAsia" w:ascii="方正姚体" w:eastAsia="方正姚体"/>
        <w:sz w:val="18"/>
        <w:szCs w:val="18"/>
      </w:rPr>
      <w:t>www.nurnberg.com.cn</w:t>
    </w:r>
    <w:r>
      <w:rPr>
        <w:rStyle w:val="15"/>
        <w:rFonts w:hint="eastAsia" w:ascii="方正姚体" w:eastAsia="方正姚体"/>
        <w:sz w:val="18"/>
        <w:szCs w:val="18"/>
      </w:rPr>
      <w:fldChar w:fldCharType="end"/>
    </w:r>
  </w:p>
  <w:p>
    <w:pPr>
      <w:pStyle w:val="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7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5ZmQyNDQ0YTIwM2Y5OGZlZDJjYjFmNjJmODNiZG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917"/>
    <w:rsid w:val="000C6B43"/>
    <w:rsid w:val="000C7101"/>
    <w:rsid w:val="000C780B"/>
    <w:rsid w:val="000D447B"/>
    <w:rsid w:val="000E011C"/>
    <w:rsid w:val="000E219B"/>
    <w:rsid w:val="000E2A3D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F6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326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434E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0D18"/>
    <w:rsid w:val="00383FD0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3FF"/>
    <w:rsid w:val="003C11BB"/>
    <w:rsid w:val="003C2DA6"/>
    <w:rsid w:val="003D00D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6792F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0849"/>
    <w:rsid w:val="005664AD"/>
    <w:rsid w:val="005737DB"/>
    <w:rsid w:val="00577471"/>
    <w:rsid w:val="00577751"/>
    <w:rsid w:val="00582EAD"/>
    <w:rsid w:val="00583966"/>
    <w:rsid w:val="0058404E"/>
    <w:rsid w:val="005862E1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051D1"/>
    <w:rsid w:val="006103F6"/>
    <w:rsid w:val="00610C62"/>
    <w:rsid w:val="00620BD4"/>
    <w:rsid w:val="00630305"/>
    <w:rsid w:val="00632FFE"/>
    <w:rsid w:val="006453B2"/>
    <w:rsid w:val="00653EE1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254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45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33DB"/>
    <w:rsid w:val="007D7A1D"/>
    <w:rsid w:val="007F13A6"/>
    <w:rsid w:val="0080083F"/>
    <w:rsid w:val="00805130"/>
    <w:rsid w:val="008052A0"/>
    <w:rsid w:val="008053EF"/>
    <w:rsid w:val="00805764"/>
    <w:rsid w:val="0081329E"/>
    <w:rsid w:val="00821425"/>
    <w:rsid w:val="00821DAD"/>
    <w:rsid w:val="00822AAF"/>
    <w:rsid w:val="008303DA"/>
    <w:rsid w:val="00833658"/>
    <w:rsid w:val="00840EA4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6D3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26C9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84727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610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19C6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0308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4F6D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12C0C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37A00"/>
    <w:rsid w:val="00D41005"/>
    <w:rsid w:val="00D430C2"/>
    <w:rsid w:val="00D43A3B"/>
    <w:rsid w:val="00D43A4A"/>
    <w:rsid w:val="00D44309"/>
    <w:rsid w:val="00D46BB5"/>
    <w:rsid w:val="00D46E79"/>
    <w:rsid w:val="00D47002"/>
    <w:rsid w:val="00D51336"/>
    <w:rsid w:val="00D5169B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1CED"/>
    <w:rsid w:val="00D844AC"/>
    <w:rsid w:val="00D87CCE"/>
    <w:rsid w:val="00D924FC"/>
    <w:rsid w:val="00DA192F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2E2A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4E4A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07DF4"/>
    <w:rsid w:val="00F1258A"/>
    <w:rsid w:val="00F1389C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3604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2096398"/>
    <w:rsid w:val="17E91279"/>
    <w:rsid w:val="1AF119FB"/>
    <w:rsid w:val="3518359B"/>
    <w:rsid w:val="35F40F8A"/>
    <w:rsid w:val="57897A67"/>
    <w:rsid w:val="5D882B80"/>
    <w:rsid w:val="60D23CEC"/>
    <w:rsid w:val="74D749C1"/>
    <w:rsid w:val="7C27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4"/>
    <w:basedOn w:val="1"/>
    <w:next w:val="1"/>
    <w:link w:val="47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Balloon Text"/>
    <w:basedOn w:val="1"/>
    <w:link w:val="40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HTML Cite"/>
    <w:qFormat/>
    <w:uiPriority w:val="0"/>
    <w:rPr>
      <w:i/>
      <w:iCs/>
    </w:rPr>
  </w:style>
  <w:style w:type="character" w:customStyle="1" w:styleId="17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8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9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0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1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2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3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4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5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6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7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8">
    <w:name w:val="bsauthorlink1"/>
    <w:qFormat/>
    <w:uiPriority w:val="0"/>
    <w:rPr>
      <w:color w:val="000000"/>
      <w:u w:val="single"/>
    </w:rPr>
  </w:style>
  <w:style w:type="character" w:customStyle="1" w:styleId="29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0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2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3">
    <w:name w:val="book_copy1"/>
    <w:qFormat/>
    <w:uiPriority w:val="0"/>
    <w:rPr>
      <w:color w:val="000000"/>
      <w:sz w:val="18"/>
      <w:szCs w:val="18"/>
    </w:rPr>
  </w:style>
  <w:style w:type="paragraph" w:customStyle="1" w:styleId="34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5">
    <w:name w:val="author"/>
    <w:basedOn w:val="11"/>
    <w:qFormat/>
    <w:uiPriority w:val="0"/>
  </w:style>
  <w:style w:type="paragraph" w:customStyle="1" w:styleId="36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7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8">
    <w:name w:val="apple-style-span"/>
    <w:basedOn w:val="11"/>
    <w:qFormat/>
    <w:uiPriority w:val="0"/>
  </w:style>
  <w:style w:type="character" w:customStyle="1" w:styleId="39">
    <w:name w:val="apple-converted-space"/>
    <w:basedOn w:val="11"/>
    <w:qFormat/>
    <w:uiPriority w:val="0"/>
  </w:style>
  <w:style w:type="character" w:customStyle="1" w:styleId="40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未处理的提及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43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4">
    <w:name w:val="566ba9ff-a5b0-4b6f-bbdf-c3ab41993fc2"/>
    <w:basedOn w:val="3"/>
    <w:next w:val="45"/>
    <w:link w:val="46"/>
    <w:qFormat/>
    <w:uiPriority w:val="0"/>
    <w:pPr>
      <w:shd w:val="clear" w:color="auto" w:fill="FFFFFF"/>
      <w:spacing w:before="0" w:after="0" w:line="288" w:lineRule="auto"/>
      <w:jc w:val="left"/>
    </w:pPr>
    <w:rPr>
      <w:rFonts w:ascii="微软雅黑" w:hAnsi="微软雅黑" w:eastAsia="微软雅黑"/>
      <w:bCs w:val="0"/>
      <w:color w:val="000000"/>
      <w:sz w:val="24"/>
      <w:szCs w:val="21"/>
    </w:rPr>
  </w:style>
  <w:style w:type="paragraph" w:customStyle="1" w:styleId="45">
    <w:name w:val="acbfdd8b-e11b-4d36-88ff-6049b138f862"/>
    <w:basedOn w:val="4"/>
    <w:link w:val="48"/>
    <w:uiPriority w:val="0"/>
    <w:pPr>
      <w:shd w:val="clear" w:color="auto" w:fill="FFFFFF"/>
    </w:pPr>
    <w:rPr>
      <w:rFonts w:ascii="微软雅黑" w:hAnsi="微软雅黑" w:eastAsia="微软雅黑"/>
      <w:bCs/>
      <w:color w:val="000000"/>
      <w:sz w:val="22"/>
      <w:szCs w:val="21"/>
    </w:rPr>
  </w:style>
  <w:style w:type="character" w:customStyle="1" w:styleId="46">
    <w:name w:val="566ba9ff-a5b0-4b6f-bbdf-c3ab41993fc2 字符"/>
    <w:basedOn w:val="11"/>
    <w:link w:val="44"/>
    <w:qFormat/>
    <w:uiPriority w:val="0"/>
    <w:rPr>
      <w:rFonts w:ascii="微软雅黑" w:hAnsi="微软雅黑" w:eastAsia="微软雅黑" w:cstheme="majorBidi"/>
      <w:b/>
      <w:color w:val="000000"/>
      <w:kern w:val="2"/>
      <w:sz w:val="24"/>
      <w:szCs w:val="21"/>
      <w:shd w:val="clear" w:color="auto" w:fill="FFFFFF"/>
    </w:rPr>
  </w:style>
  <w:style w:type="character" w:customStyle="1" w:styleId="47">
    <w:name w:val="标题 4 Char"/>
    <w:basedOn w:val="11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8">
    <w:name w:val="acbfdd8b-e11b-4d36-88ff-6049b138f862 字符"/>
    <w:basedOn w:val="11"/>
    <w:link w:val="45"/>
    <w:qFormat/>
    <w:uiPriority w:val="0"/>
    <w:rPr>
      <w:rFonts w:ascii="微软雅黑" w:hAnsi="微软雅黑" w:eastAsia="微软雅黑"/>
      <w:bCs/>
      <w:color w:val="000000"/>
      <w:kern w:val="2"/>
      <w:sz w:val="22"/>
      <w:szCs w:val="21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F7F9D-8AF3-492F-ACD1-C870C0B822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799</Words>
  <Characters>1327</Characters>
  <Lines>13</Lines>
  <Paragraphs>3</Paragraphs>
  <TotalTime>0</TotalTime>
  <ScaleCrop>false</ScaleCrop>
  <LinksUpToDate>false</LinksUpToDate>
  <CharactersWithSpaces>1395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2024-05-21T06:34:00Z</dcterms:created>
  <dc:creator>Image</dc:creator>
  <cp:lastModifiedBy>SEER</cp:lastModifiedBy>
  <cp:lastPrinted>2004-04-23T07:06:00Z</cp:lastPrinted>
  <dcterms:modified xsi:type="dcterms:W3CDTF">2024-07-06T08:02:32Z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43DA143D8B73462B87B7AD9796FF455B_13</vt:lpwstr>
  </property>
</Properties>
</file>