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D03F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C2EB371">
      <w:pPr>
        <w:ind w:firstLine="3629" w:firstLineChars="1004"/>
        <w:rPr>
          <w:b/>
          <w:bCs/>
          <w:sz w:val="36"/>
        </w:rPr>
      </w:pPr>
    </w:p>
    <w:p w14:paraId="7A511E2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8 152723.png屏幕截图 2024-06-28 15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8 152723.png屏幕截图 2024-06-28 152723"/>
                    <pic:cNvPicPr>
                      <a:picLocks noChangeAspect="1"/>
                    </pic:cNvPicPr>
                  </pic:nvPicPr>
                  <pic:blipFill>
                    <a:blip r:embed="rId6"/>
                    <a:srcRect t="2040" b="204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后真相时代的艺术现实主义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3AFED08A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Art</w:t>
      </w:r>
      <w:r>
        <w:rPr>
          <w:rFonts w:hint="default"/>
          <w:b/>
          <w:bCs/>
          <w:i/>
          <w:iCs/>
          <w:color w:val="000000"/>
          <w:sz w:val="21"/>
          <w:szCs w:val="21"/>
          <w:lang w:val="en-US" w:eastAsia="zh-CN"/>
        </w:rPr>
        <w:t>’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s Realism in the Post-Truth Era</w:t>
      </w:r>
    </w:p>
    <w:p w14:paraId="54A9D546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Maryse Ouellet and Amanda Boetzkes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2F059AC8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Edinburgh University Press</w:t>
      </w:r>
    </w:p>
    <w:p w14:paraId="21D9AC0F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44FEB9C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384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1F2EB976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 w14:paraId="22AA5AA5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56D2AA3D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552AD1EF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大众哲学</w:t>
      </w:r>
    </w:p>
    <w:p w14:paraId="2B85E801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036AE5A3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35696FCF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2F9B1374">
      <w:pPr>
        <w:numPr>
          <w:ilvl w:val="0"/>
          <w:numId w:val="2"/>
        </w:numPr>
        <w:ind w:left="840" w:leftChars="0" w:hanging="420" w:firstLine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聚焦当代现实主义的视角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。</w:t>
      </w:r>
    </w:p>
    <w:p w14:paraId="1DB42CAC">
      <w:pPr>
        <w:numPr>
          <w:ilvl w:val="0"/>
          <w:numId w:val="2"/>
        </w:numPr>
        <w:ind w:left="840" w:leftChars="0" w:hanging="420" w:firstLine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将艺术现实主义置于后真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相</w:t>
      </w: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时代的政治和哲学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之中。</w:t>
      </w:r>
    </w:p>
    <w:p w14:paraId="5D105769">
      <w:pPr>
        <w:numPr>
          <w:ilvl w:val="0"/>
          <w:numId w:val="2"/>
        </w:numPr>
        <w:ind w:left="840" w:leftChars="0" w:hanging="420" w:firstLine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从本体论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/>
          <w:b/>
          <w:bCs/>
          <w:color w:val="000000"/>
          <w:sz w:val="21"/>
          <w:szCs w:val="21"/>
          <w:lang w:val="en-US" w:eastAsia="zh-CN"/>
        </w:rPr>
        <w:t>认识论、政治和媒体视角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明确定义艺术现实主义。</w:t>
      </w:r>
    </w:p>
    <w:p w14:paraId="4FBCF0CD"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 w14:paraId="304F3725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在后真相时代，艺术如何改变我们对现实主义的理解？</w:t>
      </w:r>
    </w:p>
    <w:p w14:paraId="7EB31040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485B0B38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认为有必要严肃对待艺术对当代现实主义的贡献，并通过证明艺术并不只是阐释哲学理论，来介入当代关于现实主义的争论。每一章都以不同的方法论述了视觉艺术中、声音艺术、电影、科学影像和文学中的现实主义及其美学维度。</w:t>
      </w:r>
    </w:p>
    <w:p w14:paraId="486E28A5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332E3182">
      <w:pPr>
        <w:rPr>
          <w:b/>
          <w:color w:val="000000"/>
          <w:sz w:val="21"/>
          <w:szCs w:val="21"/>
        </w:rPr>
      </w:pPr>
      <w:bookmarkStart w:id="1" w:name="_GoBack"/>
      <w:bookmarkEnd w:id="1"/>
      <w:r>
        <w:rPr>
          <w:b/>
          <w:color w:val="000000"/>
          <w:sz w:val="21"/>
          <w:szCs w:val="21"/>
        </w:rPr>
        <w:t>作者简介：</w:t>
      </w:r>
    </w:p>
    <w:p w14:paraId="6D39DE9D">
      <w:pPr>
        <w:ind w:firstLine="422" w:firstLineChars="200"/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</w:pPr>
    </w:p>
    <w:p w14:paraId="14ACBB13">
      <w:pPr>
        <w:ind w:firstLine="422" w:firstLineChars="20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玛丽斯·奥埃莱（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Maryse Ouellet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是波恩大学的艺术历史学家和博士后。</w:t>
      </w:r>
    </w:p>
    <w:p w14:paraId="2F978104">
      <w:pPr>
        <w:ind w:firstLine="422" w:firstLineChars="200"/>
        <w:rPr>
          <w:rFonts w:hint="default" w:ascii="宋体" w:hAnsi="宋体" w:cs="宋体"/>
          <w:b/>
          <w:color w:val="000000"/>
          <w:sz w:val="21"/>
          <w:szCs w:val="21"/>
          <w:lang w:val="en-US" w:eastAsia="zh-CN"/>
        </w:rPr>
      </w:pPr>
    </w:p>
    <w:p w14:paraId="64C71B92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阿曼达·博茨克斯（Amanda Boetzkes）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是阿尔伯塔大学艺术与设计系助理教授。</w:t>
      </w:r>
    </w:p>
    <w:p w14:paraId="30FD9A6A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9FA5525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51148737"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 w14:paraId="7E79DFA9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303E3E6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人物名录</w:t>
      </w:r>
    </w:p>
    <w:p w14:paraId="30146796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 w14:paraId="65AB900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第一部分：现实主义的类型</w:t>
      </w:r>
    </w:p>
    <w:p w14:paraId="3768021B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第一章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小说现实主义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当代末世小说中的推测性真实性，莫妮卡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考普 </w:t>
      </w:r>
    </w:p>
    <w:p w14:paraId="7BBBFA1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第二章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卡维尔的现实主义：迈向类型理论，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马奎斯·克拉玛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5E58F71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 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现实生活是更好的导演"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：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阿恩海姆、卓别林与讽刺的生产界限，伊恩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韦斯特根</w:t>
      </w:r>
    </w:p>
    <w:p w14:paraId="10A0D67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第四章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真正的音乐之声，约瑟琳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贝诺伊斯特</w:t>
      </w:r>
    </w:p>
    <w:p w14:paraId="7C3D54D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DCDBAE8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第二部分：现实主义的亲密关系</w:t>
      </w:r>
    </w:p>
    <w:p w14:paraId="3BEC0BE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第五章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死亡瞬间，真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相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之地？卡拉瓦乔的死亡现实主义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伊泰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萨皮尔</w:t>
      </w:r>
    </w:p>
    <w:p w14:paraId="1D575AE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第六章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随波逐流：第一性与第二性之间的亲密存在，杰夫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迪亚曼蒂</w:t>
      </w:r>
    </w:p>
    <w:p w14:paraId="706CE18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第七章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为世界发声：声音艺术与现实主义的三个视角，波林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纳德里尼</w:t>
      </w:r>
    </w:p>
    <w:p w14:paraId="6AA607F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6BEDC52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第三部分：真实的补救</w:t>
      </w:r>
      <w:r>
        <w:rPr>
          <w:rFonts w:hint="eastAsia"/>
          <w:b/>
          <w:bCs/>
          <w:color w:val="000000"/>
          <w:szCs w:val="21"/>
          <w:lang w:val="en-US" w:eastAsia="zh-CN"/>
        </w:rPr>
        <w:t>措施</w:t>
      </w:r>
    </w:p>
    <w:p w14:paraId="1F21EBD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第八章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当代因纽特人艺术中的现实主义再现，阿曼达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布茨克斯</w:t>
      </w:r>
    </w:p>
    <w:p w14:paraId="061F8E7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第九章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模式识别：粒子物理学中的艺术和可视化形式，延斯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施罗特</w:t>
      </w:r>
    </w:p>
    <w:p w14:paraId="362F727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第十章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盲点的形状：制作现实的框架，达格马拉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根达</w:t>
      </w:r>
    </w:p>
    <w:p w14:paraId="5F10A2C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第十一章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通过不透明揭示真相，或如何在后真相时代揭示真相，玛丽斯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奥埃莱</w:t>
      </w:r>
    </w:p>
    <w:p w14:paraId="64A6E13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1F48309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5E85C61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7BE79D0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6383AA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6554C27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4D99984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0B0C4DE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6041D48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70627CCF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4C30258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D35F6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FABF3D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0A3DE9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CCA0F4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09197D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469C15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290A31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FD7E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E519D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499DF05F">
    <w:pPr>
      <w:jc w:val="center"/>
      <w:rPr>
        <w:rFonts w:hint="eastAsia" w:ascii="方正姚体" w:eastAsia="方正姚体"/>
        <w:sz w:val="18"/>
      </w:rPr>
    </w:pPr>
  </w:p>
  <w:p w14:paraId="681498E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C2632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F07D89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573CC44D">
    <w:pPr>
      <w:pStyle w:val="4"/>
      <w:jc w:val="center"/>
      <w:rPr>
        <w:rFonts w:hint="eastAsia" w:eastAsia="方正姚体"/>
      </w:rPr>
    </w:pPr>
  </w:p>
  <w:p w14:paraId="38F32726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12BE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BE75CE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750CA6"/>
    <w:multiLevelType w:val="singleLevel"/>
    <w:tmpl w:val="67750C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20E767C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4AC53631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1A01029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869DE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867</Words>
  <Characters>1234</Characters>
  <Lines>25</Lines>
  <Paragraphs>7</Paragraphs>
  <TotalTime>59</TotalTime>
  <ScaleCrop>false</ScaleCrop>
  <LinksUpToDate>false</LinksUpToDate>
  <CharactersWithSpaces>1284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2024-07-15T02:45:25Z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6AAE41CF4F6943E4A6E2725DD66D40DE_13</vt:lpwstr>
  </property>
</Properties>
</file>