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6491" w14:textId="77777777" w:rsidR="003D440E" w:rsidRDefault="003D440E">
      <w:pPr>
        <w:jc w:val="center"/>
        <w:rPr>
          <w:b/>
          <w:bCs/>
          <w:color w:val="000000"/>
          <w:sz w:val="18"/>
          <w:szCs w:val="18"/>
          <w:shd w:val="pct10" w:color="auto" w:fill="FFFFFF"/>
        </w:rPr>
      </w:pPr>
    </w:p>
    <w:p w14:paraId="2ED0C467" w14:textId="77777777" w:rsidR="003D440E"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A0B5FF6" w14:textId="77777777" w:rsidR="003D440E" w:rsidRDefault="003D440E">
      <w:pPr>
        <w:tabs>
          <w:tab w:val="left" w:pos="341"/>
          <w:tab w:val="left" w:pos="5235"/>
        </w:tabs>
        <w:jc w:val="left"/>
        <w:rPr>
          <w:b/>
          <w:bCs/>
          <w:color w:val="000000"/>
          <w:szCs w:val="18"/>
        </w:rPr>
      </w:pPr>
    </w:p>
    <w:p w14:paraId="416D3137" w14:textId="77777777" w:rsidR="003D440E" w:rsidRDefault="003D440E">
      <w:pPr>
        <w:rPr>
          <w:b/>
          <w:color w:val="000000"/>
          <w:szCs w:val="21"/>
        </w:rPr>
      </w:pPr>
    </w:p>
    <w:p w14:paraId="1505E473" w14:textId="77777777" w:rsidR="003D440E" w:rsidRDefault="00000000">
      <w:pPr>
        <w:rPr>
          <w:b/>
          <w:color w:val="000000"/>
          <w:szCs w:val="21"/>
        </w:rPr>
      </w:pPr>
      <w:r>
        <w:rPr>
          <w:noProof/>
        </w:rPr>
        <w:drawing>
          <wp:anchor distT="0" distB="0" distL="114300" distR="114300" simplePos="0" relativeHeight="251661312" behindDoc="0" locked="0" layoutInCell="1" allowOverlap="1" wp14:anchorId="2171AE5A" wp14:editId="213A6B32">
            <wp:simplePos x="0" y="0"/>
            <wp:positionH relativeFrom="margin">
              <wp:align>right</wp:align>
            </wp:positionH>
            <wp:positionV relativeFrom="paragraph">
              <wp:posOffset>14605</wp:posOffset>
            </wp:positionV>
            <wp:extent cx="1480185" cy="2122805"/>
            <wp:effectExtent l="0" t="0" r="5715" b="0"/>
            <wp:wrapSquare wrapText="bothSides"/>
            <wp:docPr id="591655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5568"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80185" cy="2122805"/>
                    </a:xfrm>
                    <a:prstGeom prst="rect">
                      <a:avLst/>
                    </a:prstGeom>
                    <a:noFill/>
                    <a:ln>
                      <a:noFill/>
                    </a:ln>
                  </pic:spPr>
                </pic:pic>
              </a:graphicData>
            </a:graphic>
          </wp:anchor>
        </w:drawing>
      </w:r>
      <w:r>
        <w:rPr>
          <w:b/>
          <w:color w:val="000000"/>
          <w:szCs w:val="21"/>
        </w:rPr>
        <w:t>中文书名：《</w:t>
      </w:r>
      <w:r>
        <w:rPr>
          <w:b/>
          <w:color w:val="2A2B2E"/>
          <w:szCs w:val="21"/>
          <w:shd w:val="clear" w:color="auto" w:fill="FFFFFF"/>
        </w:rPr>
        <w:t>迷惘之年：应对围绝经期的起起落落》</w:t>
      </w:r>
    </w:p>
    <w:p w14:paraId="1E19BE9C" w14:textId="77777777" w:rsidR="003D440E" w:rsidRDefault="00000000">
      <w:pPr>
        <w:rPr>
          <w:b/>
          <w:color w:val="000000"/>
          <w:szCs w:val="21"/>
        </w:rPr>
      </w:pPr>
      <w:r>
        <w:rPr>
          <w:b/>
          <w:color w:val="000000"/>
          <w:szCs w:val="21"/>
        </w:rPr>
        <w:t>英文书名：</w:t>
      </w:r>
      <w:r>
        <w:rPr>
          <w:b/>
          <w:color w:val="000000"/>
          <w:szCs w:val="21"/>
        </w:rPr>
        <w:t>THE AGE OF BEWILDERMENT: Navigating the Ups and Downs of Perimenopause</w:t>
      </w:r>
    </w:p>
    <w:p w14:paraId="5CB22E4D" w14:textId="77777777" w:rsidR="003D440E"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Rebecca Dunsmoor-Su and Amy Voedisch</w:t>
      </w:r>
    </w:p>
    <w:p w14:paraId="3AA732B0" w14:textId="77777777" w:rsidR="003D440E"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Flatiron Books/St. Martin’s Publishing Group</w:t>
      </w:r>
    </w:p>
    <w:p w14:paraId="3B50674C" w14:textId="77777777" w:rsidR="003D440E" w:rsidRDefault="00000000">
      <w:pPr>
        <w:rPr>
          <w:b/>
          <w:color w:val="000000"/>
          <w:szCs w:val="21"/>
        </w:rPr>
      </w:pPr>
      <w:r>
        <w:rPr>
          <w:b/>
          <w:color w:val="000000"/>
          <w:szCs w:val="21"/>
        </w:rPr>
        <w:t>代理公司：</w:t>
      </w:r>
      <w:r>
        <w:rPr>
          <w:b/>
          <w:color w:val="000000"/>
          <w:szCs w:val="21"/>
        </w:rPr>
        <w:t>ANA/Conor</w:t>
      </w:r>
    </w:p>
    <w:p w14:paraId="1697B4E4" w14:textId="77777777" w:rsidR="003D440E" w:rsidRDefault="00000000">
      <w:pPr>
        <w:rPr>
          <w:b/>
          <w:color w:val="000000"/>
          <w:szCs w:val="21"/>
        </w:rPr>
      </w:pPr>
      <w:r>
        <w:rPr>
          <w:b/>
          <w:color w:val="000000"/>
          <w:szCs w:val="21"/>
        </w:rPr>
        <w:t>字</w:t>
      </w:r>
      <w:r>
        <w:rPr>
          <w:b/>
          <w:color w:val="000000"/>
          <w:szCs w:val="21"/>
        </w:rPr>
        <w:t xml:space="preserve">    </w:t>
      </w:r>
      <w:r>
        <w:rPr>
          <w:b/>
          <w:color w:val="000000"/>
          <w:szCs w:val="21"/>
        </w:rPr>
        <w:t>数：</w:t>
      </w:r>
      <w:r>
        <w:rPr>
          <w:b/>
          <w:color w:val="000000"/>
          <w:szCs w:val="21"/>
        </w:rPr>
        <w:t>75,000</w:t>
      </w:r>
      <w:r>
        <w:rPr>
          <w:b/>
          <w:color w:val="000000"/>
          <w:szCs w:val="21"/>
        </w:rPr>
        <w:t>字词</w:t>
      </w:r>
    </w:p>
    <w:p w14:paraId="55033FFB" w14:textId="77777777" w:rsidR="003D440E" w:rsidRDefault="00000000">
      <w:pPr>
        <w:rPr>
          <w:b/>
          <w:color w:val="000000"/>
          <w:szCs w:val="21"/>
        </w:rPr>
      </w:pPr>
      <w:r>
        <w:rPr>
          <w:b/>
          <w:color w:val="000000"/>
          <w:szCs w:val="21"/>
        </w:rPr>
        <w:t>出版时间：</w:t>
      </w:r>
      <w:r>
        <w:rPr>
          <w:b/>
          <w:color w:val="000000"/>
          <w:szCs w:val="21"/>
        </w:rPr>
        <w:t>2026</w:t>
      </w:r>
      <w:r>
        <w:rPr>
          <w:b/>
          <w:color w:val="000000"/>
          <w:szCs w:val="21"/>
        </w:rPr>
        <w:t>年春</w:t>
      </w:r>
    </w:p>
    <w:p w14:paraId="78BA6004" w14:textId="77777777" w:rsidR="003D440E" w:rsidRDefault="00000000">
      <w:pPr>
        <w:rPr>
          <w:b/>
          <w:color w:val="000000"/>
          <w:szCs w:val="21"/>
        </w:rPr>
      </w:pPr>
      <w:r>
        <w:rPr>
          <w:b/>
          <w:color w:val="000000"/>
          <w:szCs w:val="21"/>
        </w:rPr>
        <w:t>代理地区：中国大陆、台湾</w:t>
      </w:r>
    </w:p>
    <w:p w14:paraId="21025F82" w14:textId="760ADEEE" w:rsidR="003D440E" w:rsidRDefault="00000000">
      <w:pPr>
        <w:rPr>
          <w:b/>
          <w:color w:val="000000"/>
          <w:szCs w:val="21"/>
        </w:rPr>
      </w:pPr>
      <w:r>
        <w:rPr>
          <w:b/>
          <w:color w:val="000000"/>
          <w:szCs w:val="21"/>
        </w:rPr>
        <w:t>审读资料：</w:t>
      </w:r>
      <w:r w:rsidR="00D52659">
        <w:rPr>
          <w:rFonts w:hint="eastAsia"/>
          <w:b/>
          <w:color w:val="000000"/>
          <w:szCs w:val="21"/>
        </w:rPr>
        <w:t>大纲和样章</w:t>
      </w:r>
    </w:p>
    <w:p w14:paraId="7316C0FC" w14:textId="77777777" w:rsidR="003D440E" w:rsidRDefault="00000000">
      <w:pPr>
        <w:rPr>
          <w:b/>
          <w:color w:val="000000"/>
          <w:szCs w:val="21"/>
        </w:rPr>
      </w:pPr>
      <w:r>
        <w:rPr>
          <w:b/>
          <w:color w:val="000000"/>
          <w:szCs w:val="21"/>
        </w:rPr>
        <w:t>类</w:t>
      </w:r>
      <w:r>
        <w:rPr>
          <w:b/>
          <w:color w:val="000000"/>
          <w:szCs w:val="21"/>
        </w:rPr>
        <w:t xml:space="preserve">    </w:t>
      </w:r>
      <w:r>
        <w:rPr>
          <w:b/>
          <w:color w:val="000000"/>
          <w:szCs w:val="21"/>
        </w:rPr>
        <w:t>型：保健</w:t>
      </w:r>
    </w:p>
    <w:p w14:paraId="4AF67DAE" w14:textId="77777777" w:rsidR="003D440E" w:rsidRDefault="003D440E">
      <w:pPr>
        <w:rPr>
          <w:b/>
          <w:bCs/>
          <w:color w:val="000000"/>
          <w:szCs w:val="21"/>
        </w:rPr>
      </w:pPr>
    </w:p>
    <w:p w14:paraId="6D40590B" w14:textId="77777777" w:rsidR="003D440E" w:rsidRDefault="003D440E">
      <w:pPr>
        <w:rPr>
          <w:b/>
          <w:bCs/>
          <w:color w:val="000000"/>
          <w:szCs w:val="21"/>
        </w:rPr>
      </w:pPr>
    </w:p>
    <w:p w14:paraId="58A4FD38" w14:textId="77777777" w:rsidR="003D440E" w:rsidRDefault="00000000">
      <w:pPr>
        <w:rPr>
          <w:color w:val="000000"/>
          <w:szCs w:val="21"/>
        </w:rPr>
      </w:pPr>
      <w:r>
        <w:rPr>
          <w:b/>
          <w:bCs/>
          <w:color w:val="000000"/>
          <w:szCs w:val="21"/>
        </w:rPr>
        <w:t>内容简介：</w:t>
      </w:r>
    </w:p>
    <w:p w14:paraId="4C9341DB" w14:textId="77777777" w:rsidR="003D440E" w:rsidRDefault="003D440E">
      <w:pPr>
        <w:ind w:firstLineChars="200" w:firstLine="420"/>
        <w:rPr>
          <w:color w:val="000000"/>
          <w:szCs w:val="21"/>
        </w:rPr>
      </w:pPr>
    </w:p>
    <w:p w14:paraId="485259B5" w14:textId="77777777" w:rsidR="003D440E" w:rsidRDefault="00000000">
      <w:pPr>
        <w:ind w:firstLineChars="200" w:firstLine="420"/>
        <w:rPr>
          <w:color w:val="000000"/>
          <w:szCs w:val="21"/>
        </w:rPr>
      </w:pPr>
      <w:r>
        <w:rPr>
          <w:color w:val="000000"/>
          <w:szCs w:val="21"/>
        </w:rPr>
        <w:t>由两位妇科医生、医学研究员和围绝经期专家撰写，将详细解释围绝经期这一关键、复杂且未得到充分认可的生命过渡期所发生的经常被忽视的生理变化，并基于证据探讨各种治疗方法，以减轻和缓解身体和情绪上的不适。</w:t>
      </w:r>
    </w:p>
    <w:p w14:paraId="1A4844DB" w14:textId="77777777" w:rsidR="003D440E" w:rsidRDefault="003D440E">
      <w:pPr>
        <w:ind w:firstLineChars="200" w:firstLine="420"/>
        <w:rPr>
          <w:color w:val="2A2B2E"/>
          <w:szCs w:val="21"/>
          <w:shd w:val="clear" w:color="auto" w:fill="FFFFFF"/>
        </w:rPr>
      </w:pPr>
    </w:p>
    <w:p w14:paraId="61863FB4" w14:textId="77777777" w:rsidR="003D440E" w:rsidRDefault="00000000">
      <w:pPr>
        <w:ind w:firstLineChars="200" w:firstLine="420"/>
        <w:rPr>
          <w:color w:val="2A2B2E"/>
          <w:szCs w:val="21"/>
          <w:shd w:val="clear" w:color="auto" w:fill="FFFFFF"/>
        </w:rPr>
      </w:pPr>
      <w:r>
        <w:rPr>
          <w:color w:val="2A2B2E"/>
          <w:szCs w:val="21"/>
          <w:shd w:val="clear" w:color="auto" w:fill="FFFFFF"/>
        </w:rPr>
        <w:t>多年来，更年期一直被忽视，但现在它终于迎来了自己的时刻。关于这一话题的书籍找到了渴望了解的读者群体。然而，女性一生中另一个重大的生殖健康周期</w:t>
      </w:r>
      <w:r>
        <w:rPr>
          <w:color w:val="2A2B2E"/>
          <w:szCs w:val="21"/>
          <w:shd w:val="clear" w:color="auto" w:fill="FFFFFF"/>
        </w:rPr>
        <w:t>——</w:t>
      </w:r>
      <w:r>
        <w:rPr>
          <w:color w:val="2A2B2E"/>
          <w:szCs w:val="21"/>
          <w:shd w:val="clear" w:color="auto" w:fill="FFFFFF"/>
        </w:rPr>
        <w:t>围绝经期</w:t>
      </w:r>
      <w:r>
        <w:rPr>
          <w:color w:val="2A2B2E"/>
          <w:szCs w:val="21"/>
          <w:shd w:val="clear" w:color="auto" w:fill="FFFFFF"/>
        </w:rPr>
        <w:t>——</w:t>
      </w:r>
      <w:r>
        <w:rPr>
          <w:color w:val="2A2B2E"/>
          <w:szCs w:val="21"/>
          <w:shd w:val="clear" w:color="auto" w:fill="FFFFFF"/>
        </w:rPr>
        <w:t>仍然隐藏在阴影中。这种忽视是由多种因素造成的。每个女性的绝经年龄和持续时间各不相同，有时甚至从</w:t>
      </w:r>
      <w:r>
        <w:rPr>
          <w:color w:val="2A2B2E"/>
          <w:szCs w:val="21"/>
          <w:shd w:val="clear" w:color="auto" w:fill="FFFFFF"/>
        </w:rPr>
        <w:t>35</w:t>
      </w:r>
      <w:r>
        <w:rPr>
          <w:color w:val="2A2B2E"/>
          <w:szCs w:val="21"/>
          <w:shd w:val="clear" w:color="auto" w:fill="FFFFFF"/>
        </w:rPr>
        <w:t>岁就开始了。围绝经期症状的出现和强度往往不仅出乎意料，而且会被医学界普遍忽视，因为医学界对这一复杂的生理阶段及其面临的众多挑战几乎一无所知。已知的是，在围绝经期，抑郁、自杀和离婚率飙升，女性会发胖、脱发、性欲下降、大脑变得迟钝、情绪和睡眠紊乱。人们普遍认为女性在绝经期时会经历最严重的症状，但事实并非如此。更准确地说，是处于围绝经期时，女性会经历一系列令人不适的身体变化，而她们往往会感到孤独和沮丧。</w:t>
      </w:r>
    </w:p>
    <w:p w14:paraId="7646B46E" w14:textId="77777777" w:rsidR="003D440E" w:rsidRDefault="003D440E">
      <w:pPr>
        <w:ind w:firstLineChars="200" w:firstLine="420"/>
        <w:rPr>
          <w:color w:val="2A2B2E"/>
          <w:szCs w:val="21"/>
          <w:shd w:val="clear" w:color="auto" w:fill="FFFFFF"/>
        </w:rPr>
      </w:pPr>
    </w:p>
    <w:p w14:paraId="1184CA36" w14:textId="77777777" w:rsidR="003D440E" w:rsidRDefault="00000000">
      <w:pPr>
        <w:ind w:firstLineChars="200" w:firstLine="420"/>
        <w:rPr>
          <w:color w:val="2A2B2E"/>
          <w:szCs w:val="21"/>
          <w:shd w:val="clear" w:color="auto" w:fill="FFFFFF"/>
        </w:rPr>
      </w:pPr>
      <w:r>
        <w:rPr>
          <w:color w:val="2A2B2E"/>
          <w:szCs w:val="21"/>
          <w:shd w:val="clear" w:color="auto" w:fill="FFFFFF"/>
        </w:rPr>
        <w:t>由于缺乏基于科学的缓解方法，这些动荡的年份促使妇科医生、医学研究人员和围绝经期专家雷贝卡</w:t>
      </w:r>
      <w:r>
        <w:rPr>
          <w:color w:val="2A2B2E"/>
          <w:szCs w:val="21"/>
          <w:shd w:val="clear" w:color="auto" w:fill="FFFFFF"/>
        </w:rPr>
        <w:t>·</w:t>
      </w:r>
      <w:r>
        <w:rPr>
          <w:color w:val="2A2B2E"/>
          <w:szCs w:val="21"/>
          <w:shd w:val="clear" w:color="auto" w:fill="FFFFFF"/>
        </w:rPr>
        <w:t>邓斯莫尔</w:t>
      </w:r>
      <w:r>
        <w:rPr>
          <w:color w:val="2A2B2E"/>
          <w:szCs w:val="21"/>
          <w:shd w:val="clear" w:color="auto" w:fill="FFFFFF"/>
        </w:rPr>
        <w:t>-</w:t>
      </w:r>
      <w:r>
        <w:rPr>
          <w:color w:val="2A2B2E"/>
          <w:szCs w:val="21"/>
          <w:shd w:val="clear" w:color="auto" w:fill="FFFFFF"/>
        </w:rPr>
        <w:t>苏</w:t>
      </w:r>
      <w:r>
        <w:rPr>
          <w:color w:val="2A2B2E"/>
          <w:szCs w:val="21"/>
          <w:shd w:val="clear" w:color="auto" w:fill="FFFFFF"/>
        </w:rPr>
        <w:t>(Rebecca Dunsmoor-Su)</w:t>
      </w:r>
      <w:r>
        <w:rPr>
          <w:color w:val="2A2B2E"/>
          <w:szCs w:val="21"/>
          <w:shd w:val="clear" w:color="auto" w:fill="FFFFFF"/>
        </w:rPr>
        <w:t>和艾米</w:t>
      </w:r>
      <w:r>
        <w:rPr>
          <w:color w:val="2A2B2E"/>
          <w:szCs w:val="21"/>
          <w:shd w:val="clear" w:color="auto" w:fill="FFFFFF"/>
        </w:rPr>
        <w:t>·</w:t>
      </w:r>
      <w:r>
        <w:rPr>
          <w:color w:val="2A2B2E"/>
          <w:szCs w:val="21"/>
          <w:shd w:val="clear" w:color="auto" w:fill="FFFFFF"/>
        </w:rPr>
        <w:t>沃德施</w:t>
      </w:r>
      <w:r>
        <w:rPr>
          <w:color w:val="2A2B2E"/>
          <w:szCs w:val="21"/>
          <w:shd w:val="clear" w:color="auto" w:fill="FFFFFF"/>
        </w:rPr>
        <w:t>(Amy Voedisch)</w:t>
      </w:r>
      <w:r>
        <w:rPr>
          <w:color w:val="2A2B2E"/>
          <w:szCs w:val="21"/>
          <w:shd w:val="clear" w:color="auto" w:fill="FFFFFF"/>
        </w:rPr>
        <w:t>撰写了《迷惘之年：应对围绝经期的起起落落》一书。这本书将描述正在发生的生理变化，并基于证据向读者介绍各种治疗方法，以减少甚至最好地缓解不适。虽然激素在加剧围绝经期症状的严重程度方面起着决定性作用，但饮食、运动、压力水平、心理健康和身体健康也直接影响症状的严重程度。在叙述中穿插着研究发现和实用建议，以及来自医生的临床实践和他们自己生活的鼓舞人心的、警示的、幽默的故事。</w:t>
      </w:r>
    </w:p>
    <w:p w14:paraId="2E4E42F9" w14:textId="77777777" w:rsidR="003D440E" w:rsidRDefault="003D440E">
      <w:pPr>
        <w:ind w:firstLineChars="200" w:firstLine="420"/>
        <w:rPr>
          <w:color w:val="2A2B2E"/>
          <w:szCs w:val="21"/>
          <w:shd w:val="clear" w:color="auto" w:fill="FFFFFF"/>
        </w:rPr>
      </w:pPr>
    </w:p>
    <w:p w14:paraId="0B6C1DA2" w14:textId="77777777" w:rsidR="003D440E" w:rsidRDefault="00000000">
      <w:pPr>
        <w:ind w:firstLineChars="200" w:firstLine="420"/>
        <w:rPr>
          <w:color w:val="2A2B2E"/>
          <w:szCs w:val="21"/>
          <w:shd w:val="clear" w:color="auto" w:fill="FFFFFF"/>
        </w:rPr>
      </w:pPr>
      <w:r>
        <w:rPr>
          <w:color w:val="2A2B2E"/>
          <w:szCs w:val="21"/>
          <w:shd w:val="clear" w:color="auto" w:fill="FFFFFF"/>
        </w:rPr>
        <w:t>人们对围绝经期这一话题的关注度越来越高；虽然越来越多的人在讨论这一话题，但市场</w:t>
      </w:r>
      <w:r>
        <w:rPr>
          <w:color w:val="2A2B2E"/>
          <w:szCs w:val="21"/>
          <w:shd w:val="clear" w:color="auto" w:fill="FFFFFF"/>
        </w:rPr>
        <w:lastRenderedPageBreak/>
        <w:t>上针对这一问题的产品却寥寥无几。《迷惘之年》将填补这一空白。</w:t>
      </w:r>
    </w:p>
    <w:p w14:paraId="4DB974CA" w14:textId="77777777" w:rsidR="003D440E" w:rsidRDefault="003D440E">
      <w:pPr>
        <w:ind w:firstLineChars="200" w:firstLine="420"/>
        <w:rPr>
          <w:color w:val="2A2B2E"/>
          <w:szCs w:val="21"/>
          <w:shd w:val="clear" w:color="auto" w:fill="FFFFFF"/>
        </w:rPr>
      </w:pPr>
    </w:p>
    <w:p w14:paraId="5EC25846" w14:textId="77777777" w:rsidR="003D440E" w:rsidRDefault="00000000">
      <w:pPr>
        <w:ind w:firstLineChars="200" w:firstLine="420"/>
        <w:rPr>
          <w:color w:val="2A2B2E"/>
          <w:szCs w:val="21"/>
          <w:shd w:val="clear" w:color="auto" w:fill="FFFFFF"/>
        </w:rPr>
      </w:pPr>
      <w:r>
        <w:rPr>
          <w:color w:val="2A2B2E"/>
          <w:szCs w:val="21"/>
          <w:shd w:val="clear" w:color="auto" w:fill="FFFFFF"/>
        </w:rPr>
        <w:t>在美国，每天就有</w:t>
      </w:r>
      <w:r>
        <w:rPr>
          <w:color w:val="2A2B2E"/>
          <w:szCs w:val="21"/>
          <w:shd w:val="clear" w:color="auto" w:fill="FFFFFF"/>
        </w:rPr>
        <w:t>6000</w:t>
      </w:r>
      <w:r>
        <w:rPr>
          <w:color w:val="2A2B2E"/>
          <w:szCs w:val="21"/>
          <w:shd w:val="clear" w:color="auto" w:fill="FFFFFF"/>
        </w:rPr>
        <w:t>名女性进入围绝经期（目前有</w:t>
      </w:r>
      <w:r>
        <w:rPr>
          <w:color w:val="2A2B2E"/>
          <w:szCs w:val="21"/>
          <w:shd w:val="clear" w:color="auto" w:fill="FFFFFF"/>
        </w:rPr>
        <w:t>4100</w:t>
      </w:r>
      <w:r>
        <w:rPr>
          <w:color w:val="2A2B2E"/>
          <w:szCs w:val="21"/>
          <w:shd w:val="clear" w:color="auto" w:fill="FFFFFF"/>
        </w:rPr>
        <w:t>万美国女性处于围绝经期年龄范围</w:t>
      </w:r>
      <w:r>
        <w:rPr>
          <w:color w:val="2A2B2E"/>
          <w:szCs w:val="21"/>
          <w:shd w:val="clear" w:color="auto" w:fill="FFFFFF"/>
        </w:rPr>
        <w:t>——35</w:t>
      </w:r>
      <w:r>
        <w:rPr>
          <w:color w:val="2A2B2E"/>
          <w:szCs w:val="21"/>
          <w:shd w:val="clear" w:color="auto" w:fill="FFFFFF"/>
        </w:rPr>
        <w:t>至</w:t>
      </w:r>
      <w:r>
        <w:rPr>
          <w:color w:val="2A2B2E"/>
          <w:szCs w:val="21"/>
          <w:shd w:val="clear" w:color="auto" w:fill="FFFFFF"/>
        </w:rPr>
        <w:t>55</w:t>
      </w:r>
      <w:r>
        <w:rPr>
          <w:color w:val="2A2B2E"/>
          <w:szCs w:val="21"/>
          <w:shd w:val="clear" w:color="auto" w:fill="FFFFFF"/>
        </w:rPr>
        <w:t>岁），因此，这本书的潜在读者群体庞大。《迷惘之年》填补了市场上一个明显的空白，这些拥有高度资质、熟悉媒体、充满活力且令人喜爱的作者是启动全球对话的完美使者</w:t>
      </w:r>
    </w:p>
    <w:p w14:paraId="60C16F09" w14:textId="77777777" w:rsidR="003D440E" w:rsidRDefault="003D440E">
      <w:pPr>
        <w:rPr>
          <w:color w:val="2A2B2E"/>
          <w:szCs w:val="21"/>
          <w:shd w:val="clear" w:color="auto" w:fill="FFFFFF"/>
        </w:rPr>
      </w:pPr>
    </w:p>
    <w:p w14:paraId="77CDA4E7" w14:textId="77777777" w:rsidR="003D440E" w:rsidRDefault="003D440E">
      <w:pPr>
        <w:rPr>
          <w:color w:val="2A2B2E"/>
          <w:szCs w:val="21"/>
          <w:shd w:val="clear" w:color="auto" w:fill="FFFFFF"/>
        </w:rPr>
      </w:pPr>
    </w:p>
    <w:p w14:paraId="273C1CB1" w14:textId="77777777" w:rsidR="003D440E" w:rsidRDefault="00000000">
      <w:pPr>
        <w:rPr>
          <w:color w:val="2A2B2E"/>
          <w:szCs w:val="21"/>
          <w:shd w:val="clear" w:color="auto" w:fill="FFFFFF"/>
        </w:rPr>
      </w:pPr>
      <w:r>
        <w:rPr>
          <w:color w:val="2A2B2E"/>
          <w:szCs w:val="21"/>
          <w:shd w:val="clear" w:color="auto" w:fill="FFFFFF"/>
        </w:rPr>
        <w:t>目录：</w:t>
      </w:r>
    </w:p>
    <w:p w14:paraId="482585FF" w14:textId="77777777" w:rsidR="003D440E" w:rsidRDefault="00000000">
      <w:pPr>
        <w:rPr>
          <w:b/>
          <w:bCs/>
          <w:color w:val="2A2B2E"/>
          <w:szCs w:val="21"/>
          <w:shd w:val="clear" w:color="auto" w:fill="FFFFFF"/>
        </w:rPr>
      </w:pPr>
      <w:r>
        <w:rPr>
          <w:b/>
          <w:bCs/>
          <w:color w:val="2A2B2E"/>
          <w:szCs w:val="21"/>
          <w:shd w:val="clear" w:color="auto" w:fill="FFFFFF"/>
        </w:rPr>
        <w:t>引言：围绝经期不是绝经期</w:t>
      </w:r>
    </w:p>
    <w:p w14:paraId="62925D5A" w14:textId="77777777" w:rsidR="003D440E" w:rsidRDefault="00000000">
      <w:pPr>
        <w:rPr>
          <w:b/>
          <w:bCs/>
          <w:color w:val="2A2B2E"/>
          <w:szCs w:val="21"/>
          <w:shd w:val="clear" w:color="auto" w:fill="FFFFFF"/>
        </w:rPr>
      </w:pPr>
      <w:r>
        <w:rPr>
          <w:b/>
          <w:bCs/>
          <w:color w:val="2A2B2E"/>
          <w:szCs w:val="21"/>
          <w:shd w:val="clear" w:color="auto" w:fill="FFFFFF"/>
        </w:rPr>
        <w:t>第一部分：你的新</w:t>
      </w:r>
      <w:r>
        <w:rPr>
          <w:b/>
          <w:bCs/>
          <w:color w:val="2A2B2E"/>
          <w:szCs w:val="21"/>
          <w:shd w:val="clear" w:color="auto" w:fill="FFFFFF"/>
        </w:rPr>
        <w:t>“</w:t>
      </w:r>
      <w:r>
        <w:rPr>
          <w:b/>
          <w:bCs/>
          <w:color w:val="2A2B2E"/>
          <w:szCs w:val="21"/>
          <w:shd w:val="clear" w:color="auto" w:fill="FFFFFF"/>
        </w:rPr>
        <w:t>常态</w:t>
      </w:r>
      <w:r>
        <w:rPr>
          <w:b/>
          <w:bCs/>
          <w:color w:val="2A2B2E"/>
          <w:szCs w:val="21"/>
          <w:shd w:val="clear" w:color="auto" w:fill="FFFFFF"/>
        </w:rPr>
        <w:t>”</w:t>
      </w:r>
    </w:p>
    <w:p w14:paraId="24143E1B"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w:t>
      </w:r>
      <w:r>
        <w:rPr>
          <w:color w:val="2A2B2E"/>
          <w:szCs w:val="21"/>
          <w:shd w:val="clear" w:color="auto" w:fill="FFFFFF"/>
        </w:rPr>
        <w:t>章：激素生命周期：从第一次月经到最后一次以及其间的所有阶段</w:t>
      </w:r>
    </w:p>
    <w:p w14:paraId="379F67AD"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2</w:t>
      </w:r>
      <w:r>
        <w:rPr>
          <w:color w:val="2A2B2E"/>
          <w:szCs w:val="21"/>
          <w:shd w:val="clear" w:color="auto" w:fill="FFFFFF"/>
        </w:rPr>
        <w:t>章：围绝经期对所有人来说都是一样的：但并非每个人症状都一样</w:t>
      </w:r>
    </w:p>
    <w:p w14:paraId="795937D4"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3</w:t>
      </w:r>
      <w:r>
        <w:rPr>
          <w:color w:val="2A2B2E"/>
          <w:szCs w:val="21"/>
          <w:shd w:val="clear" w:color="auto" w:fill="FFFFFF"/>
        </w:rPr>
        <w:t>章：中年疯狂：激素并非对所有事情都负有责任</w:t>
      </w:r>
    </w:p>
    <w:p w14:paraId="6EBFB401" w14:textId="77777777" w:rsidR="003D440E" w:rsidRDefault="00000000">
      <w:pPr>
        <w:rPr>
          <w:b/>
          <w:bCs/>
          <w:color w:val="2A2B2E"/>
          <w:szCs w:val="21"/>
          <w:shd w:val="clear" w:color="auto" w:fill="FFFFFF"/>
        </w:rPr>
      </w:pPr>
      <w:r>
        <w:rPr>
          <w:b/>
          <w:bCs/>
          <w:color w:val="2A2B2E"/>
          <w:szCs w:val="21"/>
          <w:shd w:val="clear" w:color="auto" w:fill="FFFFFF"/>
        </w:rPr>
        <w:t>第二部分：所有变化，无论大小</w:t>
      </w:r>
    </w:p>
    <w:p w14:paraId="4B696B18"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4</w:t>
      </w:r>
      <w:r>
        <w:rPr>
          <w:color w:val="2A2B2E"/>
          <w:szCs w:val="21"/>
          <w:shd w:val="clear" w:color="auto" w:fill="FFFFFF"/>
        </w:rPr>
        <w:t>章：紊乱的月经：应对不规则的潮起潮落</w:t>
      </w:r>
    </w:p>
    <w:p w14:paraId="263E64BE"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5</w:t>
      </w:r>
      <w:r>
        <w:rPr>
          <w:color w:val="2A2B2E"/>
          <w:szCs w:val="21"/>
          <w:shd w:val="clear" w:color="auto" w:fill="FFFFFF"/>
        </w:rPr>
        <w:t>章：糟糕的睡眠：午夜两点醒来的诅咒</w:t>
      </w:r>
    </w:p>
    <w:p w14:paraId="42AB8B84"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6</w:t>
      </w:r>
      <w:r>
        <w:rPr>
          <w:color w:val="2A2B2E"/>
          <w:szCs w:val="21"/>
          <w:shd w:val="clear" w:color="auto" w:fill="FFFFFF"/>
        </w:rPr>
        <w:t>章：情绪波动：全天候的</w:t>
      </w:r>
      <w:r>
        <w:rPr>
          <w:color w:val="2A2B2E"/>
          <w:szCs w:val="21"/>
          <w:shd w:val="clear" w:color="auto" w:fill="FFFFFF"/>
        </w:rPr>
        <w:t>PMS</w:t>
      </w:r>
    </w:p>
    <w:p w14:paraId="4A140D29"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7</w:t>
      </w:r>
      <w:r>
        <w:rPr>
          <w:color w:val="2A2B2E"/>
          <w:szCs w:val="21"/>
          <w:shd w:val="clear" w:color="auto" w:fill="FFFFFF"/>
        </w:rPr>
        <w:t>章：阴道问题：撒哈拉沙漠及更多</w:t>
      </w:r>
    </w:p>
    <w:p w14:paraId="7E49BF4C"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8</w:t>
      </w:r>
      <w:r>
        <w:rPr>
          <w:color w:val="2A2B2E"/>
          <w:szCs w:val="21"/>
          <w:shd w:val="clear" w:color="auto" w:fill="FFFFFF"/>
        </w:rPr>
        <w:t>章：消失的性欲：今晚不行，我处于围绝经期</w:t>
      </w:r>
    </w:p>
    <w:p w14:paraId="6E3CCBE8"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9</w:t>
      </w:r>
      <w:r>
        <w:rPr>
          <w:color w:val="2A2B2E"/>
          <w:szCs w:val="21"/>
          <w:shd w:val="clear" w:color="auto" w:fill="FFFFFF"/>
        </w:rPr>
        <w:t>章：膨胀的腰围：中年发福</w:t>
      </w:r>
    </w:p>
    <w:p w14:paraId="2D676284"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10</w:t>
      </w:r>
      <w:r>
        <w:rPr>
          <w:color w:val="2A2B2E"/>
          <w:szCs w:val="21"/>
          <w:shd w:val="clear" w:color="auto" w:fill="FFFFFF"/>
        </w:rPr>
        <w:t>章：脑雾：混乱的思维</w:t>
      </w:r>
    </w:p>
    <w:p w14:paraId="723B36B2"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11</w:t>
      </w:r>
      <w:r>
        <w:rPr>
          <w:color w:val="2A2B2E"/>
          <w:szCs w:val="21"/>
          <w:shd w:val="clear" w:color="auto" w:fill="FFFFFF"/>
        </w:rPr>
        <w:t>章：皮肤和头发问题：女人承受着一切</w:t>
      </w:r>
    </w:p>
    <w:p w14:paraId="64AE3536"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12</w:t>
      </w:r>
      <w:r>
        <w:rPr>
          <w:color w:val="2A2B2E"/>
          <w:szCs w:val="21"/>
          <w:shd w:val="clear" w:color="auto" w:fill="FFFFFF"/>
        </w:rPr>
        <w:t>章：潮热和夜间出汗：汗流浃背</w:t>
      </w:r>
    </w:p>
    <w:p w14:paraId="0A3C3DD9" w14:textId="77777777" w:rsidR="003D440E" w:rsidRDefault="00000000">
      <w:pPr>
        <w:rPr>
          <w:b/>
          <w:bCs/>
          <w:color w:val="2A2B2E"/>
          <w:szCs w:val="21"/>
          <w:shd w:val="clear" w:color="auto" w:fill="FFFFFF"/>
        </w:rPr>
      </w:pPr>
      <w:r>
        <w:rPr>
          <w:b/>
          <w:bCs/>
          <w:color w:val="2A2B2E"/>
          <w:szCs w:val="21"/>
          <w:shd w:val="clear" w:color="auto" w:fill="FFFFFF"/>
        </w:rPr>
        <w:t>第三部分：何时、何地（以及是否）治疗</w:t>
      </w:r>
    </w:p>
    <w:p w14:paraId="441D7085"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13</w:t>
      </w:r>
      <w:r>
        <w:rPr>
          <w:color w:val="2A2B2E"/>
          <w:szCs w:val="21"/>
          <w:shd w:val="clear" w:color="auto" w:fill="FFFFFF"/>
        </w:rPr>
        <w:t>章：围绝经期治疗方法概述：了解基本情况</w:t>
      </w:r>
    </w:p>
    <w:p w14:paraId="38726B1E"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14</w:t>
      </w:r>
      <w:r>
        <w:rPr>
          <w:color w:val="2A2B2E"/>
          <w:szCs w:val="21"/>
          <w:shd w:val="clear" w:color="auto" w:fill="FFFFFF"/>
        </w:rPr>
        <w:t>章：避孕。是的，避孕！</w:t>
      </w:r>
    </w:p>
    <w:p w14:paraId="18843EB5"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15</w:t>
      </w:r>
      <w:r>
        <w:rPr>
          <w:color w:val="2A2B2E"/>
          <w:szCs w:val="21"/>
          <w:shd w:val="clear" w:color="auto" w:fill="FFFFFF"/>
        </w:rPr>
        <w:t>章：围绝经期激素治疗：重塑声誉</w:t>
      </w:r>
    </w:p>
    <w:p w14:paraId="2466734F"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16</w:t>
      </w:r>
      <w:r>
        <w:rPr>
          <w:color w:val="2A2B2E"/>
          <w:szCs w:val="21"/>
          <w:shd w:val="clear" w:color="auto" w:fill="FFFFFF"/>
        </w:rPr>
        <w:t>章：其他事项：哪些值得一试，哪些不值得</w:t>
      </w:r>
    </w:p>
    <w:p w14:paraId="0962511B" w14:textId="77777777" w:rsidR="003D440E" w:rsidRDefault="00000000">
      <w:pPr>
        <w:rPr>
          <w:b/>
          <w:bCs/>
          <w:color w:val="2A2B2E"/>
          <w:szCs w:val="21"/>
          <w:shd w:val="clear" w:color="auto" w:fill="FFFFFF"/>
        </w:rPr>
      </w:pPr>
      <w:r>
        <w:rPr>
          <w:b/>
          <w:bCs/>
          <w:color w:val="2A2B2E"/>
          <w:szCs w:val="21"/>
          <w:shd w:val="clear" w:color="auto" w:fill="FFFFFF"/>
        </w:rPr>
        <w:t>第四部分：下一步：更年期与终身健康</w:t>
      </w:r>
    </w:p>
    <w:p w14:paraId="1BCE1D27"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17</w:t>
      </w:r>
      <w:r>
        <w:rPr>
          <w:color w:val="2A2B2E"/>
          <w:szCs w:val="21"/>
          <w:shd w:val="clear" w:color="auto" w:fill="FFFFFF"/>
        </w:rPr>
        <w:t>章：保持心血管健康：你的心脏需要爱与关注</w:t>
      </w:r>
    </w:p>
    <w:p w14:paraId="4D411851"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18</w:t>
      </w:r>
      <w:r>
        <w:rPr>
          <w:color w:val="2A2B2E"/>
          <w:szCs w:val="21"/>
          <w:shd w:val="clear" w:color="auto" w:fill="FFFFFF"/>
        </w:rPr>
        <w:t>章：乳腺癌防护：随着年龄增长，风险上升</w:t>
      </w:r>
    </w:p>
    <w:p w14:paraId="554EA946"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19</w:t>
      </w:r>
      <w:r>
        <w:rPr>
          <w:color w:val="2A2B2E"/>
          <w:szCs w:val="21"/>
          <w:shd w:val="clear" w:color="auto" w:fill="FFFFFF"/>
        </w:rPr>
        <w:t>章：降低其他癌症风险的最佳实践</w:t>
      </w:r>
    </w:p>
    <w:p w14:paraId="45C0D811"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20</w:t>
      </w:r>
      <w:r>
        <w:rPr>
          <w:color w:val="2A2B2E"/>
          <w:szCs w:val="21"/>
          <w:shd w:val="clear" w:color="auto" w:fill="FFFFFF"/>
        </w:rPr>
        <w:t>章：保护骨骼：现在是预防以后骨折的时候了</w:t>
      </w:r>
    </w:p>
    <w:p w14:paraId="122DE4C3" w14:textId="77777777" w:rsidR="003D440E" w:rsidRDefault="00000000">
      <w:pPr>
        <w:rPr>
          <w:color w:val="2A2B2E"/>
          <w:szCs w:val="21"/>
          <w:shd w:val="clear" w:color="auto" w:fill="FFFFFF"/>
        </w:rPr>
      </w:pPr>
      <w:r>
        <w:rPr>
          <w:color w:val="2A2B2E"/>
          <w:szCs w:val="21"/>
          <w:shd w:val="clear" w:color="auto" w:fill="FFFFFF"/>
        </w:rPr>
        <w:t>第</w:t>
      </w:r>
      <w:r>
        <w:rPr>
          <w:color w:val="2A2B2E"/>
          <w:szCs w:val="21"/>
          <w:shd w:val="clear" w:color="auto" w:fill="FFFFFF"/>
        </w:rPr>
        <w:t>21</w:t>
      </w:r>
      <w:r>
        <w:rPr>
          <w:color w:val="2A2B2E"/>
          <w:szCs w:val="21"/>
          <w:shd w:val="clear" w:color="auto" w:fill="FFFFFF"/>
        </w:rPr>
        <w:t>章：预防痴呆症：保护你的美丽大脑</w:t>
      </w:r>
    </w:p>
    <w:p w14:paraId="05ADC57D" w14:textId="77777777" w:rsidR="003D440E" w:rsidRDefault="00000000">
      <w:pPr>
        <w:rPr>
          <w:b/>
          <w:bCs/>
          <w:color w:val="2A2B2E"/>
          <w:szCs w:val="21"/>
          <w:shd w:val="clear" w:color="auto" w:fill="FFFFFF"/>
        </w:rPr>
      </w:pPr>
      <w:r>
        <w:rPr>
          <w:b/>
          <w:bCs/>
          <w:color w:val="2A2B2E"/>
          <w:szCs w:val="21"/>
          <w:shd w:val="clear" w:color="auto" w:fill="FFFFFF"/>
        </w:rPr>
        <w:t>尾声：与医生沟通，被倾听，掌握自己的健康</w:t>
      </w:r>
    </w:p>
    <w:p w14:paraId="767E0C2C" w14:textId="77777777" w:rsidR="003D440E" w:rsidRDefault="003D440E">
      <w:pPr>
        <w:rPr>
          <w:color w:val="000000"/>
          <w:szCs w:val="21"/>
        </w:rPr>
      </w:pPr>
    </w:p>
    <w:p w14:paraId="5CA5E3ED" w14:textId="77777777" w:rsidR="003D440E" w:rsidRDefault="003D440E">
      <w:pPr>
        <w:rPr>
          <w:color w:val="000000"/>
          <w:szCs w:val="21"/>
        </w:rPr>
      </w:pPr>
    </w:p>
    <w:p w14:paraId="6325E352" w14:textId="77777777" w:rsidR="003D440E" w:rsidRDefault="00000000">
      <w:pPr>
        <w:rPr>
          <w:b/>
          <w:bCs/>
          <w:color w:val="000000"/>
          <w:szCs w:val="21"/>
        </w:rPr>
      </w:pPr>
      <w:r>
        <w:rPr>
          <w:b/>
          <w:bCs/>
          <w:color w:val="000000"/>
          <w:szCs w:val="21"/>
        </w:rPr>
        <w:t>作者简介：</w:t>
      </w:r>
    </w:p>
    <w:p w14:paraId="3F8EB407" w14:textId="77777777" w:rsidR="003D440E" w:rsidRDefault="003D440E">
      <w:pPr>
        <w:rPr>
          <w:b/>
          <w:bCs/>
          <w:color w:val="000000"/>
          <w:szCs w:val="21"/>
        </w:rPr>
      </w:pPr>
    </w:p>
    <w:p w14:paraId="609D5851" w14:textId="77777777" w:rsidR="003D440E" w:rsidRDefault="00000000">
      <w:pPr>
        <w:ind w:firstLineChars="200" w:firstLine="422"/>
        <w:rPr>
          <w:bCs/>
          <w:color w:val="000000"/>
          <w:szCs w:val="21"/>
        </w:rPr>
      </w:pPr>
      <w:r>
        <w:rPr>
          <w:b/>
          <w:bCs/>
          <w:noProof/>
          <w:color w:val="000000"/>
          <w:szCs w:val="21"/>
        </w:rPr>
        <w:lastRenderedPageBreak/>
        <w:drawing>
          <wp:anchor distT="0" distB="0" distL="114300" distR="114300" simplePos="0" relativeHeight="251659264" behindDoc="0" locked="0" layoutInCell="1" allowOverlap="1" wp14:anchorId="592F0EFD" wp14:editId="7D5EF817">
            <wp:simplePos x="0" y="0"/>
            <wp:positionH relativeFrom="margin">
              <wp:align>left</wp:align>
            </wp:positionH>
            <wp:positionV relativeFrom="paragraph">
              <wp:posOffset>15875</wp:posOffset>
            </wp:positionV>
            <wp:extent cx="858520" cy="1293495"/>
            <wp:effectExtent l="0" t="0" r="0" b="1905"/>
            <wp:wrapThrough wrapText="bothSides">
              <wp:wrapPolygon edited="0">
                <wp:start x="0" y="0"/>
                <wp:lineTo x="0" y="21314"/>
                <wp:lineTo x="21089" y="21314"/>
                <wp:lineTo x="21089"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520" cy="1293495"/>
                    </a:xfrm>
                    <a:prstGeom prst="rect">
                      <a:avLst/>
                    </a:prstGeom>
                  </pic:spPr>
                </pic:pic>
              </a:graphicData>
            </a:graphic>
          </wp:anchor>
        </w:drawing>
      </w:r>
      <w:r>
        <w:rPr>
          <w:b/>
          <w:bCs/>
          <w:color w:val="000000"/>
          <w:szCs w:val="21"/>
        </w:rPr>
        <w:t>雷贝卡</w:t>
      </w:r>
      <w:r>
        <w:rPr>
          <w:b/>
          <w:bCs/>
          <w:color w:val="000000"/>
          <w:szCs w:val="21"/>
        </w:rPr>
        <w:t>·</w:t>
      </w:r>
      <w:r>
        <w:rPr>
          <w:b/>
          <w:bCs/>
          <w:color w:val="000000"/>
          <w:szCs w:val="21"/>
        </w:rPr>
        <w:t>邓斯莫尔</w:t>
      </w:r>
      <w:r>
        <w:rPr>
          <w:b/>
          <w:bCs/>
          <w:color w:val="000000"/>
          <w:szCs w:val="21"/>
        </w:rPr>
        <w:t>-</w:t>
      </w:r>
      <w:r>
        <w:rPr>
          <w:b/>
          <w:bCs/>
          <w:color w:val="000000"/>
          <w:szCs w:val="21"/>
        </w:rPr>
        <w:t>苏（</w:t>
      </w:r>
      <w:r>
        <w:rPr>
          <w:b/>
          <w:bCs/>
          <w:color w:val="000000"/>
          <w:szCs w:val="21"/>
        </w:rPr>
        <w:t>Rebecca Dunsmoor-Su</w:t>
      </w:r>
      <w:r>
        <w:rPr>
          <w:b/>
          <w:bCs/>
          <w:color w:val="000000"/>
          <w:szCs w:val="21"/>
        </w:rPr>
        <w:t>）博士（</w:t>
      </w:r>
      <w:r>
        <w:rPr>
          <w:b/>
          <w:bCs/>
          <w:color w:val="000000"/>
          <w:szCs w:val="21"/>
        </w:rPr>
        <w:t>MD, MSCE, MSCP, FACOG</w:t>
      </w:r>
      <w:r>
        <w:rPr>
          <w:b/>
          <w:bCs/>
          <w:color w:val="000000"/>
          <w:szCs w:val="21"/>
        </w:rPr>
        <w:t>）</w:t>
      </w:r>
      <w:r>
        <w:rPr>
          <w:bCs/>
          <w:color w:val="000000"/>
          <w:szCs w:val="21"/>
        </w:rPr>
        <w:t>是专注于围绝经期和绝经期的远程医疗平台</w:t>
      </w:r>
      <w:r>
        <w:rPr>
          <w:bCs/>
          <w:color w:val="000000"/>
          <w:szCs w:val="21"/>
        </w:rPr>
        <w:t>Gennev</w:t>
      </w:r>
      <w:r>
        <w:rPr>
          <w:bCs/>
          <w:color w:val="000000"/>
          <w:szCs w:val="21"/>
        </w:rPr>
        <w:t>的首席医疗官，也是西雅图瑞典医疗中心妇产科住院医师项目的联合项目主任。邓斯莫尔</w:t>
      </w:r>
      <w:r>
        <w:rPr>
          <w:bCs/>
          <w:color w:val="000000"/>
          <w:szCs w:val="21"/>
        </w:rPr>
        <w:t>-</w:t>
      </w:r>
      <w:r>
        <w:rPr>
          <w:bCs/>
          <w:color w:val="000000"/>
          <w:szCs w:val="21"/>
        </w:rPr>
        <w:t>苏博士还是西雅图临床研究中心的医疗主任，她在那里担任过</w:t>
      </w:r>
      <w:r>
        <w:rPr>
          <w:bCs/>
          <w:color w:val="000000"/>
          <w:szCs w:val="21"/>
        </w:rPr>
        <w:t>30</w:t>
      </w:r>
      <w:r>
        <w:rPr>
          <w:bCs/>
          <w:color w:val="000000"/>
          <w:szCs w:val="21"/>
        </w:rPr>
        <w:t>多项与女性健康相关的研究的主要研究者和副研究者，并担任华盛顿州立大学艾尔森</w:t>
      </w:r>
      <w:r>
        <w:rPr>
          <w:bCs/>
          <w:color w:val="000000"/>
          <w:szCs w:val="21"/>
        </w:rPr>
        <w:t>·</w:t>
      </w:r>
      <w:r>
        <w:rPr>
          <w:bCs/>
          <w:color w:val="000000"/>
          <w:szCs w:val="21"/>
        </w:rPr>
        <w:t>福莱德医学院妇产科临床副教授。她是经绝经学会认证的绝经专家（</w:t>
      </w:r>
      <w:r>
        <w:rPr>
          <w:bCs/>
          <w:color w:val="000000"/>
          <w:szCs w:val="21"/>
        </w:rPr>
        <w:t>MSCP</w:t>
      </w:r>
      <w:r>
        <w:rPr>
          <w:bCs/>
          <w:color w:val="000000"/>
          <w:szCs w:val="21"/>
        </w:rPr>
        <w:t>），也是美国妇产科医师学会的会员（</w:t>
      </w:r>
      <w:r>
        <w:rPr>
          <w:bCs/>
          <w:color w:val="000000"/>
          <w:szCs w:val="21"/>
        </w:rPr>
        <w:t>FACOG</w:t>
      </w:r>
      <w:r>
        <w:rPr>
          <w:bCs/>
          <w:color w:val="000000"/>
          <w:szCs w:val="21"/>
        </w:rPr>
        <w:t>）。</w:t>
      </w:r>
    </w:p>
    <w:p w14:paraId="0F520B39" w14:textId="77777777" w:rsidR="003D440E" w:rsidRDefault="003D440E">
      <w:pPr>
        <w:ind w:firstLineChars="200" w:firstLine="420"/>
        <w:rPr>
          <w:bCs/>
          <w:color w:val="000000"/>
          <w:szCs w:val="21"/>
        </w:rPr>
      </w:pPr>
    </w:p>
    <w:p w14:paraId="59853D7B" w14:textId="77777777" w:rsidR="003D440E" w:rsidRDefault="00000000">
      <w:pPr>
        <w:ind w:firstLineChars="200" w:firstLine="422"/>
        <w:rPr>
          <w:bCs/>
          <w:color w:val="000000"/>
          <w:szCs w:val="21"/>
        </w:rPr>
      </w:pPr>
      <w:r>
        <w:rPr>
          <w:b/>
          <w:bCs/>
          <w:noProof/>
          <w:color w:val="000000"/>
          <w:szCs w:val="21"/>
        </w:rPr>
        <w:drawing>
          <wp:anchor distT="0" distB="0" distL="114300" distR="114300" simplePos="0" relativeHeight="251660288" behindDoc="0" locked="0" layoutInCell="1" allowOverlap="1" wp14:anchorId="3F60980C" wp14:editId="77B5CA6A">
            <wp:simplePos x="0" y="0"/>
            <wp:positionH relativeFrom="margin">
              <wp:align>left</wp:align>
            </wp:positionH>
            <wp:positionV relativeFrom="paragraph">
              <wp:posOffset>11430</wp:posOffset>
            </wp:positionV>
            <wp:extent cx="904240" cy="1358265"/>
            <wp:effectExtent l="0" t="0" r="0" b="0"/>
            <wp:wrapThrough wrapText="bothSides">
              <wp:wrapPolygon edited="0">
                <wp:start x="0" y="0"/>
                <wp:lineTo x="0" y="21206"/>
                <wp:lineTo x="20933" y="21206"/>
                <wp:lineTo x="2093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240" cy="1358265"/>
                    </a:xfrm>
                    <a:prstGeom prst="rect">
                      <a:avLst/>
                    </a:prstGeom>
                  </pic:spPr>
                </pic:pic>
              </a:graphicData>
            </a:graphic>
          </wp:anchor>
        </w:drawing>
      </w:r>
      <w:r>
        <w:rPr>
          <w:b/>
          <w:bCs/>
          <w:color w:val="000000"/>
          <w:szCs w:val="21"/>
        </w:rPr>
        <w:t>艾米</w:t>
      </w:r>
      <w:r>
        <w:rPr>
          <w:b/>
          <w:bCs/>
          <w:color w:val="000000"/>
          <w:szCs w:val="21"/>
        </w:rPr>
        <w:t>·J·</w:t>
      </w:r>
      <w:r>
        <w:rPr>
          <w:b/>
          <w:bCs/>
          <w:color w:val="000000"/>
          <w:szCs w:val="21"/>
        </w:rPr>
        <w:t>沃迪施（</w:t>
      </w:r>
      <w:r>
        <w:rPr>
          <w:b/>
          <w:bCs/>
          <w:color w:val="000000"/>
          <w:szCs w:val="21"/>
          <w:shd w:val="clear" w:color="auto" w:fill="FFFFFF"/>
        </w:rPr>
        <w:t>Amy J Voedisch</w:t>
      </w:r>
      <w:r>
        <w:rPr>
          <w:b/>
          <w:bCs/>
          <w:color w:val="000000"/>
          <w:szCs w:val="21"/>
        </w:rPr>
        <w:t>）博士，（</w:t>
      </w:r>
      <w:r>
        <w:rPr>
          <w:b/>
          <w:bCs/>
          <w:color w:val="000000"/>
          <w:szCs w:val="21"/>
          <w:shd w:val="clear" w:color="auto" w:fill="FFFFFF"/>
        </w:rPr>
        <w:t>MD, MSc, MSCP, FACOG</w:t>
      </w:r>
      <w:r>
        <w:rPr>
          <w:b/>
          <w:bCs/>
          <w:color w:val="000000"/>
          <w:szCs w:val="21"/>
        </w:rPr>
        <w:t>）</w:t>
      </w:r>
      <w:r>
        <w:rPr>
          <w:bCs/>
          <w:color w:val="000000"/>
          <w:szCs w:val="21"/>
        </w:rPr>
        <w:t>是斯坦福大学妇产科系的助理临床教授；是专注于围绝经期和绝经期的远程医疗平台</w:t>
      </w:r>
      <w:r>
        <w:rPr>
          <w:bCs/>
          <w:color w:val="000000"/>
          <w:szCs w:val="21"/>
        </w:rPr>
        <w:t>Gennev</w:t>
      </w:r>
      <w:r>
        <w:rPr>
          <w:bCs/>
          <w:color w:val="000000"/>
          <w:szCs w:val="21"/>
        </w:rPr>
        <w:t>的顾问委员会成员；并正在建立斯坦福大学首个专门针对绝经的诊所。她是经绝经学会认证的绝经专家（</w:t>
      </w:r>
      <w:r>
        <w:rPr>
          <w:bCs/>
          <w:color w:val="000000"/>
          <w:szCs w:val="21"/>
        </w:rPr>
        <w:t>MSCP</w:t>
      </w:r>
      <w:r>
        <w:rPr>
          <w:bCs/>
          <w:color w:val="000000"/>
          <w:szCs w:val="21"/>
        </w:rPr>
        <w:t>），也是美国妇产科医师学会（</w:t>
      </w:r>
      <w:r>
        <w:rPr>
          <w:bCs/>
          <w:color w:val="000000"/>
          <w:szCs w:val="21"/>
        </w:rPr>
        <w:t>FACOG</w:t>
      </w:r>
      <w:r>
        <w:rPr>
          <w:bCs/>
          <w:color w:val="000000"/>
          <w:szCs w:val="21"/>
        </w:rPr>
        <w:t>）的成员。她还是纳拉尔（</w:t>
      </w:r>
      <w:r>
        <w:rPr>
          <w:bCs/>
          <w:color w:val="000000"/>
          <w:szCs w:val="21"/>
        </w:rPr>
        <w:t>Naral</w:t>
      </w:r>
      <w:r>
        <w:rPr>
          <w:bCs/>
          <w:color w:val="000000"/>
          <w:szCs w:val="21"/>
        </w:rPr>
        <w:t>）、美国选择联盟（</w:t>
      </w:r>
      <w:r>
        <w:rPr>
          <w:bCs/>
          <w:color w:val="000000"/>
          <w:szCs w:val="21"/>
        </w:rPr>
        <w:t>Pro-Choice America</w:t>
      </w:r>
      <w:r>
        <w:rPr>
          <w:bCs/>
          <w:color w:val="000000"/>
          <w:szCs w:val="21"/>
        </w:rPr>
        <w:t>）、生殖健康医师学会（</w:t>
      </w:r>
      <w:r>
        <w:rPr>
          <w:bCs/>
          <w:color w:val="000000"/>
          <w:szCs w:val="21"/>
        </w:rPr>
        <w:t>Physicians for Reproductive Health</w:t>
      </w:r>
      <w:r>
        <w:rPr>
          <w:bCs/>
          <w:color w:val="000000"/>
          <w:szCs w:val="21"/>
        </w:rPr>
        <w:t>）、全国堕胎联盟（</w:t>
      </w:r>
      <w:r>
        <w:rPr>
          <w:bCs/>
          <w:color w:val="000000"/>
          <w:szCs w:val="21"/>
        </w:rPr>
        <w:t>National Abortion Federation</w:t>
      </w:r>
      <w:r>
        <w:rPr>
          <w:bCs/>
          <w:color w:val="000000"/>
          <w:szCs w:val="21"/>
        </w:rPr>
        <w:t>）和计划生育学会（</w:t>
      </w:r>
      <w:r>
        <w:rPr>
          <w:bCs/>
          <w:color w:val="000000"/>
          <w:szCs w:val="21"/>
        </w:rPr>
        <w:t>Society of Family Planning</w:t>
      </w:r>
      <w:r>
        <w:rPr>
          <w:bCs/>
          <w:color w:val="000000"/>
          <w:szCs w:val="21"/>
        </w:rPr>
        <w:t>）的成员。</w:t>
      </w:r>
    </w:p>
    <w:p w14:paraId="6794853A" w14:textId="77777777" w:rsidR="003D440E" w:rsidRDefault="003D440E">
      <w:pPr>
        <w:rPr>
          <w:b/>
          <w:color w:val="000000"/>
          <w:szCs w:val="21"/>
        </w:rPr>
      </w:pPr>
    </w:p>
    <w:p w14:paraId="47C7F157" w14:textId="77777777" w:rsidR="003D440E" w:rsidRDefault="003D440E">
      <w:pPr>
        <w:rPr>
          <w:b/>
          <w:color w:val="000000"/>
          <w:szCs w:val="21"/>
        </w:rPr>
      </w:pPr>
    </w:p>
    <w:p w14:paraId="5C826654" w14:textId="77777777" w:rsidR="003D440E" w:rsidRDefault="00000000">
      <w:pPr>
        <w:shd w:val="clear" w:color="auto" w:fill="FFFFFF"/>
        <w:rPr>
          <w:color w:val="000000"/>
          <w:szCs w:val="21"/>
        </w:rPr>
      </w:pPr>
      <w:bookmarkStart w:id="0" w:name="OLE_LINK38"/>
      <w:bookmarkStart w:id="1" w:name="OLE_LINK43"/>
      <w:r>
        <w:rPr>
          <w:b/>
          <w:bCs/>
          <w:color w:val="000000"/>
          <w:szCs w:val="21"/>
        </w:rPr>
        <w:t>感谢您的阅读！</w:t>
      </w:r>
    </w:p>
    <w:p w14:paraId="119C888C" w14:textId="77777777" w:rsidR="003D440E"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D2F2925" w14:textId="77777777" w:rsidR="003D440E" w:rsidRDefault="00000000">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54A3274" w14:textId="77777777" w:rsidR="003D440E"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A7E66F5" w14:textId="77777777" w:rsidR="003D440E"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E407E2C" w14:textId="77777777" w:rsidR="003D440E"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0B354E88" w14:textId="77777777" w:rsidR="003D440E" w:rsidRDefault="00000000">
      <w:pPr>
        <w:rPr>
          <w:rStyle w:val="ab"/>
          <w:szCs w:val="21"/>
        </w:rPr>
      </w:pPr>
      <w:r>
        <w:rPr>
          <w:color w:val="000000"/>
          <w:szCs w:val="21"/>
        </w:rPr>
        <w:t>公司网址：</w:t>
      </w:r>
      <w:hyperlink r:id="rId10" w:history="1">
        <w:r>
          <w:rPr>
            <w:rStyle w:val="ab"/>
            <w:szCs w:val="21"/>
          </w:rPr>
          <w:t>http://www.nurnberg.com.cn</w:t>
        </w:r>
      </w:hyperlink>
    </w:p>
    <w:p w14:paraId="1712644B" w14:textId="77777777" w:rsidR="003D440E" w:rsidRDefault="00000000">
      <w:pPr>
        <w:rPr>
          <w:color w:val="000000"/>
          <w:szCs w:val="21"/>
        </w:rPr>
      </w:pPr>
      <w:r>
        <w:rPr>
          <w:color w:val="000000"/>
          <w:szCs w:val="21"/>
        </w:rPr>
        <w:t>书目下载：</w:t>
      </w:r>
      <w:hyperlink r:id="rId11" w:history="1">
        <w:r>
          <w:rPr>
            <w:rStyle w:val="ab"/>
            <w:szCs w:val="21"/>
          </w:rPr>
          <w:t>http://www.nurnberg.com.cn/booklist_zh/list.aspx</w:t>
        </w:r>
      </w:hyperlink>
    </w:p>
    <w:p w14:paraId="379E3D28" w14:textId="77777777" w:rsidR="003D440E" w:rsidRDefault="00000000">
      <w:pPr>
        <w:rPr>
          <w:color w:val="000000"/>
          <w:szCs w:val="21"/>
        </w:rPr>
      </w:pPr>
      <w:r>
        <w:rPr>
          <w:color w:val="000000"/>
          <w:szCs w:val="21"/>
        </w:rPr>
        <w:t>书讯浏览：</w:t>
      </w:r>
      <w:hyperlink r:id="rId12" w:history="1">
        <w:r>
          <w:rPr>
            <w:rStyle w:val="ab"/>
            <w:szCs w:val="21"/>
          </w:rPr>
          <w:t>http://www.nurnberg.com.cn/book/book.aspx</w:t>
        </w:r>
      </w:hyperlink>
    </w:p>
    <w:p w14:paraId="4C9CEBF1" w14:textId="77777777" w:rsidR="003D440E" w:rsidRDefault="00000000">
      <w:pPr>
        <w:rPr>
          <w:color w:val="000000"/>
          <w:szCs w:val="21"/>
        </w:rPr>
      </w:pPr>
      <w:r>
        <w:rPr>
          <w:color w:val="000000"/>
          <w:szCs w:val="21"/>
        </w:rPr>
        <w:t>视频推荐：</w:t>
      </w:r>
      <w:hyperlink r:id="rId13" w:history="1">
        <w:r>
          <w:rPr>
            <w:rStyle w:val="ab"/>
            <w:szCs w:val="21"/>
          </w:rPr>
          <w:t>http://www.nurnberg.com.cn/video/video.aspx</w:t>
        </w:r>
      </w:hyperlink>
    </w:p>
    <w:p w14:paraId="3B14502C" w14:textId="77777777" w:rsidR="003D440E" w:rsidRDefault="00000000">
      <w:pPr>
        <w:rPr>
          <w:rStyle w:val="ab"/>
          <w:szCs w:val="21"/>
        </w:rPr>
      </w:pPr>
      <w:r>
        <w:rPr>
          <w:color w:val="000000"/>
          <w:szCs w:val="21"/>
        </w:rPr>
        <w:t>豆瓣小站：</w:t>
      </w:r>
      <w:hyperlink r:id="rId14" w:history="1">
        <w:r>
          <w:rPr>
            <w:rStyle w:val="ab"/>
            <w:szCs w:val="21"/>
          </w:rPr>
          <w:t>http://site.douban.com/110577/</w:t>
        </w:r>
      </w:hyperlink>
    </w:p>
    <w:p w14:paraId="155476BD" w14:textId="77777777" w:rsidR="003D440E" w:rsidRDefault="00000000">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hyperlink r:id="rId15" w:history="1">
        <w:r>
          <w:rPr>
            <w:color w:val="0000FF"/>
            <w:szCs w:val="21"/>
            <w:u w:val="single"/>
            <w:shd w:val="clear" w:color="auto" w:fill="FFFFFF"/>
          </w:rPr>
          <w:t>安德鲁纳伯格公司的微博</w:t>
        </w:r>
        <w:r>
          <w:rPr>
            <w:color w:val="0000FF"/>
            <w:szCs w:val="21"/>
            <w:u w:val="single"/>
            <w:shd w:val="clear" w:color="auto" w:fill="FFFFFF"/>
          </w:rPr>
          <w:t>_</w:t>
        </w:r>
        <w:r>
          <w:rPr>
            <w:color w:val="0000FF"/>
            <w:szCs w:val="21"/>
            <w:u w:val="single"/>
            <w:shd w:val="clear" w:color="auto" w:fill="FFFFFF"/>
          </w:rPr>
          <w:t>微博</w:t>
        </w:r>
        <w:r>
          <w:rPr>
            <w:color w:val="0000FF"/>
            <w:szCs w:val="21"/>
            <w:u w:val="single"/>
            <w:shd w:val="clear" w:color="auto" w:fill="FFFFFF"/>
          </w:rPr>
          <w:t> (weibo.com)</w:t>
        </w:r>
      </w:hyperlink>
    </w:p>
    <w:p w14:paraId="645BE076" w14:textId="77777777" w:rsidR="003D440E" w:rsidRDefault="00000000">
      <w:pPr>
        <w:shd w:val="clear" w:color="auto" w:fill="FFFFFF"/>
        <w:rPr>
          <w:b/>
          <w:color w:val="000000"/>
          <w:szCs w:val="21"/>
        </w:rPr>
      </w:pPr>
      <w:r>
        <w:rPr>
          <w:color w:val="000000"/>
          <w:szCs w:val="21"/>
        </w:rPr>
        <w:t>微信订阅号：</w:t>
      </w:r>
      <w:r>
        <w:rPr>
          <w:color w:val="000000"/>
          <w:szCs w:val="21"/>
        </w:rPr>
        <w:t>ANABJ2002</w:t>
      </w:r>
    </w:p>
    <w:bookmarkEnd w:id="0"/>
    <w:bookmarkEnd w:id="1"/>
    <w:p w14:paraId="33BF0ABA" w14:textId="77777777" w:rsidR="003D440E" w:rsidRDefault="00000000">
      <w:pPr>
        <w:ind w:right="420"/>
        <w:rPr>
          <w:rFonts w:eastAsia="Gungsuh"/>
          <w:color w:val="000000"/>
          <w:kern w:val="0"/>
          <w:szCs w:val="21"/>
        </w:rPr>
      </w:pPr>
      <w:r>
        <w:rPr>
          <w:bCs/>
          <w:noProof/>
          <w:szCs w:val="21"/>
        </w:rPr>
        <w:drawing>
          <wp:inline distT="0" distB="0" distL="0" distR="0" wp14:anchorId="14233E58" wp14:editId="271B76E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30B3EB6" w14:textId="77777777" w:rsidR="003D440E" w:rsidRDefault="003D440E">
      <w:pPr>
        <w:ind w:right="420"/>
        <w:rPr>
          <w:rFonts w:eastAsia="Gungsuh"/>
          <w:color w:val="000000"/>
          <w:kern w:val="0"/>
          <w:szCs w:val="21"/>
        </w:rPr>
      </w:pPr>
    </w:p>
    <w:sectPr w:rsidR="003D440E">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EC0E" w14:textId="77777777" w:rsidR="000F3058" w:rsidRDefault="000F3058">
      <w:r>
        <w:separator/>
      </w:r>
    </w:p>
  </w:endnote>
  <w:endnote w:type="continuationSeparator" w:id="0">
    <w:p w14:paraId="526265B2" w14:textId="77777777" w:rsidR="000F3058" w:rsidRDefault="000F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variable"/>
    <w:sig w:usb0="00000287" w:usb1="080F0000" w:usb2="00000010" w:usb3="00000000" w:csb0="0004009F" w:csb1="00000000"/>
  </w:font>
  <w:font w:name="Gungsuh">
    <w:altName w:val="Adobe Myungjo Std M"/>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5753" w14:textId="77777777" w:rsidR="003D440E" w:rsidRDefault="003D440E">
    <w:pPr>
      <w:pBdr>
        <w:bottom w:val="single" w:sz="6" w:space="1" w:color="auto"/>
      </w:pBdr>
      <w:jc w:val="center"/>
      <w:rPr>
        <w:rFonts w:ascii="方正姚体" w:eastAsia="方正姚体"/>
        <w:sz w:val="18"/>
      </w:rPr>
    </w:pPr>
  </w:p>
  <w:p w14:paraId="46CBE85D" w14:textId="77777777" w:rsidR="003D440E"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179E1021" w14:textId="77777777" w:rsidR="003D440E"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5DD7B63" w14:textId="77777777" w:rsidR="003D440E"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CD33DB0" w14:textId="77777777" w:rsidR="003D440E" w:rsidRDefault="003D440E">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A0DC" w14:textId="77777777" w:rsidR="000F3058" w:rsidRDefault="000F3058">
      <w:r>
        <w:separator/>
      </w:r>
    </w:p>
  </w:footnote>
  <w:footnote w:type="continuationSeparator" w:id="0">
    <w:p w14:paraId="647D191E" w14:textId="77777777" w:rsidR="000F3058" w:rsidRDefault="000F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5B4" w14:textId="77777777" w:rsidR="003D440E" w:rsidRDefault="00000000">
    <w:pPr>
      <w:jc w:val="right"/>
      <w:rPr>
        <w:rFonts w:eastAsia="黑体"/>
        <w:b/>
        <w:bCs/>
      </w:rPr>
    </w:pPr>
    <w:r>
      <w:rPr>
        <w:noProof/>
      </w:rPr>
      <w:drawing>
        <wp:anchor distT="0" distB="0" distL="114300" distR="114300" simplePos="0" relativeHeight="251659264" behindDoc="0" locked="0" layoutInCell="1" allowOverlap="1" wp14:anchorId="42668C00" wp14:editId="7315BDC8">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1BB93F1" w14:textId="77777777" w:rsidR="003D440E"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442D1"/>
    <w:rsid w:val="00061C2C"/>
    <w:rsid w:val="000803A7"/>
    <w:rsid w:val="00080CD8"/>
    <w:rsid w:val="000810D5"/>
    <w:rsid w:val="00082504"/>
    <w:rsid w:val="0008781E"/>
    <w:rsid w:val="000A01BD"/>
    <w:rsid w:val="000A57E2"/>
    <w:rsid w:val="000B3141"/>
    <w:rsid w:val="000B31F8"/>
    <w:rsid w:val="000B3EED"/>
    <w:rsid w:val="000B4D73"/>
    <w:rsid w:val="000C0951"/>
    <w:rsid w:val="000C18AC"/>
    <w:rsid w:val="000D0A7C"/>
    <w:rsid w:val="000D293D"/>
    <w:rsid w:val="000D34C3"/>
    <w:rsid w:val="000D3D3A"/>
    <w:rsid w:val="000D5F8D"/>
    <w:rsid w:val="000F3058"/>
    <w:rsid w:val="001017C7"/>
    <w:rsid w:val="00102500"/>
    <w:rsid w:val="00110260"/>
    <w:rsid w:val="0011264B"/>
    <w:rsid w:val="00121268"/>
    <w:rsid w:val="00130FB5"/>
    <w:rsid w:val="00132921"/>
    <w:rsid w:val="00133C63"/>
    <w:rsid w:val="00134987"/>
    <w:rsid w:val="00146F1E"/>
    <w:rsid w:val="00163F80"/>
    <w:rsid w:val="00167007"/>
    <w:rsid w:val="001700BD"/>
    <w:rsid w:val="00193733"/>
    <w:rsid w:val="00195D6F"/>
    <w:rsid w:val="001B2196"/>
    <w:rsid w:val="001B679D"/>
    <w:rsid w:val="001C6D65"/>
    <w:rsid w:val="001D0115"/>
    <w:rsid w:val="001D0FAF"/>
    <w:rsid w:val="001D4E4F"/>
    <w:rsid w:val="001F0091"/>
    <w:rsid w:val="001F0F15"/>
    <w:rsid w:val="00202668"/>
    <w:rsid w:val="002068EA"/>
    <w:rsid w:val="00215BF8"/>
    <w:rsid w:val="002243E8"/>
    <w:rsid w:val="00236060"/>
    <w:rsid w:val="00244604"/>
    <w:rsid w:val="00244F8F"/>
    <w:rsid w:val="00245EB6"/>
    <w:rsid w:val="002516C3"/>
    <w:rsid w:val="002523C1"/>
    <w:rsid w:val="00265795"/>
    <w:rsid w:val="002727E9"/>
    <w:rsid w:val="0027765C"/>
    <w:rsid w:val="00295FD8"/>
    <w:rsid w:val="0029676A"/>
    <w:rsid w:val="002B5ADD"/>
    <w:rsid w:val="002C0257"/>
    <w:rsid w:val="002D009B"/>
    <w:rsid w:val="002E13E2"/>
    <w:rsid w:val="002E21FA"/>
    <w:rsid w:val="002E25C3"/>
    <w:rsid w:val="002E4527"/>
    <w:rsid w:val="002F2089"/>
    <w:rsid w:val="00304C83"/>
    <w:rsid w:val="00310AD2"/>
    <w:rsid w:val="00312D3B"/>
    <w:rsid w:val="00314D8C"/>
    <w:rsid w:val="003169AA"/>
    <w:rsid w:val="003212C8"/>
    <w:rsid w:val="003250A9"/>
    <w:rsid w:val="0033179B"/>
    <w:rsid w:val="00336416"/>
    <w:rsid w:val="00340081"/>
    <w:rsid w:val="00340C73"/>
    <w:rsid w:val="00341881"/>
    <w:rsid w:val="0034331D"/>
    <w:rsid w:val="003514A6"/>
    <w:rsid w:val="00357F6D"/>
    <w:rsid w:val="003646A1"/>
    <w:rsid w:val="003702ED"/>
    <w:rsid w:val="0037129C"/>
    <w:rsid w:val="00374360"/>
    <w:rsid w:val="003803C5"/>
    <w:rsid w:val="00387E71"/>
    <w:rsid w:val="003935E9"/>
    <w:rsid w:val="0039543C"/>
    <w:rsid w:val="003A3601"/>
    <w:rsid w:val="003A5FFD"/>
    <w:rsid w:val="003C524C"/>
    <w:rsid w:val="003D3E70"/>
    <w:rsid w:val="003D440E"/>
    <w:rsid w:val="003D49B4"/>
    <w:rsid w:val="003D73AA"/>
    <w:rsid w:val="003F4DC2"/>
    <w:rsid w:val="003F745B"/>
    <w:rsid w:val="004039C9"/>
    <w:rsid w:val="00422383"/>
    <w:rsid w:val="00427236"/>
    <w:rsid w:val="00435906"/>
    <w:rsid w:val="004655CB"/>
    <w:rsid w:val="00485E2E"/>
    <w:rsid w:val="00486E31"/>
    <w:rsid w:val="00492E82"/>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11E"/>
    <w:rsid w:val="00667C85"/>
    <w:rsid w:val="00680EFB"/>
    <w:rsid w:val="006B6CAB"/>
    <w:rsid w:val="006D37ED"/>
    <w:rsid w:val="006D5D64"/>
    <w:rsid w:val="006E2E2E"/>
    <w:rsid w:val="007078E0"/>
    <w:rsid w:val="00714E20"/>
    <w:rsid w:val="00715F9D"/>
    <w:rsid w:val="007419C0"/>
    <w:rsid w:val="00747520"/>
    <w:rsid w:val="0075196D"/>
    <w:rsid w:val="00792AB2"/>
    <w:rsid w:val="007962CA"/>
    <w:rsid w:val="007A0636"/>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06F5"/>
    <w:rsid w:val="008129CA"/>
    <w:rsid w:val="00816558"/>
    <w:rsid w:val="008833DC"/>
    <w:rsid w:val="00895CB6"/>
    <w:rsid w:val="008A6811"/>
    <w:rsid w:val="008A6C77"/>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4E09"/>
    <w:rsid w:val="00A45A3D"/>
    <w:rsid w:val="00A54A8E"/>
    <w:rsid w:val="00A71EAE"/>
    <w:rsid w:val="00A833CC"/>
    <w:rsid w:val="00A866EC"/>
    <w:rsid w:val="00A90D6D"/>
    <w:rsid w:val="00A90FC8"/>
    <w:rsid w:val="00A91D49"/>
    <w:rsid w:val="00AB060D"/>
    <w:rsid w:val="00AB7588"/>
    <w:rsid w:val="00AB762B"/>
    <w:rsid w:val="00AC7610"/>
    <w:rsid w:val="00AD1193"/>
    <w:rsid w:val="00AD23A3"/>
    <w:rsid w:val="00AF0671"/>
    <w:rsid w:val="00B03075"/>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2F4"/>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2D29"/>
    <w:rsid w:val="00C1399B"/>
    <w:rsid w:val="00C16D2E"/>
    <w:rsid w:val="00C308BC"/>
    <w:rsid w:val="00C40DC8"/>
    <w:rsid w:val="00C60B95"/>
    <w:rsid w:val="00C71DBF"/>
    <w:rsid w:val="00C835AD"/>
    <w:rsid w:val="00C9021F"/>
    <w:rsid w:val="00CA0BD6"/>
    <w:rsid w:val="00CA1DDF"/>
    <w:rsid w:val="00CB6027"/>
    <w:rsid w:val="00CC69DA"/>
    <w:rsid w:val="00CD3036"/>
    <w:rsid w:val="00CD409A"/>
    <w:rsid w:val="00D068E5"/>
    <w:rsid w:val="00D17732"/>
    <w:rsid w:val="00D24A70"/>
    <w:rsid w:val="00D24E00"/>
    <w:rsid w:val="00D341FB"/>
    <w:rsid w:val="00D500BB"/>
    <w:rsid w:val="00D5176B"/>
    <w:rsid w:val="00D52659"/>
    <w:rsid w:val="00D55CF3"/>
    <w:rsid w:val="00D56A6F"/>
    <w:rsid w:val="00D56DBD"/>
    <w:rsid w:val="00D63010"/>
    <w:rsid w:val="00D64EE2"/>
    <w:rsid w:val="00D738A1"/>
    <w:rsid w:val="00D762D4"/>
    <w:rsid w:val="00D76715"/>
    <w:rsid w:val="00DB3297"/>
    <w:rsid w:val="00DB73F3"/>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3A70"/>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A2B89"/>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9130F8B"/>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68B262"/>
  <w15:docId w15:val="{71A9DDD1-F14B-4BE9-8404-75DEB4E5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470</Words>
  <Characters>2682</Characters>
  <Application>Microsoft Office Word</Application>
  <DocSecurity>0</DocSecurity>
  <Lines>22</Lines>
  <Paragraphs>6</Paragraphs>
  <ScaleCrop>false</ScaleCrop>
  <Company>2ndSpAcE</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15</cp:revision>
  <cp:lastPrinted>2005-06-10T06:33:00Z</cp:lastPrinted>
  <dcterms:created xsi:type="dcterms:W3CDTF">2024-07-15T01:58:00Z</dcterms:created>
  <dcterms:modified xsi:type="dcterms:W3CDTF">2024-07-15T06:39:00Z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