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194945</wp:posOffset>
            </wp:positionV>
            <wp:extent cx="1176020" cy="1784985"/>
            <wp:effectExtent l="0" t="0" r="5080" b="5715"/>
            <wp:wrapSquare wrapText="bothSides"/>
            <wp:docPr id="3" name="图片 44" descr="H:/客户资料/Simonandschuster/Richard Behar/MADOFF The Final Word/71mpyA6UsBL._SY425_.jpg71mpyA6UsBL._SY425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 descr="H:/客户资料/Simonandschuster/Richard Behar/MADOFF The Final Word/71mpyA6UsBL._SY425_.jpg71mpyA6UsBL._SY425_"/>
                    <pic:cNvPicPr/>
                  </pic:nvPicPr>
                  <pic:blipFill>
                    <a:blip r:embed="rId6"/>
                    <a:srcRect l="1174" r="1174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《麦道夫:最后的</w:t>
      </w:r>
      <w:r>
        <w:rPr>
          <w:rFonts w:hint="eastAsia"/>
          <w:b/>
          <w:color w:val="000000"/>
          <w:szCs w:val="21"/>
          <w:lang w:val="en-US" w:eastAsia="zh-CN"/>
        </w:rPr>
        <w:t>话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i/>
          <w:iCs/>
          <w:color w:val="000000"/>
          <w:szCs w:val="21"/>
        </w:rPr>
        <w:t>Madoff: The Final Word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Richard Behar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S&amp;S</w:t>
      </w:r>
      <w:r>
        <w:rPr>
          <w:rFonts w:hint="eastAsia"/>
          <w:b/>
          <w:color w:val="000000"/>
          <w:szCs w:val="21"/>
          <w:lang w:val="en-US" w:eastAsia="zh-CN"/>
        </w:rPr>
        <w:t>/Avid Reader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384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</w:t>
      </w:r>
      <w:r>
        <w:rPr>
          <w:rFonts w:hint="eastAsia"/>
          <w:b/>
          <w:color w:val="000000"/>
          <w:szCs w:val="21"/>
          <w:lang w:val="en-US" w:eastAsia="zh-CN"/>
        </w:rPr>
        <w:t>7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传记回忆录</w:t>
      </w:r>
    </w:p>
    <w:p>
      <w:pPr>
        <w:rPr>
          <w:rFonts w:hint="default"/>
          <w:b/>
          <w:color w:val="000000"/>
          <w:szCs w:val="21"/>
          <w:lang w:val="en-US" w:eastAsia="zh-CN"/>
        </w:rPr>
      </w:pPr>
    </w:p>
    <w:p>
      <w:pPr>
        <w:rPr>
          <w:b/>
          <w:bCs/>
          <w:color w:val="FF0000"/>
          <w:szCs w:val="21"/>
        </w:rPr>
      </w:pPr>
      <w:r>
        <w:drawing>
          <wp:inline distT="0" distB="0" distL="114300" distR="114300">
            <wp:extent cx="3629025" cy="7334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调查记者理查德·贝哈尔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Richard Behar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带我们走进史上最大庞氏骗局的主谋伯尼·麦道夫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Bernie Madoff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的秘密罪行和戏剧性的垮台。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本书</w:t>
      </w:r>
      <w:r>
        <w:rPr>
          <w:rFonts w:hint="eastAsia"/>
          <w:color w:val="000000"/>
          <w:szCs w:val="21"/>
        </w:rPr>
        <w:t>是调查记者理查德·贝哈尔15年报道的产物，揭露了史上最大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庞氏骗局和持续时间最长的骗局背后臭名昭著的罪犯的故事。成千上万的人在麦道夫的骗局中</w:t>
      </w:r>
      <w:r>
        <w:rPr>
          <w:rFonts w:hint="eastAsia"/>
          <w:color w:val="000000"/>
          <w:szCs w:val="21"/>
          <w:lang w:val="en-US" w:eastAsia="zh-CN"/>
        </w:rPr>
        <w:t>遭受</w:t>
      </w:r>
      <w:r>
        <w:rPr>
          <w:rFonts w:hint="eastAsia"/>
          <w:color w:val="000000"/>
          <w:szCs w:val="21"/>
        </w:rPr>
        <w:t>损失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总金额高达</w:t>
      </w:r>
      <w:r>
        <w:rPr>
          <w:rFonts w:hint="eastAsia"/>
          <w:color w:val="000000"/>
          <w:szCs w:val="21"/>
        </w:rPr>
        <w:t>650亿美元。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两名遭受重大损失的人自杀了。贝哈尔透露，麦道夫的盗窃行为实际上始于20世纪60年代早期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要比他自称的</w:t>
      </w:r>
      <w:r>
        <w:rPr>
          <w:rFonts w:hint="eastAsia"/>
          <w:color w:val="000000"/>
          <w:szCs w:val="21"/>
        </w:rPr>
        <w:t>早得多。</w:t>
      </w:r>
      <w:r>
        <w:rPr>
          <w:rFonts w:hint="eastAsia"/>
          <w:color w:val="000000"/>
          <w:szCs w:val="21"/>
          <w:lang w:val="en-US" w:eastAsia="zh-CN"/>
        </w:rPr>
        <w:t>如此</w:t>
      </w:r>
      <w:r>
        <w:rPr>
          <w:rFonts w:hint="eastAsia"/>
          <w:color w:val="000000"/>
          <w:szCs w:val="21"/>
        </w:rPr>
        <w:t>罪行怎么这么长时间不被发现</w:t>
      </w:r>
      <w:r>
        <w:rPr>
          <w:rFonts w:hint="eastAsia"/>
          <w:color w:val="000000"/>
          <w:szCs w:val="21"/>
          <w:lang w:eastAsia="zh-CN"/>
        </w:rPr>
        <w:t>？</w:t>
      </w:r>
      <w:r>
        <w:rPr>
          <w:rFonts w:hint="eastAsia"/>
          <w:color w:val="000000"/>
          <w:szCs w:val="21"/>
        </w:rPr>
        <w:t>他为什么要开始</w:t>
      </w:r>
      <w:r>
        <w:rPr>
          <w:rFonts w:hint="eastAsia"/>
          <w:color w:val="000000"/>
          <w:szCs w:val="21"/>
          <w:lang w:eastAsia="zh-CN"/>
        </w:rPr>
        <w:t>？</w:t>
      </w:r>
      <w:r>
        <w:rPr>
          <w:rFonts w:hint="eastAsia"/>
          <w:color w:val="000000"/>
          <w:szCs w:val="21"/>
        </w:rPr>
        <w:t>他的贪婪</w:t>
      </w:r>
      <w:r>
        <w:rPr>
          <w:rFonts w:hint="eastAsia"/>
          <w:color w:val="000000"/>
          <w:szCs w:val="21"/>
          <w:lang w:val="en-US" w:eastAsia="zh-CN"/>
        </w:rPr>
        <w:t>之心是如何渐渐膨胀</w:t>
      </w:r>
      <w:r>
        <w:rPr>
          <w:rFonts w:hint="eastAsia"/>
          <w:color w:val="000000"/>
          <w:szCs w:val="21"/>
        </w:rPr>
        <w:t>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bookmarkStart w:id="0" w:name="OLE_LINK2"/>
      <w:r>
        <w:rPr>
          <w:rFonts w:hint="eastAsia"/>
          <w:color w:val="000000"/>
          <w:szCs w:val="21"/>
        </w:rPr>
        <w:t>贝哈尔</w:t>
      </w:r>
      <w:bookmarkEnd w:id="0"/>
      <w:r>
        <w:rPr>
          <w:rFonts w:hint="eastAsia"/>
          <w:color w:val="000000"/>
          <w:szCs w:val="21"/>
        </w:rPr>
        <w:t>首次揭露了麦道夫欺诈的全部。到2021年</w:t>
      </w:r>
      <w:r>
        <w:rPr>
          <w:rFonts w:hint="eastAsia"/>
          <w:color w:val="000000"/>
          <w:szCs w:val="21"/>
          <w:lang w:eastAsia="zh-CN"/>
        </w:rPr>
        <w:t>麦道夫</w:t>
      </w:r>
      <w:r>
        <w:rPr>
          <w:rFonts w:hint="eastAsia"/>
          <w:color w:val="000000"/>
          <w:szCs w:val="21"/>
        </w:rPr>
        <w:t>去世时，他已经给贝哈尔发了300多封电子邮件和几十封手写信件。</w:t>
      </w:r>
      <w:r>
        <w:rPr>
          <w:rFonts w:hint="eastAsia"/>
          <w:color w:val="000000"/>
          <w:szCs w:val="21"/>
          <w:lang w:val="en-US" w:eastAsia="zh-CN"/>
        </w:rPr>
        <w:t>二人</w:t>
      </w:r>
      <w:r>
        <w:rPr>
          <w:rFonts w:hint="eastAsia"/>
          <w:color w:val="000000"/>
          <w:szCs w:val="21"/>
        </w:rPr>
        <w:t>进行了大约50次(录音)电话交谈，贝哈尔</w:t>
      </w:r>
      <w:r>
        <w:rPr>
          <w:rFonts w:hint="eastAsia"/>
          <w:color w:val="000000"/>
          <w:szCs w:val="21"/>
          <w:lang w:val="en-US" w:eastAsia="zh-CN"/>
        </w:rPr>
        <w:t>还</w:t>
      </w:r>
      <w:r>
        <w:rPr>
          <w:rFonts w:hint="eastAsia"/>
          <w:color w:val="000000"/>
          <w:szCs w:val="21"/>
        </w:rPr>
        <w:t>三次亲自</w:t>
      </w:r>
      <w:r>
        <w:rPr>
          <w:rFonts w:hint="eastAsia"/>
          <w:color w:val="000000"/>
          <w:szCs w:val="21"/>
          <w:lang w:val="en-US" w:eastAsia="zh-CN"/>
        </w:rPr>
        <w:t>到</w:t>
      </w:r>
      <w:r>
        <w:rPr>
          <w:rFonts w:hint="eastAsia"/>
          <w:color w:val="000000"/>
          <w:szCs w:val="21"/>
        </w:rPr>
        <w:t>监狱探访。这些年里，贝哈尔采访了监管者、检察官、投资者、华尔街专家和麦道夫的前雇员，以及数千份文件，其中许多是机密文件。</w:t>
      </w:r>
      <w:r>
        <w:rPr>
          <w:rFonts w:hint="eastAsia"/>
          <w:color w:val="000000"/>
          <w:szCs w:val="21"/>
          <w:lang w:val="en-US" w:eastAsia="zh-CN"/>
        </w:rPr>
        <w:t>在这本书中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CN"/>
        </w:rPr>
        <w:t>麦道夫</w:t>
      </w:r>
      <w:r>
        <w:rPr>
          <w:rFonts w:hint="eastAsia"/>
          <w:color w:val="000000"/>
          <w:szCs w:val="21"/>
          <w:lang w:val="en-US" w:eastAsia="zh-CN"/>
        </w:rPr>
        <w:t>书说了</w:t>
      </w:r>
      <w:r>
        <w:rPr>
          <w:rFonts w:hint="eastAsia"/>
          <w:color w:val="000000"/>
          <w:szCs w:val="21"/>
        </w:rPr>
        <w:t>他欺骗轻信的投资者、知名对冲基金和基金经理、监管机构和SEC调查人员的诡计。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left="0" w:right="0" w:firstLine="482" w:firstLineChars="200"/>
        <w:jc w:val="both"/>
        <w:textAlignment w:val="auto"/>
        <w:rPr>
          <w:rFonts w:hint="eastAsia" w:ascii="Times New Roman" w:hAnsi="Times New Roman" w:eastAsia="宋体"/>
          <w:b w:val="0"/>
          <w:bCs/>
          <w:color w:val="000000"/>
        </w:rPr>
      </w:pPr>
      <w:bookmarkStart w:id="1" w:name="OLE_LINK3"/>
      <w:r>
        <w:rPr>
          <w:rFonts w:hint="default" w:ascii="Times New Roman" w:hAnsi="Times New Roman" w:eastAsia="宋体" w:cs="Times New Roman"/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192405</wp:posOffset>
            </wp:positionV>
            <wp:extent cx="847725" cy="847725"/>
            <wp:effectExtent l="0" t="0" r="9525" b="9525"/>
            <wp:wrapSquare wrapText="bothSides"/>
            <wp:docPr id="1908872024" name="图片 44" descr="H:/客户资料/Simonandschuster/Richard Behar/MADOFF The Final Word/Behar_Richard_ORIGINAL.jpgBehar_Richard_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 descr="H:/客户资料/Simonandschuster/Richard Behar/MADOFF The Final Word/Behar_Richard_ORIGINAL.jpgBehar_Richard_ORIGINAL"/>
                    <pic:cNvPicPr/>
                  </pic:nvPicPr>
                  <pic:blipFill>
                    <a:blip r:embed="rId8"/>
                    <a:srcRect l="4607" r="460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宋体"/>
          <w:b/>
          <w:bCs/>
          <w:color w:val="000000"/>
          <w:szCs w:val="21"/>
        </w:rPr>
        <w:t>理查德·</w:t>
      </w:r>
      <w:bookmarkStart w:id="2" w:name="OLE_LINK4"/>
      <w:r>
        <w:rPr>
          <w:rFonts w:hint="eastAsia" w:ascii="Times New Roman" w:hAnsi="Times New Roman" w:eastAsia="宋体"/>
          <w:b/>
          <w:bCs/>
          <w:color w:val="000000"/>
          <w:szCs w:val="21"/>
        </w:rPr>
        <w:t>贝哈尔</w:t>
      </w:r>
      <w:bookmarkEnd w:id="2"/>
      <w:r>
        <w:rPr>
          <w:rFonts w:hint="eastAsia" w:ascii="Times New Roman" w:hAnsi="Times New Roman" w:eastAsia="宋体"/>
          <w:b/>
          <w:bCs/>
          <w:color w:val="000000"/>
          <w:szCs w:val="21"/>
          <w:lang w:eastAsia="zh-CN"/>
        </w:rPr>
        <w:t>（</w:t>
      </w:r>
      <w:bookmarkStart w:id="3" w:name="OLE_LINK1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"https://richardbehar.com/"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Richard Behar</w:t>
      </w:r>
      <w:bookmarkEnd w:id="3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宋体"/>
          <w:b/>
          <w:bCs/>
          <w:color w:val="000000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00"/>
        </w:rPr>
        <w:t>是《福布斯》杂志调查栏目的特约编辑，也是Netflix关于俄罗斯黑手党热门纪录片《土匪与骗子》</w:t>
      </w:r>
      <w:r>
        <w:rPr>
          <w:rFonts w:hint="eastAsia" w:ascii="Times New Roman" w:hAnsi="Times New Roman" w:eastAsia="宋体"/>
          <w:b w:val="0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Bandits and Grifters</w:t>
      </w:r>
      <w:r>
        <w:rPr>
          <w:rFonts w:hint="eastAsia" w:ascii="Times New Roman" w:hAnsi="Times New Roman" w:eastAsia="宋体"/>
          <w:b w:val="0"/>
          <w:bCs/>
          <w:color w:val="000000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00"/>
        </w:rPr>
        <w:t>的副制片人和解说员。他曾在《财富》、《时代》和《福布斯》工作，并为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Fast Company</w:t>
      </w:r>
      <w:r>
        <w:rPr>
          <w:rFonts w:hint="eastAsia" w:ascii="Times New Roman" w:hAnsi="Times New Roman" w:eastAsia="宋体"/>
          <w:b w:val="0"/>
          <w:bCs/>
          <w:color w:val="000000"/>
        </w:rPr>
        <w:t>、CNN和BBC进行过调查。在40年的职业生涯中，贝哈尔获得</w:t>
      </w:r>
      <w:r>
        <w:rPr>
          <w:rFonts w:hint="eastAsia" w:ascii="Times New Roman" w:hAnsi="Times New Roman" w:eastAsia="宋体"/>
          <w:b w:val="0"/>
          <w:bCs/>
          <w:color w:val="000000"/>
          <w:lang w:val="en-US" w:eastAsia="zh-CN"/>
        </w:rPr>
        <w:t>过</w:t>
      </w:r>
      <w:r>
        <w:rPr>
          <w:rFonts w:hint="eastAsia" w:ascii="Times New Roman" w:hAnsi="Times New Roman" w:eastAsia="宋体"/>
          <w:b w:val="0"/>
          <w:bCs/>
          <w:color w:val="000000"/>
        </w:rPr>
        <w:t>20多个新闻奖。</w:t>
      </w:r>
    </w:p>
    <w:p>
      <w:pPr>
        <w:shd w:val="clear" w:color="auto" w:fill="FFFFFF"/>
        <w:rPr>
          <w:rFonts w:hint="default" w:ascii="Times New Roman" w:hAnsi="Times New Roman" w:cs="Times New Roman"/>
          <w:bCs/>
          <w:color w:val="000000"/>
        </w:rPr>
      </w:pPr>
      <w:bookmarkStart w:id="4" w:name="OLE_LINK38"/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  <w:bookmarkStart w:id="5" w:name="_GoBack"/>
      <w:bookmarkEnd w:id="5"/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72D3F52"/>
    <w:rsid w:val="0806583D"/>
    <w:rsid w:val="091A3CEE"/>
    <w:rsid w:val="09F54765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5C92FB5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1679</Words>
  <Characters>2274</Characters>
  <Lines>11</Lines>
  <Paragraphs>3</Paragraphs>
  <TotalTime>94</TotalTime>
  <ScaleCrop>false</ScaleCrop>
  <LinksUpToDate>false</LinksUpToDate>
  <CharactersWithSpaces>2343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2024-07-18T08:40:09Z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3445164E91554B5791C5CA8CC74145C5_13</vt:lpwstr>
  </property>
</Properties>
</file>