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1C60">
      <w:pPr>
        <w:spacing w:line="440" w:lineRule="exact"/>
        <w:jc w:val="center"/>
        <w:rPr>
          <w:b/>
          <w:bCs/>
          <w:color w:val="000000"/>
          <w:szCs w:val="21"/>
          <w:shd w:val="pct10" w:color="auto" w:fill="FFFFFF"/>
        </w:rPr>
      </w:pPr>
    </w:p>
    <w:p w14:paraId="0F8FC452">
      <w:pPr>
        <w:spacing w:line="440" w:lineRule="exact"/>
        <w:jc w:val="center"/>
        <w:rPr>
          <w:rFonts w:hint="eastAsia"/>
          <w:b/>
          <w:bCs/>
          <w:color w:val="000000"/>
          <w:sz w:val="30"/>
          <w:szCs w:val="30"/>
          <w:shd w:val="clear" w:color="auto" w:fill="auto"/>
          <w:lang w:val="en-US" w:eastAsia="zh-CN"/>
        </w:rPr>
      </w:pPr>
      <w:r>
        <w:rPr>
          <w:rFonts w:hint="eastAsia"/>
          <w:b/>
          <w:bCs/>
          <w:color w:val="000000"/>
          <w:sz w:val="30"/>
          <w:szCs w:val="30"/>
          <w:shd w:val="clear" w:color="auto" w:fill="auto"/>
          <w:lang w:val="en-US" w:eastAsia="zh-CN"/>
        </w:rPr>
        <w:t>文笔优雅、逻辑缜密</w:t>
      </w:r>
    </w:p>
    <w:p w14:paraId="380F5F93">
      <w:pPr>
        <w:spacing w:line="440" w:lineRule="exact"/>
        <w:jc w:val="center"/>
        <w:rPr>
          <w:rFonts w:hint="default" w:eastAsia="宋体"/>
          <w:b/>
          <w:bCs/>
          <w:color w:val="000000"/>
          <w:sz w:val="30"/>
          <w:szCs w:val="30"/>
          <w:shd w:val="clear" w:color="auto" w:fill="auto"/>
          <w:lang w:val="en-US" w:eastAsia="zh-CN"/>
        </w:rPr>
      </w:pPr>
      <w:r>
        <w:rPr>
          <w:rFonts w:hint="eastAsia"/>
          <w:b/>
          <w:bCs/>
          <w:color w:val="000000"/>
          <w:sz w:val="30"/>
          <w:szCs w:val="30"/>
          <w:shd w:val="clear" w:color="auto" w:fill="auto"/>
          <w:lang w:val="en-US" w:eastAsia="zh-CN"/>
        </w:rPr>
        <w:t>正值盛年的女性主义</w:t>
      </w:r>
      <w:bookmarkStart w:id="2" w:name="_GoBack"/>
      <w:bookmarkEnd w:id="2"/>
      <w:r>
        <w:rPr>
          <w:rFonts w:hint="eastAsia"/>
          <w:b/>
          <w:bCs/>
          <w:color w:val="000000"/>
          <w:sz w:val="30"/>
          <w:szCs w:val="30"/>
          <w:shd w:val="clear" w:color="auto" w:fill="auto"/>
          <w:lang w:val="en-US" w:eastAsia="zh-CN"/>
        </w:rPr>
        <w:t>科幻推理小说家</w:t>
      </w:r>
    </w:p>
    <w:p w14:paraId="603768E5">
      <w:pPr>
        <w:spacing w:line="440" w:lineRule="exact"/>
        <w:jc w:val="center"/>
        <w:rPr>
          <w:rFonts w:hint="eastAsia" w:eastAsia="宋体"/>
          <w:b/>
          <w:bCs/>
          <w:color w:val="000000"/>
          <w:sz w:val="30"/>
          <w:szCs w:val="30"/>
          <w:lang w:val="en-US" w:eastAsia="zh-CN"/>
        </w:rPr>
      </w:pPr>
      <w:r>
        <w:rPr>
          <w:b/>
          <w:bCs/>
          <w:color w:val="000000"/>
          <w:sz w:val="30"/>
          <w:szCs w:val="30"/>
        </w:rPr>
        <w:t>艾米莉·圣约翰·曼德尔</w:t>
      </w:r>
      <w:r>
        <w:rPr>
          <w:rFonts w:hint="eastAsia"/>
          <w:b/>
          <w:bCs/>
          <w:color w:val="000000"/>
          <w:sz w:val="30"/>
          <w:szCs w:val="30"/>
          <w:lang w:val="en-US" w:eastAsia="zh-CN"/>
        </w:rPr>
        <w:t>(</w:t>
      </w:r>
      <w:r>
        <w:rPr>
          <w:b/>
          <w:color w:val="000000"/>
          <w:sz w:val="30"/>
          <w:szCs w:val="30"/>
        </w:rPr>
        <w:t>Emily St. John Mandel</w:t>
      </w:r>
      <w:r>
        <w:rPr>
          <w:rFonts w:hint="eastAsia"/>
          <w:b/>
          <w:color w:val="000000"/>
          <w:sz w:val="30"/>
          <w:szCs w:val="30"/>
          <w:lang w:val="en-US" w:eastAsia="zh-CN"/>
        </w:rPr>
        <w:t>)</w:t>
      </w:r>
    </w:p>
    <w:p w14:paraId="48C00670">
      <w:pPr>
        <w:rPr>
          <w:b/>
          <w:bCs/>
          <w:color w:val="000000"/>
          <w:szCs w:val="21"/>
        </w:rPr>
      </w:pPr>
    </w:p>
    <w:p w14:paraId="09C3CA16">
      <w:pPr>
        <w:rPr>
          <w:b/>
          <w:bCs/>
          <w:color w:val="000000"/>
          <w:szCs w:val="21"/>
        </w:rPr>
      </w:pPr>
    </w:p>
    <w:p w14:paraId="372C67D6">
      <w:pPr>
        <w:rPr>
          <w:b/>
          <w:bCs/>
          <w:color w:val="000000"/>
          <w:szCs w:val="21"/>
        </w:rPr>
      </w:pPr>
      <w:r>
        <w:rPr>
          <w:b/>
          <w:bCs/>
          <w:color w:val="000000"/>
          <w:szCs w:val="21"/>
        </w:rPr>
        <w:t>作者简介：</w:t>
      </w:r>
    </w:p>
    <w:p w14:paraId="3D985F46">
      <w:pPr>
        <w:rPr>
          <w:b/>
          <w:color w:val="000000"/>
          <w:szCs w:val="21"/>
        </w:rPr>
      </w:pPr>
    </w:p>
    <w:p w14:paraId="198BD4CD">
      <w:pPr>
        <w:ind w:firstLine="420"/>
        <w:rPr>
          <w:bCs/>
          <w:color w:val="000000"/>
          <w:szCs w:val="21"/>
        </w:rPr>
      </w:pPr>
      <w:r>
        <w:rPr>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17780</wp:posOffset>
            </wp:positionV>
            <wp:extent cx="1156335" cy="1700530"/>
            <wp:effectExtent l="0" t="0" r="5715" b="0"/>
            <wp:wrapSquare wrapText="bothSides"/>
            <wp:docPr id="17932592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59249"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56335" cy="1700530"/>
                    </a:xfrm>
                    <a:prstGeom prst="rect">
                      <a:avLst/>
                    </a:prstGeom>
                    <a:noFill/>
                    <a:ln>
                      <a:noFill/>
                    </a:ln>
                  </pic:spPr>
                </pic:pic>
              </a:graphicData>
            </a:graphic>
          </wp:anchor>
        </w:drawing>
      </w:r>
      <w:r>
        <w:rPr>
          <w:b/>
          <w:color w:val="000000"/>
          <w:szCs w:val="21"/>
        </w:rPr>
        <w:t>艾米莉·圣约翰·曼德尔（Emily St. John Mandel）</w:t>
      </w:r>
      <w:r>
        <w:rPr>
          <w:bCs/>
          <w:color w:val="000000"/>
          <w:szCs w:val="21"/>
        </w:rPr>
        <w:t>，加拿大作家，著有六部小说，最近一部是《寂静之海》（</w:t>
      </w:r>
      <w:r>
        <w:rPr>
          <w:bCs/>
          <w:i/>
          <w:iCs/>
          <w:color w:val="000000"/>
          <w:szCs w:val="21"/>
        </w:rPr>
        <w:t>Sea of Tranquility</w:t>
      </w:r>
      <w:r>
        <w:rPr>
          <w:bCs/>
          <w:color w:val="000000"/>
          <w:szCs w:val="21"/>
        </w:rPr>
        <w:t>），该书已翻译成25种语言，并获美国总统巴拉克·奥巴马选为2022年最喜爱的书籍之一。她的前作包括《玻璃酒店》（</w:t>
      </w:r>
      <w:r>
        <w:rPr>
          <w:bCs/>
          <w:i/>
          <w:iCs/>
          <w:color w:val="000000"/>
          <w:szCs w:val="21"/>
        </w:rPr>
        <w:t>The Glass Hotel</w:t>
      </w:r>
      <w:r>
        <w:rPr>
          <w:bCs/>
          <w:color w:val="000000"/>
          <w:szCs w:val="21"/>
        </w:rPr>
        <w:t>）和《十一站台》（</w:t>
      </w:r>
      <w:r>
        <w:rPr>
          <w:bCs/>
          <w:i/>
          <w:iCs/>
          <w:color w:val="000000"/>
          <w:szCs w:val="21"/>
        </w:rPr>
        <w:t>Station Eleven</w:t>
      </w:r>
      <w:r>
        <w:rPr>
          <w:bCs/>
          <w:color w:val="000000"/>
          <w:szCs w:val="21"/>
        </w:rPr>
        <w:t>），前者也在奥巴马的书单上，曾入围加拿大丰业银行吉勒奖（Scotiabank Giller Prize），翻译成 26 种语言；后者曾入围美国国家图书奖（National Book Award）和美国笔会/福克纳奖（PEN/Faulkner Award），获得2015年阿瑟·克拉克奖（Arthur C. Clarke Award）等荣誉，翻译成36种语言，并在HBO Max频道作为限定系列剧播出。她现居纽约和洛杉矶。圣约翰是她的中间名。</w:t>
      </w:r>
    </w:p>
    <w:p w14:paraId="246F842E">
      <w:pPr>
        <w:rPr>
          <w:bCs/>
          <w:color w:val="000000"/>
          <w:szCs w:val="21"/>
        </w:rPr>
      </w:pPr>
    </w:p>
    <w:p w14:paraId="652EAC07">
      <w:pPr>
        <w:ind w:firstLine="420"/>
        <w:rPr>
          <w:bCs/>
          <w:color w:val="000000"/>
          <w:szCs w:val="21"/>
        </w:rPr>
      </w:pPr>
      <w:r>
        <w:rPr>
          <w:bCs/>
          <w:color w:val="000000"/>
          <w:szCs w:val="21"/>
        </w:rPr>
        <w:t>“这是我逐渐展开的灵魂和世界，这是我</w:t>
      </w:r>
      <w:r>
        <w:rPr>
          <w:rFonts w:hint="eastAsia"/>
          <w:bCs/>
          <w:color w:val="000000"/>
          <w:szCs w:val="21"/>
        </w:rPr>
        <w:t>漂浮</w:t>
      </w:r>
      <w:r>
        <w:rPr>
          <w:bCs/>
          <w:color w:val="000000"/>
          <w:szCs w:val="21"/>
        </w:rPr>
        <w:t>在寂静冬日空气中的心。反复低语着同样的一句话：走下去。走下去。走下去。”</w:t>
      </w:r>
    </w:p>
    <w:p w14:paraId="4A8A8825">
      <w:pPr>
        <w:jc w:val="right"/>
        <w:rPr>
          <w:b/>
          <w:color w:val="000000"/>
          <w:szCs w:val="21"/>
        </w:rPr>
      </w:pPr>
      <w:r>
        <w:rPr>
          <w:szCs w:val="21"/>
        </w:rPr>
        <w:t>----</w:t>
      </w:r>
      <w:r>
        <w:rPr>
          <w:bCs/>
          <w:color w:val="000000"/>
          <w:szCs w:val="21"/>
        </w:rPr>
        <w:t>《十一站台》</w:t>
      </w:r>
    </w:p>
    <w:p w14:paraId="3F95DA18">
      <w:pPr>
        <w:rPr>
          <w:b/>
          <w:color w:val="000000"/>
          <w:szCs w:val="21"/>
        </w:rPr>
      </w:pPr>
    </w:p>
    <w:p w14:paraId="72DC9EB6">
      <w:pPr>
        <w:rPr>
          <w:b/>
          <w:color w:val="000000"/>
          <w:szCs w:val="21"/>
        </w:rPr>
      </w:pPr>
    </w:p>
    <w:p w14:paraId="14C19DB6">
      <w:pPr>
        <w:rPr>
          <w:b/>
          <w:color w:val="000000"/>
          <w:szCs w:val="21"/>
        </w:rPr>
      </w:pPr>
      <w:r>
        <w:rPr>
          <w:szCs w:val="21"/>
        </w:rPr>
        <w:drawing>
          <wp:anchor distT="0" distB="0" distL="114300" distR="114300" simplePos="0" relativeHeight="251659264" behindDoc="0" locked="0" layoutInCell="1" allowOverlap="1">
            <wp:simplePos x="0" y="0"/>
            <wp:positionH relativeFrom="margin">
              <wp:posOffset>3999230</wp:posOffset>
            </wp:positionH>
            <wp:positionV relativeFrom="paragraph">
              <wp:posOffset>24130</wp:posOffset>
            </wp:positionV>
            <wp:extent cx="1397000" cy="2063750"/>
            <wp:effectExtent l="0" t="0" r="0" b="0"/>
            <wp:wrapSquare wrapText="bothSides"/>
            <wp:docPr id="9600324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3248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97000" cy="2063750"/>
                    </a:xfrm>
                    <a:prstGeom prst="rect">
                      <a:avLst/>
                    </a:prstGeom>
                    <a:noFill/>
                    <a:ln>
                      <a:noFill/>
                    </a:ln>
                  </pic:spPr>
                </pic:pic>
              </a:graphicData>
            </a:graphic>
          </wp:anchor>
        </w:drawing>
      </w:r>
      <w:r>
        <w:rPr>
          <w:b/>
          <w:color w:val="000000"/>
          <w:szCs w:val="21"/>
        </w:rPr>
        <w:t>中文书名：《十一站台》</w:t>
      </w:r>
    </w:p>
    <w:p w14:paraId="62CC10AD">
      <w:pPr>
        <w:rPr>
          <w:b/>
          <w:color w:val="000000"/>
          <w:szCs w:val="21"/>
        </w:rPr>
      </w:pPr>
      <w:r>
        <w:rPr>
          <w:b/>
          <w:color w:val="000000"/>
          <w:szCs w:val="21"/>
        </w:rPr>
        <w:t>英文书名：STATION ELEVEN</w:t>
      </w:r>
    </w:p>
    <w:p w14:paraId="49A8BA94">
      <w:pPr>
        <w:rPr>
          <w:b/>
          <w:color w:val="000000"/>
          <w:szCs w:val="21"/>
        </w:rPr>
      </w:pPr>
      <w:r>
        <w:rPr>
          <w:b/>
          <w:color w:val="000000"/>
          <w:szCs w:val="21"/>
        </w:rPr>
        <w:t>作    者：Emily St. John Mandel</w:t>
      </w:r>
    </w:p>
    <w:p w14:paraId="690A91A9">
      <w:pPr>
        <w:rPr>
          <w:b/>
          <w:color w:val="000000"/>
          <w:szCs w:val="21"/>
        </w:rPr>
      </w:pPr>
      <w:r>
        <w:rPr>
          <w:b/>
          <w:color w:val="000000"/>
          <w:szCs w:val="21"/>
        </w:rPr>
        <w:t>出 版 社：Knopf</w:t>
      </w:r>
    </w:p>
    <w:p w14:paraId="5582EEB0">
      <w:pPr>
        <w:rPr>
          <w:b/>
          <w:color w:val="000000"/>
          <w:szCs w:val="21"/>
        </w:rPr>
      </w:pPr>
      <w:r>
        <w:rPr>
          <w:b/>
          <w:color w:val="000000"/>
          <w:szCs w:val="21"/>
        </w:rPr>
        <w:t>代理公司：Curtis Brown US/ANA/Conor</w:t>
      </w:r>
    </w:p>
    <w:p w14:paraId="1B0BBE2A">
      <w:pPr>
        <w:rPr>
          <w:b/>
          <w:color w:val="000000"/>
          <w:szCs w:val="21"/>
        </w:rPr>
      </w:pPr>
      <w:r>
        <w:rPr>
          <w:b/>
          <w:color w:val="000000"/>
          <w:szCs w:val="21"/>
        </w:rPr>
        <w:t>页    数：333页</w:t>
      </w:r>
    </w:p>
    <w:p w14:paraId="2C8B1E23">
      <w:pPr>
        <w:rPr>
          <w:b/>
          <w:color w:val="000000"/>
          <w:szCs w:val="21"/>
        </w:rPr>
      </w:pPr>
      <w:r>
        <w:rPr>
          <w:b/>
          <w:color w:val="000000"/>
          <w:szCs w:val="21"/>
        </w:rPr>
        <w:t>出版时间：2014年9月</w:t>
      </w:r>
    </w:p>
    <w:p w14:paraId="700FE620">
      <w:pPr>
        <w:rPr>
          <w:b/>
          <w:color w:val="000000"/>
          <w:szCs w:val="21"/>
        </w:rPr>
      </w:pPr>
      <w:r>
        <w:rPr>
          <w:b/>
          <w:color w:val="000000"/>
          <w:szCs w:val="21"/>
        </w:rPr>
        <w:t>代理地区：中国大陆、台湾</w:t>
      </w:r>
    </w:p>
    <w:p w14:paraId="2CFC496B">
      <w:pPr>
        <w:rPr>
          <w:b/>
          <w:color w:val="000000"/>
          <w:szCs w:val="21"/>
        </w:rPr>
      </w:pPr>
      <w:r>
        <w:rPr>
          <w:b/>
          <w:color w:val="000000"/>
          <w:szCs w:val="21"/>
        </w:rPr>
        <w:t>审读资料：电子稿</w:t>
      </w:r>
    </w:p>
    <w:p w14:paraId="65996802">
      <w:pPr>
        <w:rPr>
          <w:b/>
          <w:color w:val="000000"/>
          <w:szCs w:val="21"/>
        </w:rPr>
      </w:pPr>
      <w:r>
        <w:rPr>
          <w:b/>
          <w:color w:val="000000"/>
          <w:szCs w:val="21"/>
        </w:rPr>
        <w:t>类    型：科幻小说</w:t>
      </w:r>
    </w:p>
    <w:p w14:paraId="49380246">
      <w:pPr>
        <w:rPr>
          <w:b/>
          <w:color w:val="FF0000"/>
          <w:szCs w:val="21"/>
        </w:rPr>
      </w:pPr>
    </w:p>
    <w:p w14:paraId="04BC0057">
      <w:pPr>
        <w:rPr>
          <w:b/>
          <w:color w:val="FF0000"/>
          <w:szCs w:val="21"/>
        </w:rPr>
      </w:pPr>
      <w:r>
        <w:rPr>
          <w:b/>
          <w:color w:val="FF0000"/>
          <w:szCs w:val="21"/>
        </w:rPr>
        <w:t>·版权已授35个国家和地区</w:t>
      </w:r>
    </w:p>
    <w:p w14:paraId="3B65B2F7">
      <w:pPr>
        <w:rPr>
          <w:b/>
          <w:color w:val="FF0000"/>
          <w:szCs w:val="21"/>
        </w:rPr>
      </w:pPr>
      <w:r>
        <w:rPr>
          <w:b/>
          <w:color w:val="FF0000"/>
          <w:szCs w:val="21"/>
        </w:rPr>
        <w:t>·美国亚马逊“末世科幻小说”#1</w:t>
      </w:r>
    </w:p>
    <w:p w14:paraId="478F91C2">
      <w:pPr>
        <w:rPr>
          <w:b/>
          <w:color w:val="000000"/>
          <w:szCs w:val="21"/>
        </w:rPr>
      </w:pPr>
    </w:p>
    <w:p w14:paraId="69D7AC1F">
      <w:pPr>
        <w:rPr>
          <w:b/>
          <w:bCs/>
          <w:color w:val="FF0000"/>
          <w:szCs w:val="21"/>
        </w:rPr>
      </w:pPr>
      <w:r>
        <w:rPr>
          <w:b/>
          <w:bCs/>
          <w:color w:val="FF0000"/>
          <w:szCs w:val="21"/>
        </w:rPr>
        <w:t>2014年美国国家图书奖小说类最终名单；</w:t>
      </w:r>
    </w:p>
    <w:p w14:paraId="11F309A4">
      <w:pPr>
        <w:rPr>
          <w:b/>
          <w:bCs/>
          <w:color w:val="FF0000"/>
          <w:szCs w:val="21"/>
        </w:rPr>
      </w:pPr>
      <w:r>
        <w:rPr>
          <w:b/>
          <w:bCs/>
          <w:color w:val="FF0000"/>
          <w:szCs w:val="21"/>
        </w:rPr>
        <w:t>2014年Goodreads Choice最佳科幻小说提名；</w:t>
      </w:r>
    </w:p>
    <w:p w14:paraId="33C58D07">
      <w:pPr>
        <w:rPr>
          <w:b/>
          <w:bCs/>
          <w:color w:val="FF0000"/>
          <w:szCs w:val="21"/>
        </w:rPr>
      </w:pPr>
      <w:r>
        <w:rPr>
          <w:b/>
          <w:bCs/>
          <w:color w:val="FF0000"/>
          <w:szCs w:val="21"/>
        </w:rPr>
        <w:t xml:space="preserve">2015年轨迹奖最佳科幻小说提名 </w:t>
      </w:r>
    </w:p>
    <w:p w14:paraId="3CC02514">
      <w:pPr>
        <w:rPr>
          <w:b/>
          <w:bCs/>
          <w:color w:val="FF0000"/>
          <w:szCs w:val="21"/>
        </w:rPr>
      </w:pPr>
      <w:r>
        <w:rPr>
          <w:b/>
          <w:bCs/>
          <w:color w:val="FF0000"/>
          <w:szCs w:val="21"/>
        </w:rPr>
        <w:t>2015年阿瑟·克拉克奖；</w:t>
      </w:r>
    </w:p>
    <w:p w14:paraId="325B3A72">
      <w:pPr>
        <w:rPr>
          <w:b/>
          <w:bCs/>
          <w:color w:val="FF0000"/>
          <w:szCs w:val="21"/>
        </w:rPr>
      </w:pPr>
      <w:r>
        <w:rPr>
          <w:b/>
          <w:bCs/>
          <w:color w:val="FF0000"/>
          <w:szCs w:val="21"/>
        </w:rPr>
        <w:t>2015年笔会/福克纳小说奖提名；</w:t>
      </w:r>
    </w:p>
    <w:p w14:paraId="70DDFA82">
      <w:pPr>
        <w:rPr>
          <w:b/>
          <w:bCs/>
          <w:color w:val="FF0000"/>
          <w:szCs w:val="21"/>
        </w:rPr>
      </w:pPr>
      <w:r>
        <w:rPr>
          <w:b/>
          <w:bCs/>
          <w:color w:val="FF0000"/>
          <w:szCs w:val="21"/>
        </w:rPr>
        <w:t>2015年旭日奖成人奖提名；</w:t>
      </w:r>
    </w:p>
    <w:p w14:paraId="0EE037EE">
      <w:pPr>
        <w:rPr>
          <w:b/>
          <w:bCs/>
          <w:color w:val="FF0000"/>
          <w:szCs w:val="21"/>
        </w:rPr>
      </w:pPr>
      <w:r>
        <w:rPr>
          <w:b/>
          <w:bCs/>
          <w:color w:val="FF0000"/>
          <w:szCs w:val="21"/>
        </w:rPr>
        <w:t>2015年约翰·W·坎贝尔纪念奖最佳科幻小说提名；</w:t>
      </w:r>
    </w:p>
    <w:p w14:paraId="4ACE4BC0">
      <w:pPr>
        <w:rPr>
          <w:b/>
          <w:bCs/>
          <w:color w:val="FF0000"/>
          <w:szCs w:val="21"/>
        </w:rPr>
      </w:pPr>
      <w:r>
        <w:rPr>
          <w:b/>
          <w:bCs/>
          <w:color w:val="FF0000"/>
          <w:szCs w:val="21"/>
        </w:rPr>
        <w:t>2015年英国奇幻奖最佳恐怖小说提名（奥古斯特·德勒斯奖）；</w:t>
      </w:r>
    </w:p>
    <w:p w14:paraId="673CD79E">
      <w:pPr>
        <w:rPr>
          <w:b/>
          <w:bCs/>
          <w:color w:val="FF0000"/>
          <w:szCs w:val="21"/>
        </w:rPr>
      </w:pPr>
      <w:r>
        <w:rPr>
          <w:b/>
          <w:bCs/>
          <w:color w:val="FF0000"/>
          <w:szCs w:val="21"/>
        </w:rPr>
        <w:t>2015年NAIBA年度小说；</w:t>
      </w:r>
    </w:p>
    <w:p w14:paraId="2428C48E">
      <w:pPr>
        <w:rPr>
          <w:b/>
          <w:bCs/>
          <w:color w:val="FF0000"/>
          <w:szCs w:val="21"/>
        </w:rPr>
      </w:pPr>
      <w:r>
        <w:rPr>
          <w:b/>
          <w:bCs/>
          <w:color w:val="FF0000"/>
          <w:szCs w:val="21"/>
        </w:rPr>
        <w:t>2015年多伦多图书奖提名；</w:t>
      </w:r>
    </w:p>
    <w:p w14:paraId="4B09549A">
      <w:pPr>
        <w:rPr>
          <w:b/>
          <w:bCs/>
          <w:color w:val="FF0000"/>
          <w:szCs w:val="21"/>
        </w:rPr>
      </w:pPr>
      <w:r>
        <w:rPr>
          <w:b/>
          <w:bCs/>
          <w:color w:val="FF0000"/>
          <w:szCs w:val="21"/>
        </w:rPr>
        <w:t>2015年密歇根阅读奖；</w:t>
      </w:r>
    </w:p>
    <w:p w14:paraId="3FFF69B1">
      <w:pPr>
        <w:rPr>
          <w:b/>
          <w:bCs/>
          <w:color w:val="FF0000"/>
          <w:szCs w:val="21"/>
        </w:rPr>
      </w:pPr>
      <w:r>
        <w:rPr>
          <w:b/>
          <w:bCs/>
          <w:color w:val="FF0000"/>
          <w:szCs w:val="21"/>
        </w:rPr>
        <w:t>2015年女性小说奖长名单；</w:t>
      </w:r>
    </w:p>
    <w:p w14:paraId="44868BA9">
      <w:pPr>
        <w:rPr>
          <w:b/>
          <w:bCs/>
          <w:color w:val="FF0000"/>
          <w:szCs w:val="21"/>
        </w:rPr>
      </w:pPr>
      <w:r>
        <w:rPr>
          <w:b/>
          <w:bCs/>
          <w:color w:val="FF0000"/>
          <w:szCs w:val="21"/>
        </w:rPr>
        <w:t>2015年安德鲁·卡内基奖章小说提名；</w:t>
      </w:r>
    </w:p>
    <w:p w14:paraId="78A89C7F">
      <w:pPr>
        <w:rPr>
          <w:b/>
          <w:bCs/>
          <w:color w:val="FF0000"/>
          <w:szCs w:val="21"/>
        </w:rPr>
      </w:pPr>
      <w:r>
        <w:rPr>
          <w:b/>
          <w:bCs/>
          <w:color w:val="FF0000"/>
          <w:szCs w:val="21"/>
        </w:rPr>
        <w:t>2015年《新闻晨报》在线杂志图书奖；</w:t>
      </w:r>
    </w:p>
    <w:p w14:paraId="7788A6A0">
      <w:pPr>
        <w:rPr>
          <w:b/>
          <w:bCs/>
          <w:color w:val="FF0000"/>
          <w:szCs w:val="21"/>
        </w:rPr>
      </w:pPr>
      <w:r>
        <w:rPr>
          <w:b/>
          <w:bCs/>
          <w:color w:val="FF0000"/>
          <w:szCs w:val="21"/>
        </w:rPr>
        <w:t>2016年德国库尔德·拉斯维茨奖(Kurd-Laßwitz-Preis)最佳外文作品奖提名；</w:t>
      </w:r>
    </w:p>
    <w:p w14:paraId="506D36F1">
      <w:pPr>
        <w:rPr>
          <w:b/>
          <w:bCs/>
          <w:color w:val="FF0000"/>
          <w:szCs w:val="21"/>
        </w:rPr>
      </w:pPr>
      <w:r>
        <w:rPr>
          <w:b/>
          <w:bCs/>
          <w:color w:val="FF0000"/>
          <w:szCs w:val="21"/>
        </w:rPr>
        <w:t>2023年芬兰塔赫蒂瓦尔塔亚奖(Tähtivaeltaja)提名；</w:t>
      </w:r>
    </w:p>
    <w:p w14:paraId="08E1AE45">
      <w:pPr>
        <w:rPr>
          <w:b/>
          <w:bCs/>
          <w:color w:val="FF0000"/>
          <w:szCs w:val="21"/>
        </w:rPr>
      </w:pPr>
      <w:r>
        <w:rPr>
          <w:b/>
          <w:bCs/>
          <w:color w:val="FF0000"/>
          <w:szCs w:val="21"/>
        </w:rPr>
        <w:t>2023年加拿大广播公司阅读奖提名；</w:t>
      </w:r>
    </w:p>
    <w:p w14:paraId="54E74410">
      <w:pPr>
        <w:rPr>
          <w:b/>
          <w:bCs/>
          <w:color w:val="FF0000"/>
          <w:szCs w:val="21"/>
        </w:rPr>
      </w:pPr>
    </w:p>
    <w:p w14:paraId="472B0017">
      <w:pPr>
        <w:rPr>
          <w:b/>
          <w:bCs/>
          <w:color w:val="000000"/>
          <w:szCs w:val="21"/>
        </w:rPr>
      </w:pPr>
    </w:p>
    <w:p w14:paraId="57AF49DF">
      <w:pPr>
        <w:rPr>
          <w:color w:val="000000"/>
          <w:szCs w:val="21"/>
        </w:rPr>
      </w:pPr>
      <w:r>
        <w:rPr>
          <w:b/>
          <w:bCs/>
          <w:color w:val="000000"/>
          <w:szCs w:val="21"/>
        </w:rPr>
        <w:t>内容简介：</w:t>
      </w:r>
    </w:p>
    <w:p w14:paraId="7AB1CFD7">
      <w:pPr>
        <w:rPr>
          <w:color w:val="000000"/>
          <w:szCs w:val="21"/>
        </w:rPr>
      </w:pPr>
    </w:p>
    <w:p w14:paraId="127F7786">
      <w:pPr>
        <w:ind w:firstLine="420"/>
        <w:rPr>
          <w:b/>
          <w:bCs/>
          <w:color w:val="000000"/>
          <w:szCs w:val="21"/>
        </w:rPr>
      </w:pPr>
      <w:r>
        <w:rPr>
          <w:b/>
          <w:bCs/>
          <w:color w:val="000000"/>
          <w:szCs w:val="21"/>
        </w:rPr>
        <w:t>这是一部大胆、暗黑却闪闪发光的小说，故事发生在文明崩溃的阴森岁月里——一个好莱坞明星、救世主和一群在五大湖区的边远村落游荡的演员，为艺术和人性不惜一切的动人故事。</w:t>
      </w:r>
    </w:p>
    <w:p w14:paraId="3F191271">
      <w:pPr>
        <w:rPr>
          <w:b/>
          <w:bCs/>
          <w:color w:val="000000"/>
          <w:szCs w:val="21"/>
        </w:rPr>
      </w:pPr>
    </w:p>
    <w:p w14:paraId="3FE54CD2">
      <w:pPr>
        <w:ind w:firstLine="420"/>
        <w:rPr>
          <w:color w:val="000000"/>
          <w:szCs w:val="21"/>
        </w:rPr>
      </w:pPr>
      <w:r>
        <w:rPr>
          <w:color w:val="000000"/>
          <w:szCs w:val="21"/>
        </w:rPr>
        <w:t>克尔斯滕·雷蒙德（Kirsten Raymonde）永远不会忘记好莱坞著名演员亚瑟·利安德（Arthur Leander）在舞台上演出《李尔王》时心脏病发作的那个夜晚。就在那天晚上，一场毁灭性的流感大流行降临了这座城市，几周之内，我们所熟知的文明走到了尽头。</w:t>
      </w:r>
    </w:p>
    <w:p w14:paraId="5AC0F0F9">
      <w:pPr>
        <w:rPr>
          <w:color w:val="000000"/>
          <w:szCs w:val="21"/>
        </w:rPr>
      </w:pPr>
    </w:p>
    <w:p w14:paraId="36E974BF">
      <w:pPr>
        <w:ind w:firstLine="420"/>
        <w:rPr>
          <w:color w:val="000000"/>
          <w:szCs w:val="21"/>
        </w:rPr>
      </w:pPr>
      <w:r>
        <w:rPr>
          <w:color w:val="000000"/>
          <w:szCs w:val="21"/>
        </w:rPr>
        <w:t>20 年后，克尔斯滕和一小队演员和音乐家穿梭于被改变的世界的各个定居点之间。他们自称 “旅行乐团”，致力于保留艺术和人性的残余。但是，当他们来到水边的圣德博拉时，却遇到了一个暴力先知，他将威胁到这个小乐团的生存。时光来回穿梭，故事在逐渐展开中生动地描绘了疫情前后的生活，揭晓了将他们联系在一起的奇异的命运转折。</w:t>
      </w:r>
    </w:p>
    <w:p w14:paraId="353099A1">
      <w:pPr>
        <w:rPr>
          <w:color w:val="000000"/>
          <w:szCs w:val="21"/>
        </w:rPr>
      </w:pPr>
    </w:p>
    <w:p w14:paraId="248291F4">
      <w:pPr>
        <w:rPr>
          <w:color w:val="000000"/>
          <w:szCs w:val="21"/>
        </w:rPr>
      </w:pPr>
    </w:p>
    <w:p w14:paraId="4025F6A9">
      <w:pPr>
        <w:rPr>
          <w:b/>
          <w:bCs/>
          <w:color w:val="000000"/>
          <w:szCs w:val="21"/>
        </w:rPr>
      </w:pPr>
      <w:r>
        <w:rPr>
          <w:b/>
          <w:bCs/>
          <w:color w:val="000000"/>
          <w:szCs w:val="21"/>
        </w:rPr>
        <w:t>媒体评价：</w:t>
      </w:r>
    </w:p>
    <w:p w14:paraId="0B749401">
      <w:pPr>
        <w:rPr>
          <w:color w:val="000000"/>
          <w:szCs w:val="21"/>
        </w:rPr>
      </w:pPr>
    </w:p>
    <w:p w14:paraId="125E9F57">
      <w:pPr>
        <w:ind w:firstLine="420"/>
        <w:rPr>
          <w:color w:val="000000"/>
          <w:szCs w:val="21"/>
        </w:rPr>
      </w:pPr>
      <w:r>
        <w:rPr>
          <w:color w:val="000000"/>
          <w:szCs w:val="21"/>
        </w:rPr>
        <w:t>一架从俄罗斯飞来的航班降落在美国中部，其乘客携带的病毒“像中子弹一样在地球表面爆炸”。转眼间，我们所知的世界崩溃了。“再也没有在泛光灯下进行的球赛了”，艾米莉·圣约翰·曼德尔在这部向生活中的小乐趣的致敬作品中如此写道。“不再有火车在城市地表下行驶……不再有城市……不再有互联网……不再有阿凡达。” 幸存者变成了拾荒者，在满目疮痍的土地上游荡，或聚集在袖珍定居点，其中有些很宜居，有些则充满危险。</w:t>
      </w:r>
      <w:r>
        <w:rPr>
          <w:bCs/>
          <w:color w:val="000000"/>
          <w:szCs w:val="21"/>
        </w:rPr>
        <w:t>《十一站台》所展现的</w:t>
      </w:r>
      <w:r>
        <w:rPr>
          <w:color w:val="000000"/>
          <w:szCs w:val="21"/>
        </w:rPr>
        <w:t>世界的动人之处在于它对幸存物的颂歌，特别是一个巡回莎士比亚剧团——“旅行交响乐团”——为荒原社区表演的音乐和戏剧，其成员组成了一个受伤的家庭。故事巧妙地在充满危机的末世世界和二十年前的世界末日之间转换，二十年前，就在世界末日来临之前，一位著名演员的去世在几十年间产生了深远的连锁反应。看着剧团为生存而奋斗，令人心碎。</w:t>
      </w:r>
      <w:r>
        <w:rPr>
          <w:bCs/>
          <w:color w:val="000000"/>
          <w:szCs w:val="21"/>
        </w:rPr>
        <w:t>《十一站台》</w:t>
      </w:r>
      <w:r>
        <w:rPr>
          <w:color w:val="000000"/>
          <w:szCs w:val="21"/>
        </w:rPr>
        <w:t>既可怕又温情，既黑暗又充满希望，是一部悲剧性的美丽小说，它既哀悼又嘲弄了我们所珍视的事物。</w:t>
      </w:r>
    </w:p>
    <w:p w14:paraId="53139031">
      <w:pPr>
        <w:jc w:val="right"/>
        <w:rPr>
          <w:color w:val="000000"/>
          <w:szCs w:val="21"/>
        </w:rPr>
      </w:pPr>
      <w:r>
        <w:rPr>
          <w:szCs w:val="21"/>
        </w:rPr>
        <w:t>----</w:t>
      </w:r>
      <w:r>
        <w:rPr>
          <w:color w:val="000000"/>
          <w:szCs w:val="21"/>
        </w:rPr>
        <w:t>尼尔·汤普森（Neal Thompson），2014年9月亚马逊月度最佳图书</w:t>
      </w:r>
    </w:p>
    <w:p w14:paraId="308F7B7F">
      <w:pPr>
        <w:rPr>
          <w:color w:val="000000"/>
          <w:szCs w:val="21"/>
        </w:rPr>
      </w:pPr>
    </w:p>
    <w:p w14:paraId="0B818CDC">
      <w:pPr>
        <w:ind w:firstLine="420"/>
        <w:rPr>
          <w:color w:val="000000"/>
          <w:szCs w:val="21"/>
        </w:rPr>
      </w:pPr>
      <w:r>
        <w:rPr>
          <w:color w:val="000000"/>
          <w:szCs w:val="21"/>
        </w:rPr>
        <w:t>“</w:t>
      </w:r>
      <w:r>
        <w:rPr>
          <w:bCs/>
          <w:color w:val="000000"/>
          <w:szCs w:val="21"/>
        </w:rPr>
        <w:t>《十一站台》</w:t>
      </w:r>
      <w:r>
        <w:rPr>
          <w:color w:val="000000"/>
          <w:szCs w:val="21"/>
        </w:rPr>
        <w:t>是如此引人入胜，想象力如此无畏，让我不忍释卷。”</w:t>
      </w:r>
    </w:p>
    <w:p w14:paraId="04057F9C">
      <w:pPr>
        <w:jc w:val="right"/>
        <w:rPr>
          <w:color w:val="000000"/>
          <w:szCs w:val="21"/>
        </w:rPr>
      </w:pPr>
      <w:r>
        <w:rPr>
          <w:szCs w:val="21"/>
        </w:rPr>
        <w:t>----</w:t>
      </w:r>
      <w:r>
        <w:rPr>
          <w:color w:val="000000"/>
          <w:szCs w:val="21"/>
        </w:rPr>
        <w:t>安·帕切特（Ann Patchett）</w:t>
      </w:r>
    </w:p>
    <w:p w14:paraId="61FD332D">
      <w:pPr>
        <w:rPr>
          <w:color w:val="000000"/>
          <w:szCs w:val="21"/>
        </w:rPr>
      </w:pPr>
      <w:r>
        <w:rPr>
          <w:color w:val="000000"/>
          <w:szCs w:val="21"/>
        </w:rPr>
        <w:t xml:space="preserve"> </w:t>
      </w:r>
    </w:p>
    <w:p w14:paraId="49A12555">
      <w:pPr>
        <w:ind w:firstLine="420"/>
        <w:rPr>
          <w:color w:val="000000"/>
          <w:szCs w:val="21"/>
        </w:rPr>
      </w:pPr>
      <w:r>
        <w:rPr>
          <w:color w:val="000000"/>
          <w:szCs w:val="21"/>
        </w:rPr>
        <w:t>“一部极好的小说……留给我们的不是对文字终结的恐惧，而是对日常存在的优雅的欣赏。</w:t>
      </w:r>
      <w:r>
        <w:rPr>
          <w:bCs/>
          <w:color w:val="000000"/>
          <w:szCs w:val="21"/>
        </w:rPr>
        <w:t>”</w:t>
      </w:r>
    </w:p>
    <w:p w14:paraId="4621FB81">
      <w:pPr>
        <w:jc w:val="right"/>
        <w:rPr>
          <w:color w:val="000000"/>
          <w:szCs w:val="21"/>
        </w:rPr>
      </w:pPr>
      <w:r>
        <w:rPr>
          <w:szCs w:val="21"/>
        </w:rPr>
        <w:t>----《</w:t>
      </w:r>
      <w:r>
        <w:rPr>
          <w:color w:val="000000"/>
          <w:szCs w:val="21"/>
        </w:rPr>
        <w:t>旧金山纪事报》（</w:t>
      </w:r>
      <w:r>
        <w:rPr>
          <w:i/>
          <w:iCs/>
          <w:color w:val="000000"/>
          <w:szCs w:val="21"/>
        </w:rPr>
        <w:t>San Francisco Chronicle</w:t>
      </w:r>
      <w:r>
        <w:rPr>
          <w:color w:val="000000"/>
          <w:szCs w:val="21"/>
        </w:rPr>
        <w:t>）</w:t>
      </w:r>
    </w:p>
    <w:p w14:paraId="20BA6499">
      <w:pPr>
        <w:rPr>
          <w:color w:val="000000"/>
          <w:szCs w:val="21"/>
        </w:rPr>
      </w:pPr>
    </w:p>
    <w:p w14:paraId="29B2082B">
      <w:pPr>
        <w:ind w:firstLine="420"/>
        <w:rPr>
          <w:color w:val="000000"/>
          <w:szCs w:val="21"/>
        </w:rPr>
      </w:pPr>
      <w:r>
        <w:rPr>
          <w:color w:val="000000"/>
          <w:szCs w:val="21"/>
        </w:rPr>
        <w:t>“深沉忧郁，但文笔优美，极其哀婉……这是一本让我久久回味、反复阅读的书。</w:t>
      </w:r>
      <w:r>
        <w:rPr>
          <w:bCs/>
          <w:color w:val="000000"/>
          <w:szCs w:val="21"/>
        </w:rPr>
        <w:t>”</w:t>
      </w:r>
    </w:p>
    <w:p w14:paraId="2DF01125">
      <w:pPr>
        <w:jc w:val="right"/>
        <w:rPr>
          <w:color w:val="000000"/>
          <w:szCs w:val="21"/>
        </w:rPr>
      </w:pPr>
      <w:r>
        <w:rPr>
          <w:szCs w:val="21"/>
        </w:rPr>
        <w:t>----</w:t>
      </w:r>
      <w:r>
        <w:rPr>
          <w:color w:val="000000"/>
          <w:szCs w:val="21"/>
        </w:rPr>
        <w:t>乔治·R·R·马丁（George R. R. Martin）</w:t>
      </w:r>
    </w:p>
    <w:p w14:paraId="6DCE82C5">
      <w:pPr>
        <w:rPr>
          <w:color w:val="000000"/>
          <w:szCs w:val="21"/>
        </w:rPr>
      </w:pPr>
    </w:p>
    <w:p w14:paraId="267BA09A">
      <w:pPr>
        <w:ind w:firstLine="420"/>
        <w:rPr>
          <w:color w:val="000000"/>
          <w:szCs w:val="21"/>
        </w:rPr>
      </w:pPr>
      <w:r>
        <w:rPr>
          <w:color w:val="000000"/>
          <w:szCs w:val="21"/>
        </w:rPr>
        <w:t xml:space="preserve">“想象一下科马克·麦卡锡与琼·狄迪恩玩跷跷板……充满魔力。 </w:t>
      </w:r>
      <w:r>
        <w:rPr>
          <w:bCs/>
          <w:color w:val="000000"/>
          <w:szCs w:val="21"/>
        </w:rPr>
        <w:t>”</w:t>
      </w:r>
    </w:p>
    <w:p w14:paraId="6FCCF01C">
      <w:pPr>
        <w:jc w:val="right"/>
        <w:rPr>
          <w:color w:val="000000"/>
          <w:szCs w:val="21"/>
        </w:rPr>
      </w:pPr>
      <w:r>
        <w:rPr>
          <w:szCs w:val="21"/>
        </w:rPr>
        <w:t>----</w:t>
      </w:r>
      <w:r>
        <w:rPr>
          <w:color w:val="000000"/>
          <w:szCs w:val="21"/>
        </w:rPr>
        <w:t>《科克斯书评》（</w:t>
      </w:r>
      <w:r>
        <w:rPr>
          <w:bCs/>
          <w:i/>
          <w:iCs/>
          <w:color w:val="000000"/>
          <w:szCs w:val="21"/>
        </w:rPr>
        <w:t>Kirkus</w:t>
      </w:r>
      <w:r>
        <w:rPr>
          <w:color w:val="000000"/>
          <w:szCs w:val="21"/>
        </w:rPr>
        <w:t>）</w:t>
      </w:r>
    </w:p>
    <w:p w14:paraId="24245CE8">
      <w:pPr>
        <w:rPr>
          <w:color w:val="000000"/>
          <w:szCs w:val="21"/>
        </w:rPr>
      </w:pPr>
    </w:p>
    <w:p w14:paraId="220CF824">
      <w:pPr>
        <w:ind w:firstLine="420"/>
        <w:rPr>
          <w:color w:val="000000"/>
          <w:szCs w:val="21"/>
        </w:rPr>
      </w:pPr>
      <w:r>
        <w:rPr>
          <w:color w:val="000000"/>
          <w:szCs w:val="21"/>
        </w:rPr>
        <w:t>“温柔动人……既是扣人心弦的故事，又是一首诗。</w:t>
      </w:r>
      <w:r>
        <w:rPr>
          <w:bCs/>
          <w:color w:val="000000"/>
          <w:szCs w:val="21"/>
        </w:rPr>
        <w:t>”</w:t>
      </w:r>
    </w:p>
    <w:p w14:paraId="669837F8">
      <w:pPr>
        <w:jc w:val="right"/>
        <w:rPr>
          <w:color w:val="000000"/>
          <w:szCs w:val="21"/>
        </w:rPr>
      </w:pPr>
      <w:r>
        <w:rPr>
          <w:szCs w:val="21"/>
        </w:rPr>
        <w:t>----《</w:t>
      </w:r>
      <w:r>
        <w:rPr>
          <w:color w:val="000000"/>
          <w:szCs w:val="21"/>
        </w:rPr>
        <w:t>娱乐周刊》（</w:t>
      </w:r>
      <w:r>
        <w:rPr>
          <w:bCs/>
          <w:i/>
          <w:iCs/>
          <w:color w:val="000000"/>
          <w:szCs w:val="21"/>
        </w:rPr>
        <w:t>Entertainment Weekly</w:t>
      </w:r>
      <w:r>
        <w:rPr>
          <w:color w:val="000000"/>
          <w:szCs w:val="21"/>
        </w:rPr>
        <w:t>）</w:t>
      </w:r>
    </w:p>
    <w:p w14:paraId="78A81C74">
      <w:pPr>
        <w:jc w:val="right"/>
        <w:rPr>
          <w:color w:val="000000"/>
          <w:szCs w:val="21"/>
        </w:rPr>
      </w:pPr>
      <w:r>
        <w:rPr>
          <w:color w:val="000000"/>
          <w:szCs w:val="21"/>
        </w:rPr>
        <w:t xml:space="preserve"> </w:t>
      </w:r>
    </w:p>
    <w:p w14:paraId="6458758A">
      <w:pPr>
        <w:ind w:firstLine="420"/>
        <w:rPr>
          <w:color w:val="000000"/>
          <w:szCs w:val="21"/>
        </w:rPr>
      </w:pPr>
      <w:r>
        <w:rPr>
          <w:color w:val="000000"/>
          <w:szCs w:val="21"/>
        </w:rPr>
        <w:t>“令人着迷。</w:t>
      </w:r>
      <w:r>
        <w:rPr>
          <w:bCs/>
          <w:color w:val="000000"/>
          <w:szCs w:val="21"/>
        </w:rPr>
        <w:t>”</w:t>
      </w:r>
    </w:p>
    <w:p w14:paraId="30A22273">
      <w:pPr>
        <w:jc w:val="right"/>
        <w:rPr>
          <w:color w:val="000000"/>
          <w:szCs w:val="21"/>
        </w:rPr>
      </w:pPr>
      <w:r>
        <w:rPr>
          <w:szCs w:val="21"/>
        </w:rPr>
        <w:t>----《</w:t>
      </w:r>
      <w:r>
        <w:rPr>
          <w:color w:val="000000"/>
          <w:szCs w:val="21"/>
        </w:rPr>
        <w:t>人物》杂志（</w:t>
      </w:r>
      <w:r>
        <w:rPr>
          <w:bCs/>
          <w:i/>
          <w:iCs/>
          <w:color w:val="000000"/>
          <w:szCs w:val="21"/>
        </w:rPr>
        <w:t>People</w:t>
      </w:r>
      <w:r>
        <w:rPr>
          <w:color w:val="000000"/>
          <w:szCs w:val="21"/>
        </w:rPr>
        <w:t>）</w:t>
      </w:r>
    </w:p>
    <w:p w14:paraId="57105E28">
      <w:pPr>
        <w:rPr>
          <w:color w:val="000000"/>
          <w:szCs w:val="21"/>
        </w:rPr>
      </w:pPr>
      <w:r>
        <w:rPr>
          <w:color w:val="000000"/>
          <w:szCs w:val="21"/>
        </w:rPr>
        <w:t xml:space="preserve"> </w:t>
      </w:r>
    </w:p>
    <w:p w14:paraId="29F91034">
      <w:pPr>
        <w:ind w:firstLine="420"/>
        <w:rPr>
          <w:color w:val="000000"/>
          <w:szCs w:val="21"/>
        </w:rPr>
      </w:pPr>
      <w:r>
        <w:rPr>
          <w:color w:val="000000"/>
          <w:szCs w:val="21"/>
        </w:rPr>
        <w:t>“曼德尔在她书中动人地描绘了她的 21 世纪……我不断放下书，环顾四周，心想：‘一切都是奇迹’。”</w:t>
      </w:r>
    </w:p>
    <w:p w14:paraId="52EF7567">
      <w:pPr>
        <w:jc w:val="right"/>
        <w:rPr>
          <w:bCs/>
          <w:color w:val="000000"/>
          <w:szCs w:val="21"/>
        </w:rPr>
      </w:pPr>
      <w:r>
        <w:rPr>
          <w:szCs w:val="21"/>
        </w:rPr>
        <w:t>----</w:t>
      </w:r>
      <w:r>
        <w:rPr>
          <w:color w:val="000000"/>
          <w:szCs w:val="21"/>
        </w:rPr>
        <w:t>马特·汤普森（</w:t>
      </w:r>
      <w:r>
        <w:rPr>
          <w:bCs/>
          <w:color w:val="000000"/>
          <w:szCs w:val="21"/>
        </w:rPr>
        <w:t>Matt Thompson</w:t>
      </w:r>
      <w:r>
        <w:rPr>
          <w:color w:val="000000"/>
          <w:szCs w:val="21"/>
        </w:rPr>
        <w:t>），美国国家公共电台（NPR）</w:t>
      </w:r>
    </w:p>
    <w:p w14:paraId="4777DA71">
      <w:pPr>
        <w:rPr>
          <w:b/>
          <w:color w:val="000000"/>
          <w:szCs w:val="21"/>
        </w:rPr>
      </w:pPr>
    </w:p>
    <w:p w14:paraId="5C03FBB6">
      <w:pPr>
        <w:rPr>
          <w:b/>
          <w:color w:val="000000"/>
          <w:szCs w:val="21"/>
        </w:rPr>
      </w:pPr>
    </w:p>
    <w:p w14:paraId="1FDC6D14">
      <w:pPr>
        <w:rPr>
          <w:b/>
          <w:color w:val="000000"/>
          <w:szCs w:val="21"/>
        </w:rPr>
      </w:pPr>
      <w:r>
        <w:rPr>
          <w:szCs w:val="21"/>
        </w:rPr>
        <w:drawing>
          <wp:anchor distT="0" distB="0" distL="114300" distR="114300" simplePos="0" relativeHeight="251662336" behindDoc="0" locked="0" layoutInCell="1" allowOverlap="1">
            <wp:simplePos x="0" y="0"/>
            <wp:positionH relativeFrom="margin">
              <wp:posOffset>4087495</wp:posOffset>
            </wp:positionH>
            <wp:positionV relativeFrom="paragraph">
              <wp:posOffset>22225</wp:posOffset>
            </wp:positionV>
            <wp:extent cx="1315720" cy="2028190"/>
            <wp:effectExtent l="0" t="0" r="0" b="0"/>
            <wp:wrapSquare wrapText="bothSides"/>
            <wp:docPr id="14296712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71233"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5720" cy="2028190"/>
                    </a:xfrm>
                    <a:prstGeom prst="rect">
                      <a:avLst/>
                    </a:prstGeom>
                    <a:noFill/>
                    <a:ln>
                      <a:noFill/>
                    </a:ln>
                  </pic:spPr>
                </pic:pic>
              </a:graphicData>
            </a:graphic>
          </wp:anchor>
        </w:drawing>
      </w:r>
      <w:r>
        <w:rPr>
          <w:b/>
          <w:color w:val="000000"/>
          <w:szCs w:val="21"/>
        </w:rPr>
        <w:t>中文书名：《玻璃酒店》</w:t>
      </w:r>
    </w:p>
    <w:p w14:paraId="66516AAF">
      <w:pPr>
        <w:rPr>
          <w:b/>
          <w:color w:val="000000"/>
          <w:szCs w:val="21"/>
        </w:rPr>
      </w:pPr>
      <w:r>
        <w:rPr>
          <w:b/>
          <w:color w:val="000000"/>
          <w:szCs w:val="21"/>
        </w:rPr>
        <w:t>英文书名：THE GLASS HOTEL: A novel</w:t>
      </w:r>
    </w:p>
    <w:p w14:paraId="5C76B448">
      <w:pPr>
        <w:rPr>
          <w:b/>
          <w:color w:val="000000"/>
          <w:szCs w:val="21"/>
        </w:rPr>
      </w:pPr>
      <w:r>
        <w:rPr>
          <w:b/>
          <w:color w:val="000000"/>
          <w:szCs w:val="21"/>
        </w:rPr>
        <w:t>作    者：Emily St. John Mandel</w:t>
      </w:r>
    </w:p>
    <w:p w14:paraId="50EF1FE6">
      <w:pPr>
        <w:rPr>
          <w:b/>
          <w:color w:val="000000"/>
          <w:szCs w:val="21"/>
        </w:rPr>
      </w:pPr>
      <w:r>
        <w:rPr>
          <w:b/>
          <w:color w:val="000000"/>
          <w:szCs w:val="21"/>
        </w:rPr>
        <w:t>出 版 社：Knopf</w:t>
      </w:r>
    </w:p>
    <w:p w14:paraId="00A78A0F">
      <w:pPr>
        <w:rPr>
          <w:b/>
          <w:color w:val="000000"/>
          <w:szCs w:val="21"/>
        </w:rPr>
      </w:pPr>
      <w:r>
        <w:rPr>
          <w:b/>
          <w:color w:val="000000"/>
          <w:szCs w:val="21"/>
        </w:rPr>
        <w:t>代理公司：Curtis Brown US/ANA/Conor</w:t>
      </w:r>
    </w:p>
    <w:p w14:paraId="36680A36">
      <w:pPr>
        <w:rPr>
          <w:b/>
          <w:color w:val="000000"/>
          <w:szCs w:val="21"/>
        </w:rPr>
      </w:pPr>
      <w:r>
        <w:rPr>
          <w:b/>
          <w:color w:val="000000"/>
          <w:szCs w:val="21"/>
        </w:rPr>
        <w:t>页    数：320页</w:t>
      </w:r>
    </w:p>
    <w:p w14:paraId="505C8C43">
      <w:pPr>
        <w:rPr>
          <w:b/>
          <w:color w:val="000000"/>
          <w:szCs w:val="21"/>
        </w:rPr>
      </w:pPr>
      <w:r>
        <w:rPr>
          <w:b/>
          <w:color w:val="000000"/>
          <w:szCs w:val="21"/>
        </w:rPr>
        <w:t>出版时间：2021年2月</w:t>
      </w:r>
    </w:p>
    <w:p w14:paraId="097DD90F">
      <w:pPr>
        <w:rPr>
          <w:b/>
          <w:color w:val="000000"/>
          <w:szCs w:val="21"/>
        </w:rPr>
      </w:pPr>
      <w:r>
        <w:rPr>
          <w:b/>
          <w:color w:val="000000"/>
          <w:szCs w:val="21"/>
        </w:rPr>
        <w:t>代理地区：中国大陆、台湾</w:t>
      </w:r>
    </w:p>
    <w:p w14:paraId="3BFCCB72">
      <w:pPr>
        <w:rPr>
          <w:b/>
          <w:color w:val="000000"/>
          <w:szCs w:val="21"/>
        </w:rPr>
      </w:pPr>
      <w:r>
        <w:rPr>
          <w:b/>
          <w:color w:val="000000"/>
          <w:szCs w:val="21"/>
        </w:rPr>
        <w:t>审读资料：电子稿</w:t>
      </w:r>
    </w:p>
    <w:p w14:paraId="6C15BAB0">
      <w:pPr>
        <w:rPr>
          <w:rFonts w:hint="eastAsia" w:eastAsia="宋体"/>
          <w:b/>
          <w:color w:val="000000"/>
          <w:szCs w:val="21"/>
          <w:lang w:eastAsia="zh-CN"/>
        </w:rPr>
      </w:pPr>
      <w:r>
        <w:rPr>
          <w:b/>
          <w:color w:val="000000"/>
          <w:szCs w:val="21"/>
        </w:rPr>
        <w:t>类    型：</w:t>
      </w:r>
      <w:r>
        <w:rPr>
          <w:rFonts w:hint="eastAsia"/>
          <w:b/>
          <w:color w:val="000000"/>
          <w:szCs w:val="21"/>
          <w:lang w:val="en-US" w:eastAsia="zh-CN"/>
        </w:rPr>
        <w:t>惊悚悬疑</w:t>
      </w:r>
    </w:p>
    <w:p w14:paraId="18A7EFD2">
      <w:pPr>
        <w:rPr>
          <w:b/>
          <w:color w:val="000000"/>
          <w:szCs w:val="21"/>
        </w:rPr>
      </w:pPr>
    </w:p>
    <w:p w14:paraId="7DA804C1">
      <w:pPr>
        <w:rPr>
          <w:b/>
          <w:color w:val="FF0000"/>
          <w:szCs w:val="21"/>
        </w:rPr>
      </w:pPr>
      <w:r>
        <w:rPr>
          <w:bCs/>
          <w:color w:val="FF0000"/>
          <w:szCs w:val="21"/>
        </w:rPr>
        <w:t>·</w:t>
      </w:r>
      <w:r>
        <w:rPr>
          <w:b/>
          <w:color w:val="FF0000"/>
          <w:szCs w:val="21"/>
        </w:rPr>
        <w:t>亚马逊编辑推荐：最佳文学与虚构</w:t>
      </w:r>
    </w:p>
    <w:p w14:paraId="31CB6C88">
      <w:pPr>
        <w:rPr>
          <w:b/>
          <w:color w:val="000000"/>
          <w:szCs w:val="21"/>
        </w:rPr>
      </w:pPr>
    </w:p>
    <w:p w14:paraId="640F602A">
      <w:pPr>
        <w:rPr>
          <w:bCs/>
          <w:color w:val="000000"/>
          <w:szCs w:val="21"/>
        </w:rPr>
      </w:pPr>
      <w:r>
        <w:rPr>
          <w:bCs/>
          <w:color w:val="000000"/>
          <w:szCs w:val="21"/>
        </w:rPr>
        <w:t xml:space="preserve">·斯科特银行吉勒奖入围作品 • 年度最佳图书之一：《纽约客》 • NPR • 《时代》 • </w:t>
      </w:r>
      <w:r>
        <w:rPr>
          <w:szCs w:val="21"/>
        </w:rPr>
        <w:t>《</w:t>
      </w:r>
      <w:r>
        <w:rPr>
          <w:bCs/>
          <w:color w:val="000000"/>
          <w:szCs w:val="21"/>
        </w:rPr>
        <w:t>华盛顿邮报》 • 《娱乐周刊》 • 《财富》 • 《魅力》 • 《ELLE》 • 《The AV Club》 • 《真实简单》 • 《Lithub》 • 《PARADE》 • BBC • 《Thrillist》 • 《BOOKPAGE》 • 《电子文学》 • 《好管家》 • 《BUSTLE》 • 《经济学人》 • 《知情者》• 《赫芬顿邮报》• 《纽约邮报》 • 纽约公共图书馆</w:t>
      </w:r>
    </w:p>
    <w:p w14:paraId="3CE92564">
      <w:pPr>
        <w:rPr>
          <w:bCs/>
          <w:color w:val="000000"/>
          <w:szCs w:val="21"/>
        </w:rPr>
      </w:pPr>
    </w:p>
    <w:p w14:paraId="574C4A03">
      <w:pPr>
        <w:rPr>
          <w:b/>
          <w:color w:val="000000"/>
          <w:szCs w:val="21"/>
        </w:rPr>
      </w:pPr>
      <w:r>
        <w:rPr>
          <w:b/>
          <w:color w:val="000000"/>
          <w:szCs w:val="21"/>
        </w:rPr>
        <w:t>内容简介：</w:t>
      </w:r>
    </w:p>
    <w:p w14:paraId="24C04961">
      <w:pPr>
        <w:rPr>
          <w:b/>
          <w:color w:val="000000"/>
          <w:szCs w:val="21"/>
        </w:rPr>
      </w:pPr>
    </w:p>
    <w:p w14:paraId="7FCBE47A">
      <w:pPr>
        <w:ind w:firstLine="420"/>
        <w:rPr>
          <w:bCs/>
          <w:color w:val="000000"/>
          <w:szCs w:val="21"/>
        </w:rPr>
      </w:pPr>
      <w:r>
        <w:rPr>
          <w:bCs/>
          <w:color w:val="000000"/>
          <w:szCs w:val="21"/>
        </w:rPr>
        <w:t>文森特（Vincent）是温哥华岛最北端一家五星级酒店——凯特酒店（Hotel Caiette）的调酒师。在她遇到乔纳森·阿尔凯蒂斯（Jonathan Alkaitis）的那天晚上，一个蒙面人在大堂的玻璃墙上涂鸦了一段话： 你为什么不吞下碎玻璃呢？在曼哈顿的高空，发生了一起更大的犯罪：阿尔凯蒂斯价值数十亿美元的生意其实不过是故弄玄虚。当他的阴谋破灭时，无数的财富和生命也随之灰飞烟灭。冒充乔纳森妻子的文森特在夜色中离去。多年后，一名诈骗案的受害者受雇调查一起怪事：一名女子似乎从停靠港口之间的集装箱船甲板上消失了。</w:t>
      </w:r>
    </w:p>
    <w:p w14:paraId="4C091F25">
      <w:pPr>
        <w:rPr>
          <w:bCs/>
          <w:color w:val="000000"/>
          <w:szCs w:val="21"/>
        </w:rPr>
      </w:pPr>
    </w:p>
    <w:p w14:paraId="14FCADFA">
      <w:pPr>
        <w:ind w:firstLine="420"/>
        <w:rPr>
          <w:b/>
          <w:color w:val="000000"/>
          <w:szCs w:val="21"/>
        </w:rPr>
      </w:pPr>
      <w:r>
        <w:rPr>
          <w:bCs/>
          <w:color w:val="000000"/>
          <w:szCs w:val="21"/>
        </w:rPr>
        <w:t>在这个关于危机和生存的引人入胜的故事中，艾米莉·圣约翰·曼德尔（Emily St. John Mandel）带领读者领略了各种不为人知的风景：无家可归者的露营地、地下电子俱乐部、豪华酒店的服务以及联邦监狱的生活。《玻璃酒店》充满了意想不到的美感，是一幅迷人画卷，展现了贪婪与内疚、爱与妄想、幽灵与意外后果，以及我们在生活中寻找意义的无数种方式。</w:t>
      </w:r>
    </w:p>
    <w:p w14:paraId="3CAB1A00">
      <w:pPr>
        <w:rPr>
          <w:b/>
          <w:color w:val="000000"/>
          <w:szCs w:val="21"/>
        </w:rPr>
      </w:pPr>
    </w:p>
    <w:p w14:paraId="0B114519">
      <w:pPr>
        <w:rPr>
          <w:b/>
          <w:color w:val="000000"/>
          <w:szCs w:val="21"/>
        </w:rPr>
      </w:pPr>
    </w:p>
    <w:p w14:paraId="3094946B">
      <w:pPr>
        <w:rPr>
          <w:b/>
          <w:color w:val="000000"/>
          <w:szCs w:val="21"/>
        </w:rPr>
      </w:pPr>
      <w:r>
        <w:rPr>
          <w:b/>
          <w:color w:val="000000"/>
          <w:szCs w:val="21"/>
        </w:rPr>
        <w:t>媒体评价</w:t>
      </w:r>
    </w:p>
    <w:p w14:paraId="4F0E9986">
      <w:pPr>
        <w:rPr>
          <w:b/>
          <w:color w:val="000000"/>
          <w:szCs w:val="21"/>
        </w:rPr>
      </w:pPr>
    </w:p>
    <w:p w14:paraId="7E247C8C">
      <w:pPr>
        <w:ind w:firstLine="420" w:firstLineChars="200"/>
        <w:rPr>
          <w:bCs/>
          <w:color w:val="000000"/>
          <w:szCs w:val="21"/>
        </w:rPr>
      </w:pPr>
      <w:r>
        <w:rPr>
          <w:bCs/>
          <w:color w:val="000000"/>
          <w:szCs w:val="21"/>
        </w:rPr>
        <w:t>“一部完美的小说，新鲜神秘。”</w:t>
      </w:r>
    </w:p>
    <w:p w14:paraId="58CB0304">
      <w:pPr>
        <w:jc w:val="right"/>
        <w:rPr>
          <w:bCs/>
          <w:color w:val="000000"/>
          <w:szCs w:val="21"/>
        </w:rPr>
      </w:pPr>
      <w:r>
        <w:rPr>
          <w:szCs w:val="21"/>
        </w:rPr>
        <w:t>----《</w:t>
      </w:r>
      <w:r>
        <w:rPr>
          <w:bCs/>
          <w:color w:val="000000"/>
          <w:szCs w:val="21"/>
        </w:rPr>
        <w:t>华盛顿邮报》</w:t>
      </w:r>
      <w:r>
        <w:rPr>
          <w:color w:val="000000"/>
          <w:szCs w:val="21"/>
        </w:rPr>
        <w:t>（</w:t>
      </w:r>
      <w:r>
        <w:rPr>
          <w:bCs/>
          <w:i/>
          <w:iCs/>
          <w:color w:val="000000"/>
          <w:szCs w:val="21"/>
        </w:rPr>
        <w:t>The Washington Post</w:t>
      </w:r>
      <w:r>
        <w:rPr>
          <w:color w:val="000000"/>
          <w:szCs w:val="21"/>
        </w:rPr>
        <w:t>）</w:t>
      </w:r>
    </w:p>
    <w:p w14:paraId="7F3F898A">
      <w:pPr>
        <w:rPr>
          <w:bCs/>
          <w:color w:val="000000"/>
          <w:szCs w:val="21"/>
        </w:rPr>
      </w:pPr>
    </w:p>
    <w:p w14:paraId="438C7236">
      <w:pPr>
        <w:ind w:firstLine="420" w:firstLineChars="200"/>
        <w:rPr>
          <w:bCs/>
          <w:color w:val="000000"/>
          <w:szCs w:val="21"/>
        </w:rPr>
      </w:pPr>
      <w:r>
        <w:rPr>
          <w:bCs/>
          <w:color w:val="000000"/>
          <w:szCs w:val="21"/>
        </w:rPr>
        <w:t>“优雅至极</w:t>
      </w:r>
      <w:r>
        <w:rPr>
          <w:color w:val="000000"/>
          <w:szCs w:val="21"/>
        </w:rPr>
        <w:t>……</w:t>
      </w:r>
      <w:r>
        <w:rPr>
          <w:bCs/>
          <w:color w:val="000000"/>
          <w:szCs w:val="21"/>
        </w:rPr>
        <w:t>这是一本动人的书，与前作一样充满力量，而且恰逢其时</w:t>
      </w:r>
      <w:r>
        <w:rPr>
          <w:color w:val="000000"/>
          <w:szCs w:val="21"/>
        </w:rPr>
        <w:t>……</w:t>
      </w:r>
      <w:r>
        <w:rPr>
          <w:bCs/>
          <w:color w:val="000000"/>
          <w:szCs w:val="21"/>
        </w:rPr>
        <w:t>一部杰作。”</w:t>
      </w:r>
    </w:p>
    <w:p w14:paraId="7E065DDA">
      <w:pPr>
        <w:jc w:val="right"/>
        <w:rPr>
          <w:bCs/>
          <w:color w:val="000000"/>
          <w:szCs w:val="21"/>
        </w:rPr>
      </w:pPr>
      <w:r>
        <w:rPr>
          <w:szCs w:val="21"/>
        </w:rPr>
        <w:t>----</w:t>
      </w:r>
      <w:r>
        <w:rPr>
          <w:bCs/>
          <w:color w:val="000000"/>
          <w:szCs w:val="21"/>
        </w:rPr>
        <w:t>美国国家公共电台</w:t>
      </w:r>
      <w:r>
        <w:rPr>
          <w:color w:val="000000"/>
          <w:szCs w:val="21"/>
        </w:rPr>
        <w:t>（NPR）</w:t>
      </w:r>
    </w:p>
    <w:p w14:paraId="554B6509">
      <w:pPr>
        <w:rPr>
          <w:bCs/>
          <w:color w:val="000000"/>
          <w:szCs w:val="21"/>
        </w:rPr>
      </w:pPr>
    </w:p>
    <w:p w14:paraId="486FF963">
      <w:pPr>
        <w:ind w:firstLine="420" w:firstLineChars="200"/>
        <w:rPr>
          <w:bCs/>
          <w:color w:val="000000"/>
          <w:szCs w:val="21"/>
        </w:rPr>
      </w:pPr>
      <w:r>
        <w:rPr>
          <w:bCs/>
          <w:color w:val="000000"/>
          <w:szCs w:val="21"/>
        </w:rPr>
        <w:t>“结构完美无瑕。”</w:t>
      </w:r>
    </w:p>
    <w:p w14:paraId="0ABF331E">
      <w:pPr>
        <w:jc w:val="right"/>
        <w:rPr>
          <w:bCs/>
          <w:color w:val="000000"/>
          <w:szCs w:val="21"/>
        </w:rPr>
      </w:pPr>
      <w:r>
        <w:rPr>
          <w:szCs w:val="21"/>
        </w:rPr>
        <w:t>----《</w:t>
      </w:r>
      <w:r>
        <w:rPr>
          <w:bCs/>
          <w:color w:val="000000"/>
          <w:szCs w:val="21"/>
        </w:rPr>
        <w:t>波士顿环球报》</w:t>
      </w:r>
      <w:r>
        <w:rPr>
          <w:color w:val="000000"/>
          <w:szCs w:val="21"/>
        </w:rPr>
        <w:t>（</w:t>
      </w:r>
      <w:r>
        <w:rPr>
          <w:bCs/>
          <w:i/>
          <w:iCs/>
          <w:color w:val="000000"/>
          <w:szCs w:val="21"/>
        </w:rPr>
        <w:t>The Boston Globe</w:t>
      </w:r>
      <w:r>
        <w:rPr>
          <w:color w:val="000000"/>
          <w:szCs w:val="21"/>
        </w:rPr>
        <w:t>）</w:t>
      </w:r>
    </w:p>
    <w:p w14:paraId="6418CBCE">
      <w:pPr>
        <w:rPr>
          <w:bCs/>
          <w:color w:val="000000"/>
          <w:szCs w:val="21"/>
        </w:rPr>
      </w:pPr>
    </w:p>
    <w:p w14:paraId="264F89BC">
      <w:pPr>
        <w:ind w:firstLine="420" w:firstLineChars="200"/>
        <w:rPr>
          <w:bCs/>
          <w:color w:val="000000"/>
          <w:szCs w:val="21"/>
        </w:rPr>
      </w:pPr>
      <w:r>
        <w:rPr>
          <w:bCs/>
          <w:color w:val="000000"/>
          <w:szCs w:val="21"/>
        </w:rPr>
        <w:t>“令人心碎、引发共鸣。”</w:t>
      </w:r>
    </w:p>
    <w:p w14:paraId="5463BA5A">
      <w:pPr>
        <w:jc w:val="right"/>
        <w:rPr>
          <w:bCs/>
          <w:color w:val="000000"/>
          <w:szCs w:val="21"/>
        </w:rPr>
      </w:pPr>
      <w:r>
        <w:rPr>
          <w:szCs w:val="21"/>
        </w:rPr>
        <w:t>----《</w:t>
      </w:r>
      <w:r>
        <w:rPr>
          <w:bCs/>
          <w:color w:val="000000"/>
          <w:szCs w:val="21"/>
        </w:rPr>
        <w:t>旧金山纪事报》</w:t>
      </w:r>
      <w:r>
        <w:rPr>
          <w:color w:val="000000"/>
          <w:szCs w:val="21"/>
        </w:rPr>
        <w:t>（</w:t>
      </w:r>
      <w:r>
        <w:rPr>
          <w:bCs/>
          <w:i/>
          <w:iCs/>
          <w:color w:val="000000"/>
          <w:szCs w:val="21"/>
        </w:rPr>
        <w:t>San Francisco Chronicle</w:t>
      </w:r>
      <w:r>
        <w:rPr>
          <w:color w:val="000000"/>
          <w:szCs w:val="21"/>
        </w:rPr>
        <w:t>）</w:t>
      </w:r>
    </w:p>
    <w:p w14:paraId="10F0EC5C">
      <w:pPr>
        <w:rPr>
          <w:bCs/>
          <w:color w:val="000000"/>
          <w:szCs w:val="21"/>
        </w:rPr>
      </w:pPr>
    </w:p>
    <w:p w14:paraId="05A83ADA">
      <w:pPr>
        <w:ind w:firstLine="420" w:firstLineChars="200"/>
        <w:rPr>
          <w:bCs/>
          <w:color w:val="000000"/>
          <w:szCs w:val="21"/>
        </w:rPr>
      </w:pPr>
      <w:r>
        <w:rPr>
          <w:bCs/>
          <w:color w:val="000000"/>
          <w:szCs w:val="21"/>
        </w:rPr>
        <w:t>“对人类自取灭亡的种种灾难进行了细致入微、至关重要的研究。”</w:t>
      </w:r>
    </w:p>
    <w:p w14:paraId="21E65DDE">
      <w:pPr>
        <w:jc w:val="right"/>
        <w:rPr>
          <w:bCs/>
          <w:color w:val="000000"/>
          <w:szCs w:val="21"/>
        </w:rPr>
      </w:pPr>
      <w:r>
        <w:rPr>
          <w:szCs w:val="21"/>
        </w:rPr>
        <w:t>----《</w:t>
      </w:r>
      <w:r>
        <w:rPr>
          <w:bCs/>
          <w:color w:val="000000"/>
          <w:szCs w:val="21"/>
        </w:rPr>
        <w:t>秃鹫》</w:t>
      </w:r>
      <w:r>
        <w:rPr>
          <w:color w:val="000000"/>
          <w:szCs w:val="21"/>
        </w:rPr>
        <w:t>（</w:t>
      </w:r>
      <w:r>
        <w:rPr>
          <w:bCs/>
          <w:i/>
          <w:iCs/>
          <w:color w:val="000000"/>
          <w:szCs w:val="21"/>
        </w:rPr>
        <w:t>Vulture</w:t>
      </w:r>
      <w:r>
        <w:rPr>
          <w:color w:val="000000"/>
          <w:szCs w:val="21"/>
        </w:rPr>
        <w:t>）</w:t>
      </w:r>
    </w:p>
    <w:p w14:paraId="1DABC89F">
      <w:pPr>
        <w:rPr>
          <w:bCs/>
          <w:color w:val="000000"/>
          <w:szCs w:val="21"/>
        </w:rPr>
      </w:pPr>
    </w:p>
    <w:p w14:paraId="623C2D5D">
      <w:pPr>
        <w:ind w:firstLine="420" w:firstLineChars="200"/>
        <w:rPr>
          <w:bCs/>
          <w:color w:val="000000"/>
          <w:szCs w:val="21"/>
        </w:rPr>
      </w:pPr>
      <w:r>
        <w:rPr>
          <w:bCs/>
          <w:color w:val="000000"/>
          <w:szCs w:val="21"/>
        </w:rPr>
        <w:t>“一个引人入胜的故事，探讨了扭曲的道德、无所不用其极的生活和必要的逃离手段。”</w:t>
      </w:r>
    </w:p>
    <w:p w14:paraId="39A52C11">
      <w:pPr>
        <w:jc w:val="right"/>
        <w:rPr>
          <w:bCs/>
          <w:color w:val="000000"/>
          <w:szCs w:val="21"/>
        </w:rPr>
      </w:pPr>
      <w:r>
        <w:rPr>
          <w:szCs w:val="21"/>
        </w:rPr>
        <w:t>----《</w:t>
      </w:r>
      <w:r>
        <w:rPr>
          <w:bCs/>
          <w:color w:val="000000"/>
          <w:szCs w:val="21"/>
        </w:rPr>
        <w:t>经济学人》</w:t>
      </w:r>
      <w:r>
        <w:rPr>
          <w:color w:val="000000"/>
          <w:szCs w:val="21"/>
        </w:rPr>
        <w:t>（</w:t>
      </w:r>
      <w:r>
        <w:rPr>
          <w:bCs/>
          <w:i/>
          <w:iCs/>
          <w:color w:val="000000"/>
          <w:szCs w:val="21"/>
        </w:rPr>
        <w:t>The Economist</w:t>
      </w:r>
      <w:r>
        <w:rPr>
          <w:color w:val="000000"/>
          <w:szCs w:val="21"/>
        </w:rPr>
        <w:t>）</w:t>
      </w:r>
    </w:p>
    <w:p w14:paraId="10985581">
      <w:pPr>
        <w:rPr>
          <w:bCs/>
          <w:color w:val="000000"/>
          <w:szCs w:val="21"/>
        </w:rPr>
      </w:pPr>
    </w:p>
    <w:p w14:paraId="3F14FAB9">
      <w:pPr>
        <w:ind w:firstLine="420" w:firstLineChars="200"/>
        <w:rPr>
          <w:bCs/>
          <w:color w:val="000000"/>
          <w:szCs w:val="21"/>
        </w:rPr>
      </w:pPr>
      <w:r>
        <w:rPr>
          <w:bCs/>
          <w:color w:val="000000"/>
          <w:szCs w:val="21"/>
        </w:rPr>
        <w:t>“一部妙趣横生的小说。”</w:t>
      </w:r>
    </w:p>
    <w:p w14:paraId="22E36247">
      <w:pPr>
        <w:jc w:val="right"/>
        <w:rPr>
          <w:bCs/>
          <w:color w:val="000000"/>
          <w:szCs w:val="21"/>
        </w:rPr>
      </w:pPr>
      <w:r>
        <w:rPr>
          <w:szCs w:val="21"/>
        </w:rPr>
        <w:t>----《石板》</w:t>
      </w:r>
      <w:r>
        <w:rPr>
          <w:color w:val="000000"/>
          <w:szCs w:val="21"/>
        </w:rPr>
        <w:t>（</w:t>
      </w:r>
      <w:r>
        <w:rPr>
          <w:bCs/>
          <w:i/>
          <w:iCs/>
          <w:color w:val="000000"/>
          <w:szCs w:val="21"/>
        </w:rPr>
        <w:t>Slate</w:t>
      </w:r>
      <w:r>
        <w:rPr>
          <w:color w:val="000000"/>
          <w:szCs w:val="21"/>
        </w:rPr>
        <w:t>）</w:t>
      </w:r>
    </w:p>
    <w:p w14:paraId="083DF3D2">
      <w:pPr>
        <w:rPr>
          <w:bCs/>
          <w:color w:val="000000"/>
          <w:szCs w:val="21"/>
        </w:rPr>
      </w:pPr>
    </w:p>
    <w:p w14:paraId="4BBF7157">
      <w:pPr>
        <w:ind w:firstLine="420"/>
        <w:rPr>
          <w:bCs/>
          <w:color w:val="000000"/>
          <w:szCs w:val="21"/>
        </w:rPr>
      </w:pPr>
      <w:r>
        <w:rPr>
          <w:bCs/>
          <w:color w:val="000000"/>
          <w:szCs w:val="21"/>
        </w:rPr>
        <w:t>“一位正值盛年的大师</w:t>
      </w:r>
      <w:r>
        <w:rPr>
          <w:color w:val="000000"/>
          <w:szCs w:val="21"/>
        </w:rPr>
        <w:t>……</w:t>
      </w:r>
      <w:r>
        <w:rPr>
          <w:bCs/>
          <w:color w:val="000000"/>
          <w:szCs w:val="21"/>
        </w:rPr>
        <w:t>从头至尾都是一个精巧的奇迹。”</w:t>
      </w:r>
    </w:p>
    <w:p w14:paraId="0A6BFD56">
      <w:pPr>
        <w:jc w:val="right"/>
        <w:rPr>
          <w:bCs/>
          <w:color w:val="000000"/>
          <w:szCs w:val="21"/>
        </w:rPr>
      </w:pPr>
      <w:r>
        <w:rPr>
          <w:szCs w:val="21"/>
        </w:rPr>
        <w:t>----《</w:t>
      </w:r>
      <w:r>
        <w:rPr>
          <w:bCs/>
          <w:color w:val="000000"/>
          <w:szCs w:val="21"/>
        </w:rPr>
        <w:t>娱乐周刊》</w:t>
      </w:r>
      <w:r>
        <w:rPr>
          <w:color w:val="000000"/>
          <w:szCs w:val="21"/>
        </w:rPr>
        <w:t>（</w:t>
      </w:r>
      <w:r>
        <w:rPr>
          <w:bCs/>
          <w:i/>
          <w:iCs/>
          <w:color w:val="000000"/>
          <w:szCs w:val="21"/>
        </w:rPr>
        <w:t>Entertainment Weekly</w:t>
      </w:r>
      <w:r>
        <w:rPr>
          <w:color w:val="000000"/>
          <w:szCs w:val="21"/>
        </w:rPr>
        <w:t>）</w:t>
      </w:r>
    </w:p>
    <w:p w14:paraId="6BE280D7">
      <w:pPr>
        <w:rPr>
          <w:bCs/>
          <w:color w:val="000000"/>
          <w:szCs w:val="21"/>
        </w:rPr>
      </w:pPr>
    </w:p>
    <w:p w14:paraId="6B75A593">
      <w:pPr>
        <w:ind w:firstLine="420" w:firstLineChars="200"/>
        <w:rPr>
          <w:bCs/>
          <w:color w:val="000000"/>
          <w:szCs w:val="21"/>
        </w:rPr>
      </w:pPr>
      <w:r>
        <w:rPr>
          <w:bCs/>
          <w:color w:val="000000"/>
          <w:szCs w:val="21"/>
        </w:rPr>
        <w:t>“曼德尔的天赋是在极致中编织现实主义。她将旗帜插在平凡与惊人交汇的地方</w:t>
      </w:r>
      <w:r>
        <w:rPr>
          <w:color w:val="000000"/>
          <w:szCs w:val="21"/>
        </w:rPr>
        <w:t>……</w:t>
      </w:r>
      <w:r>
        <w:rPr>
          <w:bCs/>
          <w:color w:val="000000"/>
          <w:szCs w:val="21"/>
        </w:rPr>
        <w:t>她是我们在错误的时间线中醒来的吟游诗人。”</w:t>
      </w:r>
    </w:p>
    <w:p w14:paraId="1B5DE0C8">
      <w:pPr>
        <w:jc w:val="right"/>
        <w:rPr>
          <w:bCs/>
          <w:color w:val="000000"/>
          <w:szCs w:val="21"/>
        </w:rPr>
      </w:pPr>
      <w:r>
        <w:rPr>
          <w:szCs w:val="21"/>
        </w:rPr>
        <w:t>----《</w:t>
      </w:r>
      <w:r>
        <w:rPr>
          <w:bCs/>
          <w:color w:val="000000"/>
          <w:szCs w:val="21"/>
        </w:rPr>
        <w:t>纽约客》</w:t>
      </w:r>
      <w:r>
        <w:rPr>
          <w:color w:val="000000"/>
          <w:szCs w:val="21"/>
        </w:rPr>
        <w:t>（</w:t>
      </w:r>
      <w:r>
        <w:rPr>
          <w:bCs/>
          <w:i/>
          <w:iCs/>
          <w:color w:val="000000"/>
          <w:szCs w:val="21"/>
        </w:rPr>
        <w:t>The New Yorker</w:t>
      </w:r>
      <w:r>
        <w:rPr>
          <w:color w:val="000000"/>
          <w:szCs w:val="21"/>
        </w:rPr>
        <w:t>）</w:t>
      </w:r>
    </w:p>
    <w:p w14:paraId="7B850D2D">
      <w:pPr>
        <w:rPr>
          <w:bCs/>
          <w:color w:val="000000"/>
          <w:szCs w:val="21"/>
        </w:rPr>
      </w:pPr>
    </w:p>
    <w:p w14:paraId="3A578437">
      <w:pPr>
        <w:ind w:firstLine="420" w:firstLineChars="200"/>
        <w:rPr>
          <w:bCs/>
          <w:color w:val="000000"/>
          <w:szCs w:val="21"/>
        </w:rPr>
      </w:pPr>
      <w:r>
        <w:rPr>
          <w:bCs/>
          <w:color w:val="000000"/>
          <w:szCs w:val="21"/>
        </w:rPr>
        <w:t>“非常令人满意</w:t>
      </w:r>
      <w:r>
        <w:rPr>
          <w:color w:val="000000"/>
          <w:szCs w:val="21"/>
        </w:rPr>
        <w:t>……</w:t>
      </w:r>
      <w:r>
        <w:rPr>
          <w:bCs/>
          <w:color w:val="000000"/>
          <w:szCs w:val="21"/>
        </w:rPr>
        <w:t>想象深刻，哲理深邃。”</w:t>
      </w:r>
    </w:p>
    <w:p w14:paraId="4A77F80A">
      <w:pPr>
        <w:jc w:val="right"/>
        <w:rPr>
          <w:bCs/>
          <w:color w:val="000000"/>
          <w:szCs w:val="21"/>
        </w:rPr>
      </w:pPr>
      <w:r>
        <w:rPr>
          <w:szCs w:val="21"/>
        </w:rPr>
        <w:t>----《</w:t>
      </w:r>
      <w:r>
        <w:rPr>
          <w:bCs/>
          <w:color w:val="000000"/>
          <w:szCs w:val="21"/>
        </w:rPr>
        <w:t>大西洋月刊》</w:t>
      </w:r>
      <w:r>
        <w:rPr>
          <w:color w:val="000000"/>
          <w:szCs w:val="21"/>
        </w:rPr>
        <w:t>（</w:t>
      </w:r>
      <w:r>
        <w:rPr>
          <w:bCs/>
          <w:i/>
          <w:iCs/>
          <w:color w:val="000000"/>
          <w:szCs w:val="21"/>
        </w:rPr>
        <w:t>The Atlantic</w:t>
      </w:r>
      <w:r>
        <w:rPr>
          <w:color w:val="000000"/>
          <w:szCs w:val="21"/>
        </w:rPr>
        <w:t>）</w:t>
      </w:r>
    </w:p>
    <w:p w14:paraId="77736B1A">
      <w:pPr>
        <w:rPr>
          <w:b/>
          <w:color w:val="000000"/>
          <w:szCs w:val="21"/>
        </w:rPr>
      </w:pPr>
    </w:p>
    <w:p w14:paraId="21E0ABA0">
      <w:pPr>
        <w:rPr>
          <w:b/>
          <w:color w:val="000000"/>
          <w:szCs w:val="21"/>
        </w:rPr>
      </w:pPr>
    </w:p>
    <w:p w14:paraId="4324D13F">
      <w:pPr>
        <w:rPr>
          <w:b/>
          <w:color w:val="000000"/>
          <w:szCs w:val="21"/>
        </w:rPr>
      </w:pPr>
      <w:r>
        <w:rPr>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26035</wp:posOffset>
            </wp:positionV>
            <wp:extent cx="1426210" cy="2134870"/>
            <wp:effectExtent l="0" t="0" r="2540" b="0"/>
            <wp:wrapSquare wrapText="bothSides"/>
            <wp:docPr id="11172811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81109"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6210" cy="2134870"/>
                    </a:xfrm>
                    <a:prstGeom prst="rect">
                      <a:avLst/>
                    </a:prstGeom>
                    <a:noFill/>
                    <a:ln>
                      <a:noFill/>
                    </a:ln>
                  </pic:spPr>
                </pic:pic>
              </a:graphicData>
            </a:graphic>
          </wp:anchor>
        </w:drawing>
      </w:r>
      <w:r>
        <w:rPr>
          <w:b/>
          <w:color w:val="000000"/>
          <w:szCs w:val="21"/>
        </w:rPr>
        <w:t>中文书名：《寂静之海》</w:t>
      </w:r>
    </w:p>
    <w:p w14:paraId="767C3999">
      <w:pPr>
        <w:rPr>
          <w:b/>
          <w:color w:val="000000"/>
          <w:szCs w:val="21"/>
        </w:rPr>
      </w:pPr>
      <w:r>
        <w:rPr>
          <w:b/>
          <w:color w:val="000000"/>
          <w:szCs w:val="21"/>
        </w:rPr>
        <w:t>英文书名：SEA OF TRANQUILITY</w:t>
      </w:r>
    </w:p>
    <w:p w14:paraId="16BA8903">
      <w:pPr>
        <w:rPr>
          <w:b/>
          <w:color w:val="000000"/>
          <w:szCs w:val="21"/>
        </w:rPr>
      </w:pPr>
      <w:r>
        <w:rPr>
          <w:b/>
          <w:color w:val="000000"/>
          <w:szCs w:val="21"/>
        </w:rPr>
        <w:t>作    者：Emily St. John Mandel</w:t>
      </w:r>
    </w:p>
    <w:p w14:paraId="0D26F742">
      <w:pPr>
        <w:rPr>
          <w:b/>
          <w:color w:val="000000"/>
          <w:szCs w:val="21"/>
        </w:rPr>
      </w:pPr>
      <w:r>
        <w:rPr>
          <w:b/>
          <w:color w:val="000000"/>
          <w:szCs w:val="21"/>
        </w:rPr>
        <w:t>出 版 社：Knopf</w:t>
      </w:r>
    </w:p>
    <w:p w14:paraId="2AE8572D">
      <w:pPr>
        <w:rPr>
          <w:b/>
          <w:color w:val="000000"/>
          <w:szCs w:val="21"/>
        </w:rPr>
      </w:pPr>
      <w:r>
        <w:rPr>
          <w:b/>
          <w:color w:val="000000"/>
          <w:szCs w:val="21"/>
        </w:rPr>
        <w:t>代理公司：Curtis Brown US/ANA/Conor</w:t>
      </w:r>
    </w:p>
    <w:p w14:paraId="2E6515AB">
      <w:pPr>
        <w:rPr>
          <w:b/>
          <w:color w:val="000000"/>
          <w:szCs w:val="21"/>
        </w:rPr>
      </w:pPr>
      <w:r>
        <w:rPr>
          <w:b/>
          <w:color w:val="000000"/>
          <w:szCs w:val="21"/>
        </w:rPr>
        <w:t>页    数：272页</w:t>
      </w:r>
    </w:p>
    <w:p w14:paraId="76FCFD10">
      <w:pPr>
        <w:rPr>
          <w:b/>
          <w:color w:val="000000"/>
          <w:szCs w:val="21"/>
        </w:rPr>
      </w:pPr>
      <w:r>
        <w:rPr>
          <w:b/>
          <w:color w:val="000000"/>
          <w:szCs w:val="21"/>
        </w:rPr>
        <w:t>出版时间：2022年4月</w:t>
      </w:r>
    </w:p>
    <w:p w14:paraId="628534A3">
      <w:pPr>
        <w:rPr>
          <w:b/>
          <w:color w:val="000000"/>
          <w:szCs w:val="21"/>
        </w:rPr>
      </w:pPr>
      <w:r>
        <w:rPr>
          <w:b/>
          <w:color w:val="000000"/>
          <w:szCs w:val="21"/>
        </w:rPr>
        <w:t>代理地区：中国大陆、台湾</w:t>
      </w:r>
    </w:p>
    <w:p w14:paraId="2B414BB9">
      <w:pPr>
        <w:rPr>
          <w:b/>
          <w:color w:val="000000"/>
          <w:szCs w:val="21"/>
        </w:rPr>
      </w:pPr>
      <w:r>
        <w:rPr>
          <w:b/>
          <w:color w:val="000000"/>
          <w:szCs w:val="21"/>
        </w:rPr>
        <w:t>审读资料：电子稿</w:t>
      </w:r>
    </w:p>
    <w:p w14:paraId="0302D160">
      <w:pPr>
        <w:rPr>
          <w:b/>
          <w:color w:val="000000"/>
          <w:szCs w:val="21"/>
        </w:rPr>
      </w:pPr>
      <w:r>
        <w:rPr>
          <w:b/>
          <w:color w:val="000000"/>
          <w:szCs w:val="21"/>
        </w:rPr>
        <w:t>类    型：科幻小说</w:t>
      </w:r>
    </w:p>
    <w:p w14:paraId="1E270933">
      <w:pPr>
        <w:rPr>
          <w:b/>
          <w:color w:val="000000"/>
          <w:szCs w:val="21"/>
        </w:rPr>
      </w:pPr>
    </w:p>
    <w:p w14:paraId="5A989B48">
      <w:pPr>
        <w:rPr>
          <w:bCs/>
          <w:color w:val="000000"/>
          <w:szCs w:val="21"/>
        </w:rPr>
      </w:pPr>
      <w:r>
        <w:rPr>
          <w:bCs/>
          <w:color w:val="000000"/>
          <w:szCs w:val="21"/>
        </w:rPr>
        <w:t>·亚马逊编辑推荐：最佳科幻小说</w:t>
      </w:r>
    </w:p>
    <w:p w14:paraId="2B89FB04">
      <w:pPr>
        <w:rPr>
          <w:b/>
          <w:color w:val="000000"/>
          <w:szCs w:val="21"/>
        </w:rPr>
      </w:pPr>
    </w:p>
    <w:p w14:paraId="676F8478">
      <w:pPr>
        <w:rPr>
          <w:bCs/>
          <w:color w:val="000000"/>
          <w:szCs w:val="21"/>
        </w:rPr>
      </w:pPr>
      <w:r>
        <w:rPr>
          <w:bCs/>
          <w:color w:val="000000"/>
          <w:szCs w:val="21"/>
        </w:rPr>
        <w:t xml:space="preserve">·Goodreads Choice获奖作品 • 《纽约时报》畅销书 • 年度最佳图书之一：《纽约时报》 • NPR • Goodreads • </w:t>
      </w:r>
      <w:r>
        <w:rPr>
          <w:szCs w:val="21"/>
        </w:rPr>
        <w:t>《</w:t>
      </w:r>
      <w:r>
        <w:rPr>
          <w:bCs/>
          <w:color w:val="000000"/>
          <w:szCs w:val="21"/>
        </w:rPr>
        <w:t xml:space="preserve">华盛顿邮报》 • 《金融时报》 • 《奥普拉时报》 • 《Lithub》 • 《今日美国》 • </w:t>
      </w:r>
      <w:r>
        <w:rPr>
          <w:szCs w:val="21"/>
        </w:rPr>
        <w:t>《</w:t>
      </w:r>
      <w:r>
        <w:rPr>
          <w:bCs/>
          <w:color w:val="000000"/>
          <w:szCs w:val="21"/>
        </w:rPr>
        <w:t>旧金山纪事报》 • 《魅力》 • 《琼斯母亲》• 《时尚先生》 • 《百万人》 • TOR.com • 《美国天气频道》 • 《科克斯书评》</w:t>
      </w:r>
    </w:p>
    <w:p w14:paraId="3C39DC64">
      <w:pPr>
        <w:rPr>
          <w:bCs/>
          <w:color w:val="000000"/>
          <w:szCs w:val="21"/>
        </w:rPr>
      </w:pPr>
    </w:p>
    <w:p w14:paraId="12C8B848">
      <w:pPr>
        <w:rPr>
          <w:bCs/>
          <w:color w:val="000000"/>
          <w:szCs w:val="21"/>
        </w:rPr>
      </w:pPr>
      <w:r>
        <w:rPr>
          <w:bCs/>
          <w:color w:val="000000"/>
          <w:szCs w:val="21"/>
        </w:rPr>
        <w:t>·卡内基优秀奖提名者 •奥巴马夏季阅读书单</w:t>
      </w:r>
    </w:p>
    <w:p w14:paraId="39524E5D">
      <w:pPr>
        <w:rPr>
          <w:bCs/>
          <w:color w:val="000000"/>
          <w:szCs w:val="21"/>
        </w:rPr>
      </w:pPr>
    </w:p>
    <w:p w14:paraId="25952612">
      <w:pPr>
        <w:rPr>
          <w:bCs/>
          <w:color w:val="000000"/>
          <w:szCs w:val="21"/>
        </w:rPr>
      </w:pPr>
      <w:r>
        <w:rPr>
          <w:bCs/>
          <w:color w:val="000000"/>
          <w:szCs w:val="21"/>
        </w:rPr>
        <w:t>·最受期待作品：《时代周刊》、Today.com、Oprah.com、彭博社、《旧金山纪事报》、《西雅图时报》、《财富》、《魅力》、《Buzzfeed》、《好管家》、《秃鹫》、《Bustle》、《Lithub》、《Medium》、《Parade》、《PopSugar》、《Tech Radar》、TOR.com等。</w:t>
      </w:r>
    </w:p>
    <w:p w14:paraId="65E243AC">
      <w:pPr>
        <w:rPr>
          <w:b/>
          <w:color w:val="000000"/>
          <w:szCs w:val="21"/>
        </w:rPr>
      </w:pPr>
    </w:p>
    <w:p w14:paraId="344B1419">
      <w:pPr>
        <w:rPr>
          <w:b/>
          <w:color w:val="000000"/>
          <w:szCs w:val="21"/>
        </w:rPr>
      </w:pPr>
    </w:p>
    <w:p w14:paraId="3F4ECB2A">
      <w:pPr>
        <w:rPr>
          <w:b/>
          <w:color w:val="000000"/>
          <w:szCs w:val="21"/>
        </w:rPr>
      </w:pPr>
      <w:r>
        <w:rPr>
          <w:b/>
          <w:color w:val="000000"/>
          <w:szCs w:val="21"/>
        </w:rPr>
        <w:t>内容简介：</w:t>
      </w:r>
    </w:p>
    <w:p w14:paraId="4CD4DA0E">
      <w:pPr>
        <w:rPr>
          <w:b/>
          <w:color w:val="000000"/>
          <w:szCs w:val="21"/>
        </w:rPr>
      </w:pPr>
    </w:p>
    <w:p w14:paraId="1CBE3616">
      <w:pPr>
        <w:ind w:firstLine="420" w:firstLineChars="200"/>
        <w:rPr>
          <w:bCs/>
          <w:color w:val="000000"/>
          <w:szCs w:val="21"/>
        </w:rPr>
      </w:pPr>
      <w:r>
        <w:rPr>
          <w:bCs/>
          <w:color w:val="000000"/>
          <w:szCs w:val="21"/>
        </w:rPr>
        <w:t>埃德温·圣安德鲁（Edwin St. Andrew）18 岁时乘坐蒸汽轮船横渡大西洋。因为在一次晚宴上大放厥词，他被放逐出文明社会。他进入森林，被加拿大荒野的美景深深吸引，突然听到小提琴的音符在飞艇码头回荡——这让他震惊不已。</w:t>
      </w:r>
    </w:p>
    <w:p w14:paraId="482DAC27">
      <w:pPr>
        <w:ind w:firstLine="420" w:firstLineChars="200"/>
        <w:rPr>
          <w:bCs/>
          <w:color w:val="000000"/>
          <w:szCs w:val="21"/>
        </w:rPr>
      </w:pPr>
    </w:p>
    <w:p w14:paraId="1B323CEC">
      <w:pPr>
        <w:ind w:firstLine="420" w:firstLineChars="200"/>
        <w:rPr>
          <w:bCs/>
          <w:color w:val="000000"/>
          <w:szCs w:val="21"/>
        </w:rPr>
      </w:pPr>
      <w:r>
        <w:rPr>
          <w:bCs/>
          <w:color w:val="000000"/>
          <w:szCs w:val="21"/>
        </w:rPr>
        <w:t>两个世纪后，一位名叫奥利弗·卢埃林（Olive Llewellyn）的著名作家正在巡回售书。她走遍了地球的每一个角落，但她的家却在第二个月球殖民地，一个有着白色石头、尖塔和人造美景的地方。在奥利弗最畅销的疫情小说中，有这样一段奇特的文字：在飞艇码头回响的走廊里，一个男人为了换一点零钱拉着小提琴，周围的森林树木拔地而起。</w:t>
      </w:r>
    </w:p>
    <w:p w14:paraId="7157DAA9">
      <w:pPr>
        <w:ind w:firstLine="420" w:firstLineChars="200"/>
        <w:rPr>
          <w:bCs/>
          <w:color w:val="000000"/>
          <w:szCs w:val="21"/>
        </w:rPr>
      </w:pPr>
    </w:p>
    <w:p w14:paraId="526C76AF">
      <w:pPr>
        <w:ind w:firstLine="420" w:firstLineChars="200"/>
        <w:rPr>
          <w:bCs/>
          <w:color w:val="000000"/>
          <w:szCs w:val="21"/>
        </w:rPr>
      </w:pPr>
      <w:r>
        <w:rPr>
          <w:bCs/>
          <w:color w:val="000000"/>
          <w:szCs w:val="21"/>
        </w:rPr>
        <w:t>当黑夜之城的侦探加斯佩里-雅克·罗伯茨（Gaspery-Jacques Roberts）受雇调查北美荒原的异象时，他发现了一系列被颠覆的生活： 他发现了一系列被颠覆的生活：一位伯爵的儿子在被放逐后陷入疯狂；一位作家在瘟疫肆虐地球时被困在远离家乡的地方；还有一位来自黑夜之城的儿时好友，他和加斯佩里本人一样，瞥见了做一些非凡事情的机会，将扰乱宇宙的时间线。</w:t>
      </w:r>
    </w:p>
    <w:p w14:paraId="261209FE">
      <w:pPr>
        <w:ind w:firstLine="420" w:firstLineChars="200"/>
        <w:rPr>
          <w:bCs/>
          <w:color w:val="000000"/>
          <w:szCs w:val="21"/>
        </w:rPr>
      </w:pPr>
    </w:p>
    <w:p w14:paraId="1D1616C3">
      <w:pPr>
        <w:ind w:firstLine="420" w:firstLineChars="200"/>
        <w:rPr>
          <w:bCs/>
          <w:color w:val="000000"/>
          <w:szCs w:val="21"/>
        </w:rPr>
      </w:pPr>
      <w:r>
        <w:rPr>
          <w:bCs/>
          <w:color w:val="000000"/>
          <w:szCs w:val="21"/>
        </w:rPr>
        <w:t>《寂静之海》是一部精湛的作品，其中既充满人性和温情，又充满智慧的趣味，是一部关于时间旅行和形而上学的小说，精准地捕捉到了我们当下的现实。</w:t>
      </w:r>
    </w:p>
    <w:p w14:paraId="7374073C">
      <w:pPr>
        <w:rPr>
          <w:bCs/>
          <w:color w:val="000000"/>
          <w:szCs w:val="21"/>
        </w:rPr>
      </w:pPr>
    </w:p>
    <w:p w14:paraId="4546852E">
      <w:pPr>
        <w:rPr>
          <w:bCs/>
          <w:color w:val="000000"/>
          <w:szCs w:val="21"/>
        </w:rPr>
      </w:pPr>
    </w:p>
    <w:p w14:paraId="3D6FFD45">
      <w:pPr>
        <w:rPr>
          <w:b/>
          <w:color w:val="000000"/>
          <w:szCs w:val="21"/>
        </w:rPr>
      </w:pPr>
      <w:r>
        <w:rPr>
          <w:b/>
          <w:color w:val="000000"/>
          <w:szCs w:val="21"/>
        </w:rPr>
        <w:t>媒体评价：</w:t>
      </w:r>
    </w:p>
    <w:p w14:paraId="0C540574">
      <w:pPr>
        <w:rPr>
          <w:bCs/>
          <w:color w:val="000000"/>
          <w:szCs w:val="21"/>
        </w:rPr>
      </w:pPr>
    </w:p>
    <w:p w14:paraId="0E61EE43">
      <w:pPr>
        <w:ind w:firstLine="420" w:firstLineChars="200"/>
        <w:rPr>
          <w:bCs/>
          <w:color w:val="000000"/>
          <w:szCs w:val="21"/>
        </w:rPr>
      </w:pPr>
      <w:r>
        <w:rPr>
          <w:bCs/>
          <w:color w:val="000000"/>
          <w:szCs w:val="21"/>
        </w:rPr>
        <w:t>《寂静之海》让我大吃一惊，即使是艾米丽·圣约翰·曼德尔（Emily St.John Mandel）最狂热的书迷也很可能感到如此。这种震惊是正向的。她的文笔依然质朴，在探讨生存的重大本质问题的同时，她也有能力创作出私密的肖像。不过，她写作的自由度更高了。艾米丽·圣约翰·曼德尔是一位将自己写到极致的小说家。情节方面我就不多说了，但这本书讲述了多个时段，包括遥远的未来；书中的人物都是她以前的作品中大家熟悉的；书中还有一个疫情的角度，令人满意，讲述得也很好。一直非常喜欢她作品的读者在读完《寂静之海》后很可能会爱上她（爱上的人会一直爱下去）。如果您还没有读过她的作品，不妨考虑读一下这本。我迫不及待地想看到她的下一部作品。</w:t>
      </w:r>
    </w:p>
    <w:p w14:paraId="5DFE3FE1">
      <w:pPr>
        <w:jc w:val="right"/>
        <w:rPr>
          <w:bCs/>
          <w:color w:val="000000"/>
          <w:szCs w:val="21"/>
        </w:rPr>
      </w:pPr>
      <w:r>
        <w:rPr>
          <w:bCs/>
          <w:color w:val="000000"/>
          <w:szCs w:val="21"/>
        </w:rPr>
        <w:t xml:space="preserve"> </w:t>
      </w:r>
      <w:r>
        <w:rPr>
          <w:szCs w:val="21"/>
        </w:rPr>
        <w:t>----</w:t>
      </w:r>
      <w:r>
        <w:rPr>
          <w:bCs/>
          <w:color w:val="000000"/>
          <w:szCs w:val="21"/>
        </w:rPr>
        <w:t>克里斯·施鲁普</w:t>
      </w:r>
      <w:r>
        <w:rPr>
          <w:color w:val="000000"/>
          <w:szCs w:val="21"/>
        </w:rPr>
        <w:t>（</w:t>
      </w:r>
      <w:r>
        <w:rPr>
          <w:bCs/>
          <w:color w:val="000000"/>
          <w:szCs w:val="21"/>
        </w:rPr>
        <w:t>Chris Schluep</w:t>
      </w:r>
      <w:r>
        <w:rPr>
          <w:color w:val="000000"/>
          <w:szCs w:val="21"/>
        </w:rPr>
        <w:t>）</w:t>
      </w:r>
      <w:r>
        <w:rPr>
          <w:bCs/>
          <w:color w:val="000000"/>
          <w:szCs w:val="21"/>
        </w:rPr>
        <w:t>，亚马逊编辑，2022 年 4 月亚马逊最佳图书</w:t>
      </w:r>
    </w:p>
    <w:p w14:paraId="7DE575C6">
      <w:pPr>
        <w:rPr>
          <w:bCs/>
          <w:color w:val="000000"/>
          <w:szCs w:val="21"/>
        </w:rPr>
      </w:pPr>
    </w:p>
    <w:p w14:paraId="66E4215E">
      <w:pPr>
        <w:ind w:firstLine="420" w:firstLineChars="200"/>
        <w:rPr>
          <w:bCs/>
          <w:color w:val="000000"/>
          <w:szCs w:val="21"/>
        </w:rPr>
      </w:pPr>
      <w:r>
        <w:rPr>
          <w:bCs/>
          <w:color w:val="000000"/>
          <w:szCs w:val="21"/>
        </w:rPr>
        <w:t>“在《寂静之海》中，曼德尔提供了她最优秀的小说之一，也是她进入推理小说领域最令人满意的作品之一，但正是她令人信服地栖息于平凡之中的能力，以及……对美的持续认可，使这部小说与众不同……作品诞生于……同理心和来之不易的理解，它们精美地融入到语言之中，为我们所有居住在这个'蓝绿色世界'的人，以及有朝一日可能生活在这个世界之外的人而写。”</w:t>
      </w:r>
    </w:p>
    <w:p w14:paraId="58E0F77A">
      <w:pPr>
        <w:jc w:val="right"/>
        <w:rPr>
          <w:bCs/>
          <w:color w:val="000000"/>
          <w:szCs w:val="21"/>
        </w:rPr>
      </w:pPr>
      <w:r>
        <w:rPr>
          <w:bCs/>
          <w:color w:val="000000"/>
          <w:szCs w:val="21"/>
        </w:rPr>
        <w:t xml:space="preserve"> </w:t>
      </w:r>
      <w:r>
        <w:rPr>
          <w:szCs w:val="21"/>
        </w:rPr>
        <w:t>----</w:t>
      </w:r>
      <w:r>
        <w:rPr>
          <w:bCs/>
          <w:color w:val="000000"/>
          <w:szCs w:val="21"/>
        </w:rPr>
        <w:t>莱尔德·亨特</w:t>
      </w:r>
      <w:r>
        <w:rPr>
          <w:color w:val="000000"/>
          <w:szCs w:val="21"/>
        </w:rPr>
        <w:t>（</w:t>
      </w:r>
      <w:r>
        <w:rPr>
          <w:bCs/>
          <w:color w:val="000000"/>
          <w:szCs w:val="21"/>
        </w:rPr>
        <w:t>Laird Hunt</w:t>
      </w:r>
      <w:r>
        <w:rPr>
          <w:color w:val="000000"/>
          <w:szCs w:val="21"/>
        </w:rPr>
        <w:t>）</w:t>
      </w:r>
      <w:r>
        <w:rPr>
          <w:bCs/>
          <w:color w:val="000000"/>
          <w:szCs w:val="21"/>
        </w:rPr>
        <w:t>，《纽约时报》</w:t>
      </w:r>
      <w:r>
        <w:rPr>
          <w:color w:val="000000"/>
          <w:szCs w:val="21"/>
        </w:rPr>
        <w:t>（</w:t>
      </w:r>
      <w:r>
        <w:rPr>
          <w:bCs/>
          <w:i/>
          <w:iCs/>
          <w:color w:val="000000"/>
          <w:szCs w:val="21"/>
        </w:rPr>
        <w:t>The New York Times</w:t>
      </w:r>
      <w:r>
        <w:rPr>
          <w:color w:val="000000"/>
          <w:szCs w:val="21"/>
        </w:rPr>
        <w:t>）</w:t>
      </w:r>
    </w:p>
    <w:p w14:paraId="4982E57A">
      <w:pPr>
        <w:rPr>
          <w:bCs/>
          <w:color w:val="000000"/>
          <w:szCs w:val="21"/>
        </w:rPr>
      </w:pPr>
    </w:p>
    <w:p w14:paraId="3DAA5136">
      <w:pPr>
        <w:ind w:firstLine="420" w:firstLineChars="200"/>
        <w:rPr>
          <w:bCs/>
          <w:color w:val="000000"/>
          <w:szCs w:val="21"/>
        </w:rPr>
      </w:pPr>
      <w:r>
        <w:rPr>
          <w:bCs/>
          <w:color w:val="000000"/>
          <w:szCs w:val="21"/>
        </w:rPr>
        <w:t>“《寂静之海》比曼德尔的任何前作都更为宏大，它肆无忌惮地穿越土地和世纪……令人不安、非同寻常、热血沸腾……曼德尔将尖锐、矛盾的自我叙述——往往被贴上“自传小说”标签的研究类型——与推理史诗结合在一起。我们看到了这两种形式如何相互促进，也看到了科幻小说的探索性。”</w:t>
      </w:r>
    </w:p>
    <w:p w14:paraId="49FA60EE">
      <w:pPr>
        <w:jc w:val="right"/>
        <w:rPr>
          <w:bCs/>
          <w:color w:val="000000"/>
          <w:szCs w:val="21"/>
        </w:rPr>
      </w:pPr>
      <w:r>
        <w:rPr>
          <w:szCs w:val="21"/>
        </w:rPr>
        <w:t>----</w:t>
      </w:r>
      <w:r>
        <w:rPr>
          <w:bCs/>
          <w:color w:val="000000"/>
          <w:szCs w:val="21"/>
        </w:rPr>
        <w:t>凯蒂·瓦尔德曼</w:t>
      </w:r>
      <w:r>
        <w:rPr>
          <w:color w:val="000000"/>
          <w:szCs w:val="21"/>
        </w:rPr>
        <w:t>（</w:t>
      </w:r>
      <w:r>
        <w:rPr>
          <w:bCs/>
          <w:color w:val="000000"/>
          <w:szCs w:val="21"/>
        </w:rPr>
        <w:t>Katy Waldman</w:t>
      </w:r>
      <w:r>
        <w:rPr>
          <w:color w:val="000000"/>
          <w:szCs w:val="21"/>
        </w:rPr>
        <w:t>）</w:t>
      </w:r>
      <w:r>
        <w:rPr>
          <w:bCs/>
          <w:color w:val="000000"/>
          <w:szCs w:val="21"/>
        </w:rPr>
        <w:t>，《纽约客》</w:t>
      </w:r>
      <w:r>
        <w:rPr>
          <w:color w:val="000000"/>
          <w:szCs w:val="21"/>
        </w:rPr>
        <w:t>（</w:t>
      </w:r>
      <w:r>
        <w:rPr>
          <w:bCs/>
          <w:i/>
          <w:iCs/>
          <w:color w:val="000000"/>
          <w:szCs w:val="21"/>
        </w:rPr>
        <w:t>The New Yorker</w:t>
      </w:r>
      <w:r>
        <w:rPr>
          <w:color w:val="000000"/>
          <w:szCs w:val="21"/>
        </w:rPr>
        <w:t>）</w:t>
      </w:r>
    </w:p>
    <w:p w14:paraId="25655BE9">
      <w:pPr>
        <w:rPr>
          <w:bCs/>
          <w:color w:val="000000"/>
          <w:szCs w:val="21"/>
        </w:rPr>
      </w:pPr>
    </w:p>
    <w:p w14:paraId="3C83BE21">
      <w:pPr>
        <w:ind w:firstLine="420" w:firstLineChars="200"/>
        <w:rPr>
          <w:bCs/>
          <w:color w:val="000000"/>
          <w:szCs w:val="21"/>
        </w:rPr>
      </w:pPr>
      <w:r>
        <w:rPr>
          <w:bCs/>
          <w:color w:val="000000"/>
          <w:szCs w:val="21"/>
        </w:rPr>
        <w:t>“华莱士·史蒂文斯（Wallace Stevens）称，‘现实就是事物的本来面目’，谁能反驳这一点呢？如同众多哲学家和众多小说家一样，艾米莉·圣约翰·曼德尔像一位巧妙的折纸艺术家，似乎决心在每部新作中为我们对真实事物的感知再添一折，为我们所认知的时间再添一曲</w:t>
      </w:r>
      <w:r>
        <w:rPr>
          <w:color w:val="000000"/>
          <w:szCs w:val="21"/>
        </w:rPr>
        <w:t>……</w:t>
      </w:r>
      <w:r>
        <w:rPr>
          <w:bCs/>
          <w:color w:val="000000"/>
          <w:szCs w:val="21"/>
        </w:rPr>
        <w:t>超凡脱俗。”</w:t>
      </w:r>
    </w:p>
    <w:p w14:paraId="2521D294">
      <w:pPr>
        <w:jc w:val="right"/>
        <w:rPr>
          <w:bCs/>
          <w:color w:val="000000"/>
          <w:szCs w:val="21"/>
        </w:rPr>
      </w:pPr>
      <w:r>
        <w:rPr>
          <w:szCs w:val="21"/>
        </w:rPr>
        <w:t>----</w:t>
      </w:r>
      <w:r>
        <w:rPr>
          <w:bCs/>
          <w:color w:val="000000"/>
          <w:szCs w:val="21"/>
        </w:rPr>
        <w:t>安娜·蒙多</w:t>
      </w:r>
      <w:r>
        <w:rPr>
          <w:color w:val="000000"/>
          <w:szCs w:val="21"/>
        </w:rPr>
        <w:t>（</w:t>
      </w:r>
      <w:r>
        <w:rPr>
          <w:bCs/>
          <w:color w:val="000000"/>
          <w:szCs w:val="21"/>
        </w:rPr>
        <w:t>Anna Mundow</w:t>
      </w:r>
      <w:r>
        <w:rPr>
          <w:color w:val="000000"/>
          <w:szCs w:val="21"/>
        </w:rPr>
        <w:t>）</w:t>
      </w:r>
      <w:r>
        <w:rPr>
          <w:bCs/>
          <w:color w:val="000000"/>
          <w:szCs w:val="21"/>
        </w:rPr>
        <w:t>，《华尔街日报》</w:t>
      </w:r>
      <w:r>
        <w:rPr>
          <w:color w:val="000000"/>
          <w:szCs w:val="21"/>
        </w:rPr>
        <w:t>（</w:t>
      </w:r>
      <w:r>
        <w:rPr>
          <w:bCs/>
          <w:i/>
          <w:iCs/>
          <w:color w:val="000000"/>
          <w:szCs w:val="21"/>
        </w:rPr>
        <w:t>Wall Street Journal</w:t>
      </w:r>
      <w:r>
        <w:rPr>
          <w:color w:val="000000"/>
          <w:szCs w:val="21"/>
        </w:rPr>
        <w:t>）</w:t>
      </w:r>
    </w:p>
    <w:p w14:paraId="1D984266">
      <w:pPr>
        <w:rPr>
          <w:bCs/>
          <w:color w:val="000000"/>
          <w:szCs w:val="21"/>
        </w:rPr>
      </w:pPr>
    </w:p>
    <w:p w14:paraId="7537F33B">
      <w:pPr>
        <w:ind w:firstLine="420" w:firstLineChars="200"/>
        <w:rPr>
          <w:bCs/>
          <w:color w:val="000000"/>
          <w:szCs w:val="21"/>
        </w:rPr>
      </w:pPr>
      <w:r>
        <w:rPr>
          <w:bCs/>
          <w:color w:val="000000"/>
          <w:szCs w:val="21"/>
        </w:rPr>
        <w:t>“曼德尔的作品</w:t>
      </w:r>
      <w:r>
        <w:rPr>
          <w:color w:val="000000"/>
          <w:szCs w:val="21"/>
        </w:rPr>
        <w:t>……顽皮地</w:t>
      </w:r>
      <w:r>
        <w:rPr>
          <w:bCs/>
          <w:color w:val="000000"/>
          <w:szCs w:val="21"/>
        </w:rPr>
        <w:t>将诙谐和恐惧巧妙融为一体。研究过让·鲍德里亚（Jean Baudrillard）或看过《回到未来》（</w:t>
      </w:r>
      <w:r>
        <w:rPr>
          <w:bCs/>
          <w:i/>
          <w:iCs/>
          <w:color w:val="000000"/>
          <w:szCs w:val="21"/>
        </w:rPr>
        <w:t>Back to the Future</w:t>
      </w:r>
      <w:r>
        <w:rPr>
          <w:bCs/>
          <w:color w:val="000000"/>
          <w:szCs w:val="21"/>
        </w:rPr>
        <w:t>）的人都会对加斯佩里冒险中的悖论耳熟能详。但曼德尔的文风优雅，情感细腻，让这不仅仅是一段本科生的小组讨论。离开你自己的时空，通往 20 世纪 90 年代，你将有机会</w:t>
      </w:r>
      <w:r>
        <w:rPr>
          <w:color w:val="000000"/>
          <w:szCs w:val="21"/>
        </w:rPr>
        <w:t>……</w:t>
      </w:r>
      <w:r>
        <w:rPr>
          <w:bCs/>
          <w:color w:val="000000"/>
          <w:szCs w:val="21"/>
        </w:rPr>
        <w:t>与一种令人震惊的可能性搏斗，那就是现实可能与我们所看到的完全不同。”</w:t>
      </w:r>
    </w:p>
    <w:p w14:paraId="7E7B16C4">
      <w:pPr>
        <w:jc w:val="right"/>
        <w:rPr>
          <w:bCs/>
          <w:color w:val="000000"/>
          <w:szCs w:val="21"/>
        </w:rPr>
      </w:pPr>
      <w:r>
        <w:rPr>
          <w:szCs w:val="21"/>
        </w:rPr>
        <w:t>----</w:t>
      </w:r>
      <w:r>
        <w:rPr>
          <w:bCs/>
          <w:color w:val="000000"/>
          <w:szCs w:val="21"/>
        </w:rPr>
        <w:t>朗·查尔斯</w:t>
      </w:r>
      <w:r>
        <w:rPr>
          <w:color w:val="000000"/>
          <w:szCs w:val="21"/>
        </w:rPr>
        <w:t>（</w:t>
      </w:r>
      <w:r>
        <w:rPr>
          <w:bCs/>
          <w:color w:val="000000"/>
          <w:szCs w:val="21"/>
        </w:rPr>
        <w:t>Ron Charles</w:t>
      </w:r>
      <w:r>
        <w:rPr>
          <w:color w:val="000000"/>
          <w:szCs w:val="21"/>
        </w:rPr>
        <w:t>），《</w:t>
      </w:r>
      <w:r>
        <w:rPr>
          <w:bCs/>
          <w:color w:val="000000"/>
          <w:szCs w:val="21"/>
        </w:rPr>
        <w:t>华盛顿邮报》</w:t>
      </w:r>
      <w:r>
        <w:rPr>
          <w:color w:val="000000"/>
          <w:szCs w:val="21"/>
        </w:rPr>
        <w:t>（</w:t>
      </w:r>
      <w:r>
        <w:rPr>
          <w:bCs/>
          <w:i/>
          <w:iCs/>
          <w:color w:val="000000"/>
          <w:szCs w:val="21"/>
        </w:rPr>
        <w:t>The Washington Post</w:t>
      </w:r>
      <w:r>
        <w:rPr>
          <w:color w:val="000000"/>
          <w:szCs w:val="21"/>
        </w:rPr>
        <w:t>）</w:t>
      </w:r>
    </w:p>
    <w:p w14:paraId="5325529D">
      <w:pPr>
        <w:rPr>
          <w:bCs/>
          <w:color w:val="000000"/>
          <w:szCs w:val="21"/>
        </w:rPr>
      </w:pPr>
    </w:p>
    <w:p w14:paraId="59DF4326">
      <w:pPr>
        <w:rPr>
          <w:bCs/>
          <w:color w:val="000000"/>
          <w:szCs w:val="21"/>
        </w:rPr>
      </w:pPr>
    </w:p>
    <w:p w14:paraId="651FFB25">
      <w:pPr>
        <w:shd w:val="clear" w:color="auto" w:fill="FFFFFF"/>
        <w:rPr>
          <w:color w:val="000000"/>
          <w:szCs w:val="21"/>
        </w:rPr>
      </w:pPr>
      <w:bookmarkStart w:id="0" w:name="OLE_LINK38"/>
      <w:bookmarkStart w:id="1" w:name="OLE_LINK43"/>
      <w:r>
        <w:rPr>
          <w:b/>
          <w:bCs/>
          <w:color w:val="000000"/>
          <w:szCs w:val="21"/>
        </w:rPr>
        <w:t>感谢您的阅读！</w:t>
      </w:r>
    </w:p>
    <w:p w14:paraId="16F29B54">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43D93A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9570320">
      <w:pPr>
        <w:rPr>
          <w:b/>
          <w:color w:val="000000"/>
          <w:szCs w:val="21"/>
        </w:rPr>
      </w:pPr>
      <w:r>
        <w:rPr>
          <w:color w:val="000000"/>
          <w:szCs w:val="21"/>
        </w:rPr>
        <w:t>安德鲁·纳伯格联合国际有限公司北京代表处</w:t>
      </w:r>
    </w:p>
    <w:p w14:paraId="1A1FD425">
      <w:pPr>
        <w:rPr>
          <w:b/>
          <w:color w:val="000000"/>
          <w:szCs w:val="21"/>
        </w:rPr>
      </w:pPr>
      <w:r>
        <w:rPr>
          <w:color w:val="000000"/>
          <w:szCs w:val="21"/>
        </w:rPr>
        <w:t>北京市海淀区中关村大街甲59号中国人民大学文化大厦1705室, 邮编：100872</w:t>
      </w:r>
    </w:p>
    <w:p w14:paraId="521A4A1C">
      <w:pPr>
        <w:rPr>
          <w:b/>
          <w:color w:val="000000"/>
          <w:szCs w:val="21"/>
        </w:rPr>
      </w:pPr>
      <w:r>
        <w:rPr>
          <w:color w:val="000000"/>
          <w:szCs w:val="21"/>
        </w:rPr>
        <w:t>电话：010-82504106, 传真：010-82504200</w:t>
      </w:r>
    </w:p>
    <w:p w14:paraId="5599F6A0">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E974BE4">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D4735A7">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FE240F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5E39394">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6A19006">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6F1F0860">
      <w:pPr>
        <w:shd w:val="clear" w:color="auto" w:fill="FFFFFF"/>
        <w:rPr>
          <w:b/>
          <w:color w:val="000000"/>
          <w:szCs w:val="21"/>
        </w:rPr>
      </w:pPr>
      <w:r>
        <w:rPr>
          <w:color w:val="000000"/>
          <w:szCs w:val="21"/>
        </w:rPr>
        <w:t>微信订阅号：ANABJ2002</w:t>
      </w:r>
    </w:p>
    <w:bookmarkEnd w:id="0"/>
    <w:bookmarkEnd w:id="1"/>
    <w:p w14:paraId="14912E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0B8A0F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ABD44">
    <w:pPr>
      <w:pBdr>
        <w:bottom w:val="single" w:color="auto" w:sz="6" w:space="1"/>
      </w:pBdr>
      <w:jc w:val="center"/>
      <w:rPr>
        <w:rFonts w:ascii="方正姚体" w:eastAsia="方正姚体"/>
        <w:sz w:val="18"/>
      </w:rPr>
    </w:pPr>
  </w:p>
  <w:p w14:paraId="73FB7F64">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253072F">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16475731">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9E8A05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BBDE">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02F1C6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3B9A"/>
    <w:rsid w:val="0008781E"/>
    <w:rsid w:val="000A01BD"/>
    <w:rsid w:val="000A57E2"/>
    <w:rsid w:val="000B222D"/>
    <w:rsid w:val="000B3141"/>
    <w:rsid w:val="000B3EED"/>
    <w:rsid w:val="000B4D73"/>
    <w:rsid w:val="000B5DFC"/>
    <w:rsid w:val="000C0951"/>
    <w:rsid w:val="000C18AC"/>
    <w:rsid w:val="000D0A7C"/>
    <w:rsid w:val="000D293D"/>
    <w:rsid w:val="000D34C3"/>
    <w:rsid w:val="000D3D3A"/>
    <w:rsid w:val="000D5F8D"/>
    <w:rsid w:val="000F43D8"/>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18B0"/>
    <w:rsid w:val="002523C1"/>
    <w:rsid w:val="00265795"/>
    <w:rsid w:val="002727E9"/>
    <w:rsid w:val="0027765C"/>
    <w:rsid w:val="00277A01"/>
    <w:rsid w:val="00295FD8"/>
    <w:rsid w:val="0029676A"/>
    <w:rsid w:val="00297FCB"/>
    <w:rsid w:val="002B5ADD"/>
    <w:rsid w:val="002C0257"/>
    <w:rsid w:val="002D009B"/>
    <w:rsid w:val="002D2084"/>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6849"/>
    <w:rsid w:val="00357F6D"/>
    <w:rsid w:val="003646A1"/>
    <w:rsid w:val="003702ED"/>
    <w:rsid w:val="00374360"/>
    <w:rsid w:val="003803C5"/>
    <w:rsid w:val="00387E71"/>
    <w:rsid w:val="003935E9"/>
    <w:rsid w:val="0039543C"/>
    <w:rsid w:val="003A3601"/>
    <w:rsid w:val="003C524C"/>
    <w:rsid w:val="003D49B4"/>
    <w:rsid w:val="003D50F3"/>
    <w:rsid w:val="003F4DC2"/>
    <w:rsid w:val="003F745B"/>
    <w:rsid w:val="004039C9"/>
    <w:rsid w:val="00415E1F"/>
    <w:rsid w:val="00422383"/>
    <w:rsid w:val="00427236"/>
    <w:rsid w:val="00435906"/>
    <w:rsid w:val="00455020"/>
    <w:rsid w:val="004655CB"/>
    <w:rsid w:val="00485E2E"/>
    <w:rsid w:val="00486E31"/>
    <w:rsid w:val="004C4664"/>
    <w:rsid w:val="004D5ADA"/>
    <w:rsid w:val="004F6FDA"/>
    <w:rsid w:val="0050133A"/>
    <w:rsid w:val="00507886"/>
    <w:rsid w:val="00512B81"/>
    <w:rsid w:val="00516879"/>
    <w:rsid w:val="00527595"/>
    <w:rsid w:val="00531E34"/>
    <w:rsid w:val="00542854"/>
    <w:rsid w:val="005434E4"/>
    <w:rsid w:val="0054434C"/>
    <w:rsid w:val="005508BD"/>
    <w:rsid w:val="00553CE6"/>
    <w:rsid w:val="00554EB4"/>
    <w:rsid w:val="00564FD9"/>
    <w:rsid w:val="005669AE"/>
    <w:rsid w:val="00595501"/>
    <w:rsid w:val="005A61C2"/>
    <w:rsid w:val="005A7DA8"/>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6693"/>
    <w:rsid w:val="00667C85"/>
    <w:rsid w:val="00680EFB"/>
    <w:rsid w:val="00682828"/>
    <w:rsid w:val="00697A70"/>
    <w:rsid w:val="006B6CAB"/>
    <w:rsid w:val="006D37ED"/>
    <w:rsid w:val="006E2E2E"/>
    <w:rsid w:val="007078E0"/>
    <w:rsid w:val="00715F9D"/>
    <w:rsid w:val="007419C0"/>
    <w:rsid w:val="00747520"/>
    <w:rsid w:val="0075196D"/>
    <w:rsid w:val="007738DD"/>
    <w:rsid w:val="00775115"/>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85237"/>
    <w:rsid w:val="00895CB6"/>
    <w:rsid w:val="008A6811"/>
    <w:rsid w:val="008A7AE7"/>
    <w:rsid w:val="008C0420"/>
    <w:rsid w:val="008C4BCC"/>
    <w:rsid w:val="008D07F2"/>
    <w:rsid w:val="008D278C"/>
    <w:rsid w:val="008D4F84"/>
    <w:rsid w:val="008E1206"/>
    <w:rsid w:val="008E5DFE"/>
    <w:rsid w:val="008E7702"/>
    <w:rsid w:val="008F46C1"/>
    <w:rsid w:val="00906691"/>
    <w:rsid w:val="00916A50"/>
    <w:rsid w:val="009222F0"/>
    <w:rsid w:val="00931DDB"/>
    <w:rsid w:val="00937973"/>
    <w:rsid w:val="00953C63"/>
    <w:rsid w:val="0095747D"/>
    <w:rsid w:val="00973993"/>
    <w:rsid w:val="00973E1A"/>
    <w:rsid w:val="009836C5"/>
    <w:rsid w:val="00985301"/>
    <w:rsid w:val="00995581"/>
    <w:rsid w:val="00996023"/>
    <w:rsid w:val="009A1093"/>
    <w:rsid w:val="009B01A7"/>
    <w:rsid w:val="009B3943"/>
    <w:rsid w:val="009C66BB"/>
    <w:rsid w:val="009C72E4"/>
    <w:rsid w:val="009D09AC"/>
    <w:rsid w:val="009D7EA7"/>
    <w:rsid w:val="009E5739"/>
    <w:rsid w:val="00A0043B"/>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127CA"/>
    <w:rsid w:val="00B254DB"/>
    <w:rsid w:val="00B262C1"/>
    <w:rsid w:val="00B267B8"/>
    <w:rsid w:val="00B46E7C"/>
    <w:rsid w:val="00B47582"/>
    <w:rsid w:val="00B54288"/>
    <w:rsid w:val="00B5540C"/>
    <w:rsid w:val="00B5587F"/>
    <w:rsid w:val="00B62889"/>
    <w:rsid w:val="00B63D45"/>
    <w:rsid w:val="00B648F3"/>
    <w:rsid w:val="00B6616C"/>
    <w:rsid w:val="00B66F9E"/>
    <w:rsid w:val="00B71C53"/>
    <w:rsid w:val="00B7682F"/>
    <w:rsid w:val="00B82CB7"/>
    <w:rsid w:val="00B928DA"/>
    <w:rsid w:val="00BA25D1"/>
    <w:rsid w:val="00BA2F96"/>
    <w:rsid w:val="00BB38B3"/>
    <w:rsid w:val="00BB493B"/>
    <w:rsid w:val="00BB6A0E"/>
    <w:rsid w:val="00BC3360"/>
    <w:rsid w:val="00BC558C"/>
    <w:rsid w:val="00BD57A4"/>
    <w:rsid w:val="00BD721A"/>
    <w:rsid w:val="00BE6763"/>
    <w:rsid w:val="00BF20A3"/>
    <w:rsid w:val="00BF237B"/>
    <w:rsid w:val="00BF39E0"/>
    <w:rsid w:val="00BF523C"/>
    <w:rsid w:val="00C01700"/>
    <w:rsid w:val="00C061D1"/>
    <w:rsid w:val="00C117A9"/>
    <w:rsid w:val="00C1399B"/>
    <w:rsid w:val="00C16D2E"/>
    <w:rsid w:val="00C308BC"/>
    <w:rsid w:val="00C33C4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25652"/>
    <w:rsid w:val="00D341FB"/>
    <w:rsid w:val="00D500BB"/>
    <w:rsid w:val="00D5176B"/>
    <w:rsid w:val="00D55CF3"/>
    <w:rsid w:val="00D56A6F"/>
    <w:rsid w:val="00D56DBD"/>
    <w:rsid w:val="00D63010"/>
    <w:rsid w:val="00D64EE2"/>
    <w:rsid w:val="00D738A1"/>
    <w:rsid w:val="00D762D4"/>
    <w:rsid w:val="00D76715"/>
    <w:rsid w:val="00D959DC"/>
    <w:rsid w:val="00DB3297"/>
    <w:rsid w:val="00DB7D8F"/>
    <w:rsid w:val="00DF0BB7"/>
    <w:rsid w:val="00DF153B"/>
    <w:rsid w:val="00E00CC0"/>
    <w:rsid w:val="00E07536"/>
    <w:rsid w:val="00E132E9"/>
    <w:rsid w:val="00E15659"/>
    <w:rsid w:val="00E43598"/>
    <w:rsid w:val="00E509A5"/>
    <w:rsid w:val="00E54E5E"/>
    <w:rsid w:val="00E557C1"/>
    <w:rsid w:val="00E65115"/>
    <w:rsid w:val="00E725A1"/>
    <w:rsid w:val="00E96CF8"/>
    <w:rsid w:val="00E96D9E"/>
    <w:rsid w:val="00EA0A7A"/>
    <w:rsid w:val="00EA6987"/>
    <w:rsid w:val="00EA74CC"/>
    <w:rsid w:val="00EB27B1"/>
    <w:rsid w:val="00EC129D"/>
    <w:rsid w:val="00ED1D72"/>
    <w:rsid w:val="00ED7891"/>
    <w:rsid w:val="00EE4676"/>
    <w:rsid w:val="00EF60DB"/>
    <w:rsid w:val="00F033EC"/>
    <w:rsid w:val="00F05A6A"/>
    <w:rsid w:val="00F214DE"/>
    <w:rsid w:val="00F25456"/>
    <w:rsid w:val="00F26218"/>
    <w:rsid w:val="00F331B4"/>
    <w:rsid w:val="00F34420"/>
    <w:rsid w:val="00F34483"/>
    <w:rsid w:val="00F349FA"/>
    <w:rsid w:val="00F54836"/>
    <w:rsid w:val="00F57001"/>
    <w:rsid w:val="00F578E8"/>
    <w:rsid w:val="00F57900"/>
    <w:rsid w:val="00F668A4"/>
    <w:rsid w:val="00F80E8A"/>
    <w:rsid w:val="00F85D2C"/>
    <w:rsid w:val="00FA2346"/>
    <w:rsid w:val="00FB277E"/>
    <w:rsid w:val="00FB4419"/>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78B2D93"/>
    <w:rsid w:val="1BFF37B0"/>
    <w:rsid w:val="1EEB62D3"/>
    <w:rsid w:val="20277904"/>
    <w:rsid w:val="21DC5EE4"/>
    <w:rsid w:val="256B5BB0"/>
    <w:rsid w:val="273146EB"/>
    <w:rsid w:val="27321C92"/>
    <w:rsid w:val="286A24EC"/>
    <w:rsid w:val="287303E4"/>
    <w:rsid w:val="28FD455E"/>
    <w:rsid w:val="291C72C0"/>
    <w:rsid w:val="294F1F48"/>
    <w:rsid w:val="2C5142E1"/>
    <w:rsid w:val="2FBB5323"/>
    <w:rsid w:val="2FFD2C34"/>
    <w:rsid w:val="30DC13F0"/>
    <w:rsid w:val="31FF67C6"/>
    <w:rsid w:val="32FB7C95"/>
    <w:rsid w:val="362D6CBA"/>
    <w:rsid w:val="368055A2"/>
    <w:rsid w:val="36B36BBA"/>
    <w:rsid w:val="36B97AE5"/>
    <w:rsid w:val="38D64782"/>
    <w:rsid w:val="38EA0260"/>
    <w:rsid w:val="3A133C1C"/>
    <w:rsid w:val="3BAF26D0"/>
    <w:rsid w:val="3C563F4C"/>
    <w:rsid w:val="3C70398D"/>
    <w:rsid w:val="3D687A57"/>
    <w:rsid w:val="3DAC00D1"/>
    <w:rsid w:val="3DD59999"/>
    <w:rsid w:val="45083B8C"/>
    <w:rsid w:val="4603463C"/>
    <w:rsid w:val="468C3169"/>
    <w:rsid w:val="494B7BFF"/>
    <w:rsid w:val="4A392FB7"/>
    <w:rsid w:val="4B7F5056"/>
    <w:rsid w:val="4E87411E"/>
    <w:rsid w:val="4E9F4AB7"/>
    <w:rsid w:val="4FDF745C"/>
    <w:rsid w:val="52C442F7"/>
    <w:rsid w:val="53F32DF7"/>
    <w:rsid w:val="564055B9"/>
    <w:rsid w:val="56865D57"/>
    <w:rsid w:val="59296817"/>
    <w:rsid w:val="59F00E16"/>
    <w:rsid w:val="5A1E61D2"/>
    <w:rsid w:val="5D1C6E0B"/>
    <w:rsid w:val="5E0C3542"/>
    <w:rsid w:val="5E572DEB"/>
    <w:rsid w:val="5E8E14C4"/>
    <w:rsid w:val="60197BB5"/>
    <w:rsid w:val="605753D1"/>
    <w:rsid w:val="621F6849"/>
    <w:rsid w:val="64EFDDF6"/>
    <w:rsid w:val="661D5426"/>
    <w:rsid w:val="66886A01"/>
    <w:rsid w:val="674455A4"/>
    <w:rsid w:val="68202442"/>
    <w:rsid w:val="6ACF7ACD"/>
    <w:rsid w:val="6BC9CE96"/>
    <w:rsid w:val="6E9A5873"/>
    <w:rsid w:val="6FCF2A45"/>
    <w:rsid w:val="6FDD055A"/>
    <w:rsid w:val="714C3AC4"/>
    <w:rsid w:val="724427AD"/>
    <w:rsid w:val="72682163"/>
    <w:rsid w:val="73B21D95"/>
    <w:rsid w:val="73D3309A"/>
    <w:rsid w:val="73FD6C80"/>
    <w:rsid w:val="76FC5CD7"/>
    <w:rsid w:val="77BE86F1"/>
    <w:rsid w:val="77E96C58"/>
    <w:rsid w:val="795D1E91"/>
    <w:rsid w:val="797FA23D"/>
    <w:rsid w:val="79B77DA5"/>
    <w:rsid w:val="79BA772E"/>
    <w:rsid w:val="7AFB913A"/>
    <w:rsid w:val="7BCBA274"/>
    <w:rsid w:val="7CB321A7"/>
    <w:rsid w:val="7D3E60B8"/>
    <w:rsid w:val="7DBE31C4"/>
    <w:rsid w:val="7E5C6A2E"/>
    <w:rsid w:val="7E77AFB7"/>
    <w:rsid w:val="7EFA5914"/>
    <w:rsid w:val="7F9A46EC"/>
    <w:rsid w:val="7FAE0C96"/>
    <w:rsid w:val="7FF63822"/>
    <w:rsid w:val="7FF63B65"/>
    <w:rsid w:val="7FFFAB51"/>
    <w:rsid w:val="887E73C1"/>
    <w:rsid w:val="8DFB2393"/>
    <w:rsid w:val="8F9EC223"/>
    <w:rsid w:val="95EBA2AF"/>
    <w:rsid w:val="99A65BB8"/>
    <w:rsid w:val="9ECF1AA6"/>
    <w:rsid w:val="A6FB793D"/>
    <w:rsid w:val="A7F9F7C1"/>
    <w:rsid w:val="ABFB39DC"/>
    <w:rsid w:val="B7ECB825"/>
    <w:rsid w:val="BDBDCEE3"/>
    <w:rsid w:val="BDFBC46C"/>
    <w:rsid w:val="BFEBB4C3"/>
    <w:rsid w:val="BFFF811D"/>
    <w:rsid w:val="BFFF9C93"/>
    <w:rsid w:val="C3B70819"/>
    <w:rsid w:val="CEFA8005"/>
    <w:rsid w:val="DDDF6C24"/>
    <w:rsid w:val="DDEA3381"/>
    <w:rsid w:val="DE23E9A7"/>
    <w:rsid w:val="E5FEEEB9"/>
    <w:rsid w:val="E63FAB18"/>
    <w:rsid w:val="E7EF1C18"/>
    <w:rsid w:val="EEBD5948"/>
    <w:rsid w:val="EF7F261E"/>
    <w:rsid w:val="EFBDFEBC"/>
    <w:rsid w:val="F1B7609F"/>
    <w:rsid w:val="F3472F74"/>
    <w:rsid w:val="F3EF6503"/>
    <w:rsid w:val="F49CE229"/>
    <w:rsid w:val="F7BB5752"/>
    <w:rsid w:val="F7BDC553"/>
    <w:rsid w:val="F7FAAE6B"/>
    <w:rsid w:val="FAF7CD3E"/>
    <w:rsid w:val="FB5AC066"/>
    <w:rsid w:val="FB5F31B3"/>
    <w:rsid w:val="FBF22550"/>
    <w:rsid w:val="FBFB7BF0"/>
    <w:rsid w:val="FBFD79D4"/>
    <w:rsid w:val="FE3E653E"/>
    <w:rsid w:val="FE752342"/>
    <w:rsid w:val="FE7F62D5"/>
    <w:rsid w:val="FEF79B60"/>
    <w:rsid w:val="FF4E1ADD"/>
    <w:rsid w:val="FFCFC0A6"/>
    <w:rsid w:val="FFFAC0EC"/>
    <w:rsid w:val="FFFD853A"/>
    <w:rsid w:val="FFFEDFB1"/>
    <w:rsid w:val="FFFF199E"/>
    <w:rsid w:val="FFFF9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7</Pages>
  <Words>4712</Words>
  <Characters>6079</Characters>
  <Lines>49</Lines>
  <Paragraphs>13</Paragraphs>
  <TotalTime>21</TotalTime>
  <ScaleCrop>false</ScaleCrop>
  <LinksUpToDate>false</LinksUpToDate>
  <CharactersWithSpaces>6325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2024-07-22T05:15:00Z</dcterms:created>
  <dc:creator>Image</dc:creator>
  <cp:lastModifiedBy>Conor Cheng</cp:lastModifiedBy>
  <cp:lastPrinted>2005-06-11T14:33:00Z</cp:lastPrinted>
  <dcterms:modified xsi:type="dcterms:W3CDTF">2024-07-22T05:41:05Z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