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露丝·加洛韦侦探系列</w:t>
      </w:r>
      <w:r>
        <w:rPr>
          <w:b/>
          <w:color w:val="000000"/>
          <w:sz w:val="36"/>
          <w:szCs w:val="36"/>
        </w:rPr>
        <w:t>小说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b/>
          <w:i/>
          <w:color w:val="000000"/>
          <w:sz w:val="36"/>
          <w:szCs w:val="36"/>
        </w:rPr>
      </w:pPr>
      <w:bookmarkStart w:id="0" w:name="OLE_LINK2"/>
      <w:bookmarkStart w:id="9" w:name="_GoBack"/>
      <w:r>
        <w:rPr>
          <w:rFonts w:hint="default"/>
          <w:b/>
          <w:i/>
          <w:color w:val="000000"/>
          <w:sz w:val="36"/>
          <w:szCs w:val="36"/>
        </w:rPr>
        <w:t>The Dr Ruth Galloway Mysteries</w:t>
      </w:r>
      <w:bookmarkEnd w:id="0"/>
    </w:p>
    <w:bookmarkEnd w:id="9"/>
    <w:p>
      <w:pPr>
        <w:widowControl/>
        <w:rPr>
          <w:color w:val="000000"/>
          <w:szCs w:val="20"/>
        </w:rPr>
      </w:pPr>
    </w:p>
    <w:p>
      <w:pPr>
        <w:spacing w:line="280" w:lineRule="exact"/>
        <w:jc w:val="left"/>
        <w:rPr>
          <w:b/>
          <w:bCs/>
        </w:rPr>
      </w:pPr>
    </w:p>
    <w:p>
      <w:pPr>
        <w:spacing w:line="280" w:lineRule="exact"/>
        <w:jc w:val="left"/>
        <w:rPr>
          <w:b/>
          <w:bCs/>
        </w:rPr>
      </w:pPr>
      <w:r>
        <w:rPr>
          <w:b/>
          <w:bCs/>
        </w:rPr>
        <w:t>作者简介：</w:t>
      </w:r>
      <w:bookmarkStart w:id="1" w:name="awards"/>
      <w:bookmarkEnd w:id="1"/>
    </w:p>
    <w:p>
      <w:pPr>
        <w:widowControl/>
        <w:rPr>
          <w:rFonts w:hint="eastAsia" w:eastAsia="宋体"/>
          <w:color w:val="000000"/>
          <w:szCs w:val="20"/>
          <w:lang w:eastAsia="zh-CN"/>
        </w:rPr>
      </w:pPr>
      <w:r>
        <w:rPr>
          <w:rFonts w:hint="eastAsia" w:eastAsia="宋体"/>
          <w:color w:val="000000"/>
          <w:szCs w:val="2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180975</wp:posOffset>
            </wp:positionV>
            <wp:extent cx="737235" cy="1111885"/>
            <wp:effectExtent l="0" t="0" r="5715" b="12065"/>
            <wp:wrapSquare wrapText="bothSides"/>
            <wp:docPr id="3" name="图片 3" descr="Sara-pic-1-EllyGriffiths-0004-Edit-199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ara-pic-1-EllyGriffiths-0004-Edit-199x3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艾莉·格里菲斯（</w:t>
      </w:r>
      <w:bookmarkStart w:id="2" w:name="OLE_LINK1"/>
      <w:r>
        <w:rPr>
          <w:rFonts w:hint="eastAsia"/>
          <w:b/>
          <w:bCs/>
        </w:rPr>
        <w:t>Elly Griffiths</w:t>
      </w:r>
      <w:bookmarkEnd w:id="2"/>
      <w:r>
        <w:rPr>
          <w:rFonts w:hint="eastAsia"/>
          <w:b/>
          <w:bCs/>
        </w:rPr>
        <w:t>)</w:t>
      </w:r>
      <w:r>
        <w:rPr>
          <w:rFonts w:hint="eastAsia"/>
        </w:rPr>
        <w:t>，英国作家，现居英国布莱顿。代表作有“露丝·加洛韦”侦探系列小说，这个系列的灵感来自于她的丈夫，他辞职后成了一名考古学家。《陌生人的日记》荣获2020年爱伦·坡最佳长篇小说奖。她还获得过CWA图书馆匕首奖和玛丽·希金斯·克拉克奖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本系列图书包括：</w:t>
      </w:r>
    </w:p>
    <w:p>
      <w:pPr>
        <w:rPr>
          <w:rFonts w:hint="eastAsia"/>
          <w:lang w:val="en-US" w:eastAsia="zh-CN"/>
        </w:rPr>
      </w:pPr>
    </w:p>
    <w:p>
      <w:pPr>
        <w:ind w:leftChars="1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Crossing Places</w:t>
      </w:r>
      <w:r>
        <w:rPr>
          <w:rFonts w:hint="eastAsia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(2009)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</w:p>
    <w:p>
      <w:pPr>
        <w:ind w:leftChars="1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Janus Stone</w:t>
      </w:r>
      <w:r>
        <w:rPr>
          <w:rFonts w:hint="eastAsia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(2010)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</w:p>
    <w:p>
      <w:pPr>
        <w:ind w:leftChars="1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House at Sea's End</w:t>
      </w:r>
      <w:r>
        <w:rPr>
          <w:rFonts w:hint="eastAsia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(2011)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</w:p>
    <w:p>
      <w:pPr>
        <w:ind w:leftChars="1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A Room Full of Bones</w:t>
      </w:r>
      <w:r>
        <w:rPr>
          <w:rFonts w:hint="eastAsia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(2011)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</w:p>
    <w:p>
      <w:pPr>
        <w:ind w:leftChars="1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Ruth's First Christmas Tree</w:t>
      </w:r>
      <w:r>
        <w:rPr>
          <w:rFonts w:hint="eastAsia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(2012)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</w:p>
    <w:p>
      <w:pPr>
        <w:ind w:leftChars="1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A Dying Fall / Tomb of the Raven King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  <w:r>
        <w:rPr>
          <w:rFonts w:hint="default" w:ascii="Times New Roman" w:hAnsi="Times New Roman" w:cs="Times New Roman"/>
          <w:b/>
          <w:bCs/>
          <w:lang w:val="en-US" w:eastAsia="zh-CN"/>
        </w:rPr>
        <w:t>(2012)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</w:p>
    <w:p>
      <w:pPr>
        <w:ind w:leftChars="1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Outcast Dead</w:t>
      </w:r>
      <w:r>
        <w:rPr>
          <w:rFonts w:hint="eastAsia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(2014)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</w:p>
    <w:p>
      <w:pPr>
        <w:ind w:leftChars="1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Ghost Fields</w:t>
      </w:r>
      <w:r>
        <w:rPr>
          <w:rFonts w:hint="eastAsia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(2015)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</w:p>
    <w:p>
      <w:pPr>
        <w:ind w:leftChars="1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Woman in Blue</w:t>
      </w:r>
      <w:r>
        <w:rPr>
          <w:rFonts w:hint="eastAsia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(2016)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</w:p>
    <w:p>
      <w:pPr>
        <w:ind w:leftChars="1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Chalk Pit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  <w:r>
        <w:rPr>
          <w:rFonts w:hint="default" w:ascii="Times New Roman" w:hAnsi="Times New Roman" w:cs="Times New Roman"/>
          <w:b/>
          <w:bCs/>
          <w:lang w:val="en-US" w:eastAsia="zh-CN"/>
        </w:rPr>
        <w:t>(2017)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</w:p>
    <w:p>
      <w:pPr>
        <w:ind w:leftChars="1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Dark Angel</w:t>
      </w:r>
      <w:r>
        <w:rPr>
          <w:rFonts w:hint="eastAsia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(2018)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</w:p>
    <w:p>
      <w:pPr>
        <w:ind w:leftChars="1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Stone Circle</w:t>
      </w:r>
      <w:r>
        <w:rPr>
          <w:rFonts w:hint="eastAsia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(2019)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</w:p>
    <w:p>
      <w:pPr>
        <w:ind w:leftChars="1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Lantern Men</w:t>
      </w:r>
      <w:r>
        <w:rPr>
          <w:rFonts w:hint="eastAsia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(2020)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</w:p>
    <w:p>
      <w:pPr>
        <w:ind w:leftChars="1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Man in Black</w:t>
      </w:r>
      <w:r>
        <w:rPr>
          <w:rFonts w:hint="eastAsia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(2020)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</w:p>
    <w:p>
      <w:pPr>
        <w:ind w:leftChars="1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Night Hawks</w:t>
      </w:r>
      <w:r>
        <w:rPr>
          <w:rFonts w:hint="eastAsia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(2021)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</w:p>
    <w:p>
      <w:pPr>
        <w:ind w:leftChars="1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Locked Room</w:t>
      </w:r>
      <w:r>
        <w:rPr>
          <w:rFonts w:hint="eastAsia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(2022)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ab/>
      </w:r>
    </w:p>
    <w:p>
      <w:pPr>
        <w:ind w:leftChars="100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Last Remains</w:t>
      </w:r>
      <w:r>
        <w:rPr>
          <w:rFonts w:hint="eastAsia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(2023)</w:t>
      </w:r>
      <w:r>
        <w:rPr>
          <w:rFonts w:hint="default"/>
          <w:b/>
          <w:bCs/>
          <w:lang w:val="en-US" w:eastAsia="zh-CN"/>
        </w:rPr>
        <w:tab/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color w:val="000000"/>
          <w:szCs w:val="21"/>
          <w:lang w:val="en-US" w:eastAsia="zh-CN"/>
        </w:rPr>
      </w:pPr>
    </w:p>
    <w:p>
      <w:pPr>
        <w:jc w:val="center"/>
        <w:rPr>
          <w:rFonts w:hint="eastAsia"/>
          <w:b/>
          <w:bCs w:val="0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bCs w:val="0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从这里开始一段迷人旅程......</w:t>
      </w:r>
    </w:p>
    <w:p>
      <w:pPr>
        <w:jc w:val="center"/>
        <w:rPr>
          <w:rFonts w:hint="default"/>
          <w:b/>
          <w:color w:val="000000"/>
          <w:szCs w:val="21"/>
          <w:lang w:val="en-US" w:eastAsia="zh-CN"/>
        </w:rPr>
      </w:pP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bookmarkStart w:id="3" w:name="OLE_LINK16"/>
      <w:bookmarkStart w:id="4" w:name="OLE_LINK15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4471035</wp:posOffset>
            </wp:positionH>
            <wp:positionV relativeFrom="paragraph">
              <wp:posOffset>45720</wp:posOffset>
            </wp:positionV>
            <wp:extent cx="1054100" cy="1623695"/>
            <wp:effectExtent l="0" t="0" r="12700" b="14605"/>
            <wp:wrapSquare wrapText="bothSides"/>
            <wp:docPr id="1883001087" name="图片 1" descr="H:/客户资料/PEW/Elly Griffiths/THE CROSSING PLACES/Screenshot 2024-05-14 at 16.04.15.PNGScreenshot 2024-05-14 at 16.04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01087" name="图片 1" descr="H:/客户资料/PEW/Elly Griffiths/THE CROSSING PLACES/Screenshot 2024-05-14 at 16.04.15.PNGScreenshot 2024-05-14 at 16.04.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97" r="189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《十字路口》</w:t>
      </w:r>
      <w:r>
        <w:rPr>
          <w:rFonts w:hint="eastAsia"/>
          <w:b/>
          <w:color w:val="000000"/>
          <w:szCs w:val="21"/>
          <w:lang w:eastAsia="zh-CN"/>
        </w:rPr>
        <w:t>（露丝·加洛韦侦探系列</w:t>
      </w:r>
      <w:r>
        <w:rPr>
          <w:rFonts w:hint="eastAsia"/>
          <w:b/>
          <w:color w:val="000000"/>
          <w:szCs w:val="21"/>
          <w:lang w:val="en-US" w:eastAsia="zh-CN"/>
        </w:rPr>
        <w:t>第一部</w:t>
      </w:r>
      <w:r>
        <w:rPr>
          <w:rFonts w:hint="eastAsia"/>
          <w:b/>
          <w:color w:val="000000"/>
          <w:szCs w:val="21"/>
          <w:lang w:eastAsia="zh-CN"/>
        </w:rPr>
        <w:t>）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default"/>
          <w:b/>
          <w:i/>
          <w:iCs/>
          <w:color w:val="000000"/>
          <w:szCs w:val="21"/>
        </w:rPr>
        <w:t>The Crossing Places (The Dr Ruth Galloway Mysteries 1)</w:t>
      </w:r>
    </w:p>
    <w:p>
      <w:pPr>
        <w:jc w:val="left"/>
        <w:rPr>
          <w:b/>
          <w:bCs/>
        </w:rPr>
      </w:pPr>
      <w:r>
        <w:rPr>
          <w:b/>
          <w:bCs/>
        </w:rPr>
        <w:t>作    者：</w:t>
      </w:r>
      <w:r>
        <w:rPr>
          <w:rFonts w:hint="eastAsia"/>
          <w:b/>
          <w:kern w:val="0"/>
          <w:szCs w:val="21"/>
        </w:rPr>
        <w:t>Elly Griffiths</w:t>
      </w:r>
    </w:p>
    <w:p>
      <w:pPr>
        <w:jc w:val="left"/>
        <w:rPr>
          <w:b/>
          <w:bCs/>
        </w:rPr>
      </w:pPr>
      <w:r>
        <w:rPr>
          <w:b/>
          <w:bCs/>
        </w:rPr>
        <w:t>出 版 社：</w:t>
      </w:r>
      <w:r>
        <w:rPr>
          <w:rFonts w:hint="eastAsia"/>
          <w:b/>
          <w:bCs/>
        </w:rPr>
        <w:t>Quercus</w:t>
      </w:r>
    </w:p>
    <w:p>
      <w:pPr>
        <w:jc w:val="left"/>
        <w:rPr>
          <w:b/>
          <w:bCs/>
        </w:rPr>
      </w:pPr>
      <w:r>
        <w:rPr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PEW</w:t>
      </w:r>
      <w:r>
        <w:rPr>
          <w:rFonts w:hint="eastAsia"/>
          <w:b/>
          <w:bCs/>
        </w:rPr>
        <w:t>/</w:t>
      </w:r>
      <w:r>
        <w:rPr>
          <w:b/>
          <w:bCs/>
        </w:rPr>
        <w:t>ANA/Z</w:t>
      </w:r>
      <w:r>
        <w:rPr>
          <w:rFonts w:hint="eastAsia"/>
          <w:b/>
          <w:bCs/>
        </w:rPr>
        <w:t>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320</w:t>
      </w:r>
      <w:r>
        <w:rPr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</w:t>
      </w:r>
      <w:r>
        <w:rPr>
          <w:rFonts w:hint="eastAsia"/>
          <w:b/>
          <w:color w:val="000000"/>
          <w:szCs w:val="21"/>
          <w:lang w:val="en-US" w:eastAsia="zh-CN"/>
        </w:rPr>
        <w:t>09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10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侦探推理</w:t>
      </w:r>
      <w:r>
        <w:rPr>
          <w:rFonts w:hint="eastAsia"/>
          <w:b/>
          <w:color w:val="000000"/>
          <w:szCs w:val="21"/>
        </w:rPr>
        <w:t>小说</w:t>
      </w:r>
      <w:bookmarkEnd w:id="3"/>
      <w:bookmarkEnd w:id="4"/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古怪、尖酸的考古学家露丝·加洛韦</w:t>
      </w:r>
      <w:r>
        <w:rPr>
          <w:rFonts w:hint="eastAsia"/>
          <w:color w:val="000000"/>
          <w:szCs w:val="20"/>
          <w:lang w:eastAsia="zh-CN"/>
        </w:rPr>
        <w:t>（Ruth Galloway）</w:t>
      </w:r>
      <w:r>
        <w:rPr>
          <w:rFonts w:hint="eastAsia"/>
          <w:color w:val="000000"/>
          <w:szCs w:val="20"/>
        </w:rPr>
        <w:t>不挖掘骨头或其他古代物品时，</w:t>
      </w:r>
      <w:r>
        <w:rPr>
          <w:rFonts w:hint="eastAsia"/>
          <w:color w:val="000000"/>
          <w:szCs w:val="20"/>
          <w:lang w:val="en-US" w:eastAsia="zh-CN"/>
        </w:rPr>
        <w:t>就</w:t>
      </w:r>
      <w:r>
        <w:rPr>
          <w:rFonts w:hint="eastAsia"/>
          <w:color w:val="000000"/>
          <w:szCs w:val="20"/>
        </w:rPr>
        <w:t>快乐地独自生活在诺福克附近一个叫做盐沼的偏远地区，这片土地对铁器时代的居民来说是神圣的——不完全是陆地，也不完全是海洋。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当一个孩子的骨头被发现在荒凉的海滩附近，侦探总督察哈里·纳尔逊</w:t>
      </w:r>
      <w:r>
        <w:rPr>
          <w:rFonts w:hint="eastAsia"/>
          <w:color w:val="000000"/>
          <w:szCs w:val="20"/>
          <w:lang w:eastAsia="zh-CN"/>
        </w:rPr>
        <w:t>（Harry Nelson）</w:t>
      </w:r>
      <w:r>
        <w:rPr>
          <w:rFonts w:hint="eastAsia"/>
          <w:color w:val="000000"/>
          <w:szCs w:val="20"/>
        </w:rPr>
        <w:t>打电话给加洛韦寻求帮助。纳尔逊认为他找到了十年前失踪的小女孩露西·唐尼的遗体。自从她失踪后，他一直收到关于她的奇怪信</w:t>
      </w:r>
      <w:r>
        <w:rPr>
          <w:rFonts w:hint="eastAsia"/>
          <w:color w:val="000000"/>
          <w:szCs w:val="20"/>
          <w:lang w:val="en-US" w:eastAsia="zh-CN"/>
        </w:rPr>
        <w:t>件</w:t>
      </w:r>
      <w:r>
        <w:rPr>
          <w:rFonts w:hint="eastAsia"/>
          <w:color w:val="000000"/>
          <w:szCs w:val="20"/>
        </w:rPr>
        <w:t>，信中提到了仪式和祭祀。他知道露丝的专业知识和经验可以帮助他最终结束这个案子。露丝很快</w:t>
      </w:r>
      <w:r>
        <w:rPr>
          <w:rFonts w:hint="eastAsia"/>
          <w:color w:val="000000"/>
          <w:szCs w:val="20"/>
          <w:lang w:val="en-US" w:eastAsia="zh-CN"/>
        </w:rPr>
        <w:t>参与进来</w:t>
      </w:r>
      <w:r>
        <w:rPr>
          <w:rFonts w:hint="eastAsia"/>
          <w:color w:val="000000"/>
          <w:szCs w:val="20"/>
        </w:rPr>
        <w:t>，</w:t>
      </w:r>
      <w:r>
        <w:rPr>
          <w:rFonts w:hint="eastAsia"/>
          <w:color w:val="000000"/>
          <w:szCs w:val="20"/>
          <w:lang w:val="en-US" w:eastAsia="zh-CN"/>
        </w:rPr>
        <w:t>走进</w:t>
      </w:r>
      <w:r>
        <w:rPr>
          <w:rFonts w:hint="eastAsia"/>
          <w:color w:val="000000"/>
          <w:szCs w:val="20"/>
        </w:rPr>
        <w:t>写信</w:t>
      </w:r>
      <w:r>
        <w:rPr>
          <w:rFonts w:hint="eastAsia"/>
          <w:color w:val="000000"/>
          <w:szCs w:val="20"/>
          <w:lang w:val="en-US" w:eastAsia="zh-CN"/>
        </w:rPr>
        <w:t>之</w:t>
      </w:r>
      <w:r>
        <w:rPr>
          <w:rFonts w:hint="eastAsia"/>
          <w:color w:val="000000"/>
          <w:szCs w:val="20"/>
        </w:rPr>
        <w:t>人的脑海，</w:t>
      </w:r>
      <w:r>
        <w:rPr>
          <w:rFonts w:hint="eastAsia"/>
          <w:color w:val="000000"/>
          <w:szCs w:val="20"/>
          <w:lang w:val="en-US" w:eastAsia="zh-CN"/>
        </w:rPr>
        <w:t>感受到</w:t>
      </w:r>
      <w:r>
        <w:rPr>
          <w:rFonts w:hint="eastAsia"/>
          <w:color w:val="000000"/>
          <w:szCs w:val="20"/>
        </w:rPr>
        <w:t>他似乎既有考古知识，又有令人毛骨悚然的特异功能。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然后</w:t>
      </w:r>
      <w:r>
        <w:rPr>
          <w:rFonts w:hint="eastAsia"/>
          <w:color w:val="000000"/>
          <w:szCs w:val="20"/>
          <w:lang w:eastAsia="zh-CN"/>
        </w:rPr>
        <w:t>，</w:t>
      </w:r>
      <w:r>
        <w:rPr>
          <w:rFonts w:hint="eastAsia"/>
          <w:color w:val="000000"/>
          <w:szCs w:val="20"/>
        </w:rPr>
        <w:t>又有一个孩子失踪了，人们开始</w:t>
      </w:r>
      <w:r>
        <w:rPr>
          <w:rFonts w:hint="eastAsia"/>
          <w:color w:val="000000"/>
          <w:szCs w:val="20"/>
          <w:lang w:val="en-US" w:eastAsia="zh-CN"/>
        </w:rPr>
        <w:t>四处搜寻</w:t>
      </w:r>
      <w:r>
        <w:rPr>
          <w:rFonts w:hint="eastAsia"/>
          <w:color w:val="000000"/>
          <w:szCs w:val="20"/>
        </w:rPr>
        <w:t>。随着写信人越来越近，诺福克风吹得越来越厉害，露丝发现自己进入了一个全新的领域——而且处于严重的危险之中。</w:t>
      </w:r>
    </w:p>
    <w:p>
      <w:pPr>
        <w:widowControl/>
        <w:rPr>
          <w:rFonts w:hint="eastAsia"/>
          <w:color w:val="000000"/>
          <w:szCs w:val="20"/>
        </w:rPr>
      </w:pPr>
    </w:p>
    <w:p>
      <w:pPr>
        <w:widowControl/>
        <w:rPr>
          <w:color w:val="000000"/>
          <w:szCs w:val="20"/>
        </w:rPr>
      </w:pPr>
    </w:p>
    <w:p>
      <w:pPr>
        <w:jc w:val="left"/>
        <w:rPr>
          <w:b/>
          <w:bCs/>
        </w:rPr>
      </w:pPr>
      <w:bookmarkStart w:id="5" w:name="OLE_LINK24"/>
      <w:bookmarkStart w:id="6" w:name="OLE_LINK25"/>
      <w:r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6350</wp:posOffset>
            </wp:positionV>
            <wp:extent cx="1068705" cy="1750695"/>
            <wp:effectExtent l="0" t="0" r="17145" b="1905"/>
            <wp:wrapTight wrapText="bothSides">
              <wp:wrapPolygon>
                <wp:start x="0" y="0"/>
                <wp:lineTo x="0" y="21388"/>
                <wp:lineTo x="21176" y="21388"/>
                <wp:lineTo x="21176" y="0"/>
                <wp:lineTo x="0" y="0"/>
              </wp:wrapPolygon>
            </wp:wrapTight>
            <wp:docPr id="7" name="图片 7" descr="H:/客户资料/PEW/Elly Griffiths/THE JANUS STONE/Screenshot 2024-07-22 at 12.20.03.PNGScreenshot 2024-07-22 at 12.20.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:/客户资料/PEW/Elly Griffiths/THE JANUS STONE/Screenshot 2024-07-22 at 12.20.03.PNGScreenshot 2024-07-22 at 12.20.0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 l="4825" r="4825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中文书名：《双面神石》（</w:t>
      </w:r>
      <w:r>
        <w:rPr>
          <w:rFonts w:hint="eastAsia"/>
          <w:b/>
          <w:color w:val="000000"/>
          <w:szCs w:val="21"/>
          <w:lang w:eastAsia="zh-CN"/>
        </w:rPr>
        <w:t>露丝·加洛韦侦探系列</w:t>
      </w:r>
      <w:r>
        <w:rPr>
          <w:rFonts w:hint="eastAsia"/>
          <w:b/>
          <w:color w:val="000000"/>
          <w:szCs w:val="21"/>
          <w:lang w:val="en-US" w:eastAsia="zh-CN"/>
        </w:rPr>
        <w:t>第二部</w:t>
      </w:r>
      <w:r>
        <w:rPr>
          <w:rFonts w:hint="eastAsia"/>
          <w:b/>
          <w:bCs/>
        </w:rPr>
        <w:t>）</w:t>
      </w:r>
    </w:p>
    <w:p>
      <w:pPr>
        <w:jc w:val="left"/>
        <w:rPr>
          <w:b/>
          <w:bCs/>
          <w:i/>
          <w:iCs/>
        </w:rPr>
      </w:pPr>
      <w:r>
        <w:rPr>
          <w:rFonts w:hint="eastAsia"/>
          <w:b/>
          <w:bCs/>
        </w:rPr>
        <w:t>英文书名：</w:t>
      </w:r>
      <w:r>
        <w:rPr>
          <w:rFonts w:hint="default"/>
          <w:b/>
          <w:bCs/>
          <w:i/>
          <w:iCs/>
        </w:rPr>
        <w:t>The Janus Stone</w:t>
      </w:r>
      <w:r>
        <w:rPr>
          <w:b/>
          <w:bCs/>
          <w:i/>
          <w:iCs/>
        </w:rPr>
        <w:t xml:space="preserve"> (</w:t>
      </w:r>
      <w:r>
        <w:rPr>
          <w:rFonts w:hint="default"/>
          <w:b/>
          <w:i/>
          <w:iCs/>
          <w:color w:val="000000"/>
          <w:szCs w:val="21"/>
        </w:rPr>
        <w:t>The Dr Ruth Galloway Mysteries 1</w:t>
      </w:r>
      <w:r>
        <w:rPr>
          <w:b/>
          <w:bCs/>
          <w:i/>
          <w:iCs/>
        </w:rPr>
        <w:t>)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作    者：</w:t>
      </w:r>
      <w:r>
        <w:rPr>
          <w:rFonts w:hint="eastAsia"/>
          <w:b/>
          <w:kern w:val="0"/>
          <w:szCs w:val="21"/>
        </w:rPr>
        <w:t>Elly Griffiths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出 版 社：Quercus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PEW</w:t>
      </w:r>
      <w:r>
        <w:rPr>
          <w:rFonts w:hint="eastAsia"/>
          <w:b/>
          <w:bCs/>
        </w:rPr>
        <w:t>/ANA/Zoey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352</w:t>
      </w:r>
      <w:r>
        <w:rPr>
          <w:rFonts w:hint="eastAsia"/>
          <w:b/>
          <w:bCs/>
        </w:rPr>
        <w:t>页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10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月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jc w:val="left"/>
        <w:rPr>
          <w:b/>
          <w:kern w:val="0"/>
        </w:rPr>
      </w:pPr>
      <w:r>
        <w:rPr>
          <w:rFonts w:hint="eastAsia"/>
          <w:b/>
          <w:bCs/>
        </w:rPr>
        <w:t>类    型：</w:t>
      </w:r>
      <w:r>
        <w:rPr>
          <w:rFonts w:hint="eastAsia"/>
          <w:b/>
          <w:bCs/>
          <w:lang w:val="en-US" w:eastAsia="zh-CN"/>
        </w:rPr>
        <w:t>侦探推理</w:t>
      </w:r>
      <w:r>
        <w:rPr>
          <w:rFonts w:hint="eastAsia"/>
          <w:b/>
          <w:bCs/>
        </w:rPr>
        <w:t>小说</w:t>
      </w:r>
    </w:p>
    <w:bookmarkEnd w:id="5"/>
    <w:bookmarkEnd w:id="6"/>
    <w:p>
      <w:pPr>
        <w:jc w:val="left"/>
        <w:rPr>
          <w:b/>
          <w:bCs/>
        </w:rPr>
      </w:pPr>
    </w:p>
    <w:p>
      <w:pPr>
        <w:jc w:val="left"/>
        <w:rPr>
          <w:color w:val="000000"/>
          <w:szCs w:val="20"/>
          <w:u w:val="single"/>
        </w:rPr>
      </w:pPr>
      <w:r>
        <w:rPr>
          <w:b/>
          <w:bCs/>
        </w:rPr>
        <w:t>内容简介：</w:t>
      </w:r>
    </w:p>
    <w:p>
      <w:pPr>
        <w:rPr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color w:val="000000"/>
          <w:szCs w:val="20"/>
          <w:lang w:eastAsia="zh-CN"/>
        </w:rPr>
      </w:pPr>
      <w:r>
        <w:rPr>
          <w:rFonts w:hint="eastAsia"/>
          <w:color w:val="000000"/>
          <w:szCs w:val="20"/>
        </w:rPr>
        <w:t>就在几个月前，考古学家露丝·加洛韦发现自己卷入了一起失踪人口案，险些丧命。但是，当建筑工人拆除诺维奇的一所大旧房子时，在门下发现了一个孩子的骨头——没有头骨——露丝再一次被要求去调查。这是罗马时代的祭祀仪式，还是凶手近在咫尺</w:t>
      </w:r>
      <w:r>
        <w:rPr>
          <w:rFonts w:hint="eastAsia"/>
          <w:color w:val="000000"/>
          <w:szCs w:val="20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露丝和哈里·尼尔森警探想尽快查明真相。当他们意识到这所房子曾经是一个儿童之家时，他们找到了担任经营者的天主教牧师。亨尼西神父报告说，40年前确实有两个孩子从家里失踪了——一个男孩和一个女孩。他们一直没有被找到。当碳定年法证明这个孩子的骨头在房子建成之前就存在了，并且与房子为私人所有的时期有关时，露丝更深入地卷入了这个案子。但是当春天进入夏天的时候，很明显，有人正试图通过把她和她未出生的孩子吓得半死来让她偏离正轨。《双面石》是广受好评的《十字路口》的续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0"/>
        </w:rPr>
      </w:pPr>
    </w:p>
    <w:p>
      <w:pPr>
        <w:rPr>
          <w:rFonts w:hint="eastAsia" w:ascii="Segoe UI" w:hAnsi="Segoe UI" w:eastAsia="Segoe UI" w:cs="Segoe UI"/>
          <w:color w:val="374151"/>
          <w:sz w:val="16"/>
          <w:szCs w:val="16"/>
          <w:shd w:val="clear" w:color="auto" w:fill="F7F7F8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7" w:name="OLE_LINK43"/>
      <w:bookmarkEnd w:id="7"/>
      <w:bookmarkStart w:id="8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8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07D25"/>
    <w:rsid w:val="00013D7A"/>
    <w:rsid w:val="00014408"/>
    <w:rsid w:val="000226FA"/>
    <w:rsid w:val="00030D63"/>
    <w:rsid w:val="00040304"/>
    <w:rsid w:val="00061C2C"/>
    <w:rsid w:val="000719C8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3BC8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575A"/>
    <w:rsid w:val="001B679D"/>
    <w:rsid w:val="001C6D65"/>
    <w:rsid w:val="001D0115"/>
    <w:rsid w:val="001D0FAF"/>
    <w:rsid w:val="001D1C63"/>
    <w:rsid w:val="001D4E4F"/>
    <w:rsid w:val="001E3711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7954"/>
    <w:rsid w:val="003803C5"/>
    <w:rsid w:val="00387E71"/>
    <w:rsid w:val="003935E9"/>
    <w:rsid w:val="00394FB4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3367"/>
    <w:rsid w:val="00435906"/>
    <w:rsid w:val="0044195E"/>
    <w:rsid w:val="004655CB"/>
    <w:rsid w:val="00485E2E"/>
    <w:rsid w:val="00486E31"/>
    <w:rsid w:val="004C4664"/>
    <w:rsid w:val="004D0D1D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817E5"/>
    <w:rsid w:val="005B2CF5"/>
    <w:rsid w:val="005B444D"/>
    <w:rsid w:val="005C244E"/>
    <w:rsid w:val="005C27DC"/>
    <w:rsid w:val="005C56BC"/>
    <w:rsid w:val="005D167F"/>
    <w:rsid w:val="005D3FD9"/>
    <w:rsid w:val="005D743E"/>
    <w:rsid w:val="005E31E5"/>
    <w:rsid w:val="005E4991"/>
    <w:rsid w:val="005F2EC6"/>
    <w:rsid w:val="005F47AA"/>
    <w:rsid w:val="005F4D4D"/>
    <w:rsid w:val="005F5420"/>
    <w:rsid w:val="00616A0F"/>
    <w:rsid w:val="006176AA"/>
    <w:rsid w:val="006519D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3B83"/>
    <w:rsid w:val="007A513F"/>
    <w:rsid w:val="007A5AA6"/>
    <w:rsid w:val="007B2E43"/>
    <w:rsid w:val="007B5222"/>
    <w:rsid w:val="007B6993"/>
    <w:rsid w:val="007C3170"/>
    <w:rsid w:val="007C4BA4"/>
    <w:rsid w:val="007C5111"/>
    <w:rsid w:val="007C5D7D"/>
    <w:rsid w:val="007C68DC"/>
    <w:rsid w:val="007D0E8B"/>
    <w:rsid w:val="007D186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1BD4"/>
    <w:rsid w:val="008E5DFE"/>
    <w:rsid w:val="008F46C1"/>
    <w:rsid w:val="00906691"/>
    <w:rsid w:val="00916A50"/>
    <w:rsid w:val="009222F0"/>
    <w:rsid w:val="00931DDB"/>
    <w:rsid w:val="00934BBC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9A5"/>
    <w:rsid w:val="00A440C3"/>
    <w:rsid w:val="00A45A3D"/>
    <w:rsid w:val="00A54A8E"/>
    <w:rsid w:val="00A57C10"/>
    <w:rsid w:val="00A71EAE"/>
    <w:rsid w:val="00A74F7C"/>
    <w:rsid w:val="00A866EC"/>
    <w:rsid w:val="00A90D6D"/>
    <w:rsid w:val="00A90FC8"/>
    <w:rsid w:val="00A91D49"/>
    <w:rsid w:val="00AB060D"/>
    <w:rsid w:val="00AB6678"/>
    <w:rsid w:val="00AB7588"/>
    <w:rsid w:val="00AB762B"/>
    <w:rsid w:val="00AC7610"/>
    <w:rsid w:val="00AD1193"/>
    <w:rsid w:val="00AD23A3"/>
    <w:rsid w:val="00AE11DC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83652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56CA"/>
    <w:rsid w:val="00C01700"/>
    <w:rsid w:val="00C061D1"/>
    <w:rsid w:val="00C117A9"/>
    <w:rsid w:val="00C1399B"/>
    <w:rsid w:val="00C16D2E"/>
    <w:rsid w:val="00C308BC"/>
    <w:rsid w:val="00C40DC8"/>
    <w:rsid w:val="00C54801"/>
    <w:rsid w:val="00C6457A"/>
    <w:rsid w:val="00C71DBF"/>
    <w:rsid w:val="00C835AD"/>
    <w:rsid w:val="00C9021F"/>
    <w:rsid w:val="00CA1DDF"/>
    <w:rsid w:val="00CA6C68"/>
    <w:rsid w:val="00CB6027"/>
    <w:rsid w:val="00CC69DA"/>
    <w:rsid w:val="00CD279B"/>
    <w:rsid w:val="00CD3036"/>
    <w:rsid w:val="00CD409A"/>
    <w:rsid w:val="00D06136"/>
    <w:rsid w:val="00D068E5"/>
    <w:rsid w:val="00D159D2"/>
    <w:rsid w:val="00D17732"/>
    <w:rsid w:val="00D24A70"/>
    <w:rsid w:val="00D24E00"/>
    <w:rsid w:val="00D341FB"/>
    <w:rsid w:val="00D454E1"/>
    <w:rsid w:val="00D500BB"/>
    <w:rsid w:val="00D5176B"/>
    <w:rsid w:val="00D55C4F"/>
    <w:rsid w:val="00D55CF3"/>
    <w:rsid w:val="00D56A6F"/>
    <w:rsid w:val="00D56DBD"/>
    <w:rsid w:val="00D57131"/>
    <w:rsid w:val="00D63010"/>
    <w:rsid w:val="00D64EE2"/>
    <w:rsid w:val="00D738A1"/>
    <w:rsid w:val="00D762D4"/>
    <w:rsid w:val="00D76715"/>
    <w:rsid w:val="00DB3297"/>
    <w:rsid w:val="00DB7D8F"/>
    <w:rsid w:val="00DB7DA7"/>
    <w:rsid w:val="00DC5AFD"/>
    <w:rsid w:val="00DE6F78"/>
    <w:rsid w:val="00DF0BB7"/>
    <w:rsid w:val="00E00CC0"/>
    <w:rsid w:val="00E132E9"/>
    <w:rsid w:val="00E15659"/>
    <w:rsid w:val="00E3612B"/>
    <w:rsid w:val="00E43598"/>
    <w:rsid w:val="00E509A5"/>
    <w:rsid w:val="00E54E5E"/>
    <w:rsid w:val="00E557C1"/>
    <w:rsid w:val="00E65115"/>
    <w:rsid w:val="00E725A1"/>
    <w:rsid w:val="00E752C1"/>
    <w:rsid w:val="00E86932"/>
    <w:rsid w:val="00EA6987"/>
    <w:rsid w:val="00EA74CC"/>
    <w:rsid w:val="00EB1733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6C90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1807CF3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1EB6CA9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AC32801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DF1F85"/>
    <w:rsid w:val="3C563F4C"/>
    <w:rsid w:val="3C70398D"/>
    <w:rsid w:val="3C801D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6F56F04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38">
    <w:name w:val="_Style 3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9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3778</Words>
  <Characters>4887</Characters>
  <Lines>40</Lines>
  <Paragraphs>11</Paragraphs>
  <TotalTime>46</TotalTime>
  <ScaleCrop>false</ScaleCrop>
  <LinksUpToDate>false</LinksUpToDate>
  <CharactersWithSpaces>5055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2023-10-30T02:25:00Z</dcterms:created>
  <dc:creator>Image</dc:creator>
  <cp:lastModifiedBy>堀  达</cp:lastModifiedBy>
  <cp:lastPrinted>2005-06-10T06:33:00Z</cp:lastPrinted>
  <dcterms:modified xsi:type="dcterms:W3CDTF">2024-07-23T06:28:11Z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25C9B34248D04DE49F8F47AD9AD37512_13</vt:lpwstr>
  </property>
</Properties>
</file>