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02EC" w14:textId="77777777" w:rsidR="00FF195B" w:rsidRDefault="00FF195B">
      <w:pPr>
        <w:jc w:val="center"/>
        <w:rPr>
          <w:b/>
          <w:bCs/>
          <w:color w:val="000000"/>
          <w:sz w:val="18"/>
          <w:szCs w:val="18"/>
          <w:shd w:val="pct10" w:color="auto" w:fill="FFFFFF"/>
        </w:rPr>
      </w:pPr>
    </w:p>
    <w:p w14:paraId="50A7D613" w14:textId="77777777" w:rsidR="00FF195B"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1CC758A" w14:textId="77777777" w:rsidR="00FF195B" w:rsidRDefault="00FF195B">
      <w:pPr>
        <w:tabs>
          <w:tab w:val="left" w:pos="341"/>
          <w:tab w:val="left" w:pos="5235"/>
        </w:tabs>
        <w:jc w:val="left"/>
        <w:rPr>
          <w:b/>
          <w:bCs/>
          <w:color w:val="000000"/>
          <w:szCs w:val="18"/>
        </w:rPr>
      </w:pPr>
    </w:p>
    <w:p w14:paraId="2BC5FDE2" w14:textId="77777777" w:rsidR="00FF195B" w:rsidRDefault="00FF195B">
      <w:pPr>
        <w:rPr>
          <w:b/>
          <w:color w:val="000000"/>
          <w:szCs w:val="21"/>
        </w:rPr>
      </w:pPr>
    </w:p>
    <w:p w14:paraId="65A99D44" w14:textId="77777777" w:rsidR="00FF195B" w:rsidRDefault="00000000">
      <w:r>
        <w:rPr>
          <w:noProof/>
          <w:sz w:val="24"/>
        </w:rPr>
        <w:drawing>
          <wp:anchor distT="0" distB="0" distL="114300" distR="114300" simplePos="0" relativeHeight="251659264" behindDoc="0" locked="0" layoutInCell="1" allowOverlap="1" wp14:anchorId="1B64BACA" wp14:editId="025E902F">
            <wp:simplePos x="0" y="0"/>
            <wp:positionH relativeFrom="margin">
              <wp:posOffset>3827780</wp:posOffset>
            </wp:positionH>
            <wp:positionV relativeFrom="paragraph">
              <wp:posOffset>20320</wp:posOffset>
            </wp:positionV>
            <wp:extent cx="1568450" cy="2353310"/>
            <wp:effectExtent l="0" t="0" r="0" b="889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68450" cy="2353310"/>
                    </a:xfrm>
                    <a:prstGeom prst="rect">
                      <a:avLst/>
                    </a:prstGeom>
                    <a:noFill/>
                    <a:ln w="9525">
                      <a:noFill/>
                    </a:ln>
                  </pic:spPr>
                </pic:pic>
              </a:graphicData>
            </a:graphic>
          </wp:anchor>
        </w:drawing>
      </w:r>
      <w:r>
        <w:rPr>
          <w:b/>
          <w:color w:val="000000"/>
          <w:szCs w:val="21"/>
        </w:rPr>
        <w:t>中文书名：《</w:t>
      </w:r>
      <w:r>
        <w:rPr>
          <w:b/>
          <w:bCs/>
        </w:rPr>
        <w:t>福尔摩斯与来自地狱的电报：摘自约翰</w:t>
      </w:r>
      <w:r>
        <w:rPr>
          <w:b/>
          <w:bCs/>
        </w:rPr>
        <w:t>·H·</w:t>
      </w:r>
      <w:r>
        <w:rPr>
          <w:b/>
          <w:bCs/>
        </w:rPr>
        <w:t>华生回忆录》</w:t>
      </w:r>
    </w:p>
    <w:p w14:paraId="3703358F" w14:textId="77777777" w:rsidR="00FF195B" w:rsidRDefault="00000000">
      <w:pPr>
        <w:rPr>
          <w:b/>
          <w:color w:val="000000"/>
          <w:szCs w:val="21"/>
        </w:rPr>
      </w:pPr>
      <w:r>
        <w:rPr>
          <w:b/>
          <w:color w:val="000000"/>
          <w:szCs w:val="21"/>
        </w:rPr>
        <w:t>英文书名：</w:t>
      </w:r>
      <w:r>
        <w:rPr>
          <w:b/>
          <w:color w:val="000000"/>
          <w:szCs w:val="21"/>
        </w:rPr>
        <w:t>SHERLOCK HOLMES AND THE TELEGRAM FROM HELL: From the Memoirs of John H. Watson</w:t>
      </w:r>
    </w:p>
    <w:p w14:paraId="112A9275" w14:textId="77777777" w:rsidR="00FF195B"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Nicholas Meyer</w:t>
      </w:r>
    </w:p>
    <w:p w14:paraId="29414E60" w14:textId="77777777" w:rsidR="00FF195B"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Penzler Publishers/MYSTERIOUS PRESS</w:t>
      </w:r>
    </w:p>
    <w:p w14:paraId="4968715F" w14:textId="0E6A3B04" w:rsidR="00FF195B" w:rsidRPr="000D10AC" w:rsidRDefault="00000000">
      <w:pPr>
        <w:rPr>
          <w:b/>
          <w:color w:val="000000"/>
          <w:szCs w:val="21"/>
          <w:lang w:val="it-IT"/>
        </w:rPr>
      </w:pPr>
      <w:r>
        <w:rPr>
          <w:b/>
          <w:color w:val="000000"/>
          <w:szCs w:val="21"/>
        </w:rPr>
        <w:t>代理公司</w:t>
      </w:r>
      <w:r w:rsidRPr="000D10AC">
        <w:rPr>
          <w:b/>
          <w:color w:val="000000"/>
          <w:szCs w:val="21"/>
          <w:lang w:val="it-IT"/>
        </w:rPr>
        <w:t>：</w:t>
      </w:r>
      <w:r w:rsidR="005746B0" w:rsidRPr="000D10AC">
        <w:rPr>
          <w:rFonts w:hint="eastAsia"/>
          <w:b/>
          <w:color w:val="000000"/>
          <w:szCs w:val="21"/>
          <w:lang w:val="it-IT"/>
        </w:rPr>
        <w:t>B</w:t>
      </w:r>
      <w:r w:rsidR="005746B0" w:rsidRPr="000D10AC">
        <w:rPr>
          <w:b/>
          <w:color w:val="000000"/>
          <w:szCs w:val="21"/>
          <w:lang w:val="it-IT"/>
        </w:rPr>
        <w:t>iagi/</w:t>
      </w:r>
      <w:r w:rsidRPr="000D10AC">
        <w:rPr>
          <w:b/>
          <w:color w:val="000000"/>
          <w:szCs w:val="21"/>
          <w:lang w:val="it-IT"/>
        </w:rPr>
        <w:t>ANA/Conor</w:t>
      </w:r>
    </w:p>
    <w:p w14:paraId="46D221B4" w14:textId="77777777" w:rsidR="00FF195B"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336</w:t>
      </w:r>
      <w:r>
        <w:rPr>
          <w:b/>
          <w:color w:val="000000"/>
          <w:szCs w:val="21"/>
        </w:rPr>
        <w:t>页</w:t>
      </w:r>
    </w:p>
    <w:p w14:paraId="0663C837" w14:textId="77777777" w:rsidR="00FF195B" w:rsidRDefault="00000000">
      <w:pPr>
        <w:rPr>
          <w:b/>
          <w:color w:val="000000"/>
          <w:szCs w:val="21"/>
        </w:rPr>
      </w:pPr>
      <w:r>
        <w:rPr>
          <w:b/>
          <w:color w:val="000000"/>
          <w:szCs w:val="21"/>
        </w:rPr>
        <w:t>出版时间：</w:t>
      </w:r>
      <w:r>
        <w:rPr>
          <w:b/>
          <w:color w:val="000000"/>
          <w:szCs w:val="21"/>
        </w:rPr>
        <w:t>2024</w:t>
      </w:r>
      <w:r>
        <w:rPr>
          <w:b/>
          <w:color w:val="000000"/>
          <w:szCs w:val="21"/>
        </w:rPr>
        <w:t>年</w:t>
      </w:r>
      <w:r>
        <w:rPr>
          <w:b/>
          <w:color w:val="000000"/>
          <w:szCs w:val="21"/>
        </w:rPr>
        <w:t>8</w:t>
      </w:r>
      <w:r>
        <w:rPr>
          <w:b/>
          <w:color w:val="000000"/>
          <w:szCs w:val="21"/>
        </w:rPr>
        <w:t>月</w:t>
      </w:r>
    </w:p>
    <w:p w14:paraId="3D04A6F2" w14:textId="77777777" w:rsidR="00FF195B" w:rsidRDefault="00000000">
      <w:pPr>
        <w:rPr>
          <w:b/>
          <w:color w:val="000000"/>
          <w:szCs w:val="21"/>
        </w:rPr>
      </w:pPr>
      <w:r>
        <w:rPr>
          <w:b/>
          <w:color w:val="000000"/>
          <w:szCs w:val="21"/>
        </w:rPr>
        <w:t>代理地区：中国大陆、台湾</w:t>
      </w:r>
    </w:p>
    <w:p w14:paraId="768557E5" w14:textId="77777777" w:rsidR="00FF195B" w:rsidRDefault="00000000">
      <w:pPr>
        <w:rPr>
          <w:b/>
          <w:color w:val="000000"/>
          <w:szCs w:val="21"/>
        </w:rPr>
      </w:pPr>
      <w:r>
        <w:rPr>
          <w:b/>
          <w:color w:val="000000"/>
          <w:szCs w:val="21"/>
        </w:rPr>
        <w:t>审读资料：电子稿</w:t>
      </w:r>
    </w:p>
    <w:p w14:paraId="7489DF0E" w14:textId="77777777" w:rsidR="00FF195B" w:rsidRDefault="00000000">
      <w:pPr>
        <w:rPr>
          <w:b/>
          <w:color w:val="000000"/>
          <w:szCs w:val="21"/>
        </w:rPr>
      </w:pPr>
      <w:r>
        <w:rPr>
          <w:b/>
          <w:color w:val="000000"/>
          <w:szCs w:val="21"/>
        </w:rPr>
        <w:t>类</w:t>
      </w:r>
      <w:r>
        <w:rPr>
          <w:b/>
          <w:color w:val="000000"/>
          <w:szCs w:val="21"/>
        </w:rPr>
        <w:t xml:space="preserve">    </w:t>
      </w:r>
      <w:r>
        <w:rPr>
          <w:b/>
          <w:color w:val="000000"/>
          <w:szCs w:val="21"/>
        </w:rPr>
        <w:t>型：侦探推理小说</w:t>
      </w:r>
    </w:p>
    <w:p w14:paraId="683F0775" w14:textId="77777777" w:rsidR="00FF195B" w:rsidRDefault="00FF195B">
      <w:pPr>
        <w:rPr>
          <w:b/>
          <w:bCs/>
          <w:color w:val="000000"/>
          <w:szCs w:val="21"/>
        </w:rPr>
      </w:pPr>
    </w:p>
    <w:p w14:paraId="550DF895" w14:textId="77777777" w:rsidR="00FF195B" w:rsidRDefault="00FF195B">
      <w:pPr>
        <w:rPr>
          <w:b/>
          <w:bCs/>
          <w:color w:val="000000"/>
          <w:szCs w:val="21"/>
        </w:rPr>
      </w:pPr>
    </w:p>
    <w:p w14:paraId="1406473F" w14:textId="77777777" w:rsidR="00FF195B" w:rsidRDefault="00000000">
      <w:pPr>
        <w:rPr>
          <w:color w:val="000000"/>
          <w:szCs w:val="21"/>
        </w:rPr>
      </w:pPr>
      <w:r>
        <w:rPr>
          <w:b/>
          <w:bCs/>
          <w:color w:val="000000"/>
          <w:szCs w:val="21"/>
        </w:rPr>
        <w:t>内容简介：</w:t>
      </w:r>
    </w:p>
    <w:p w14:paraId="4FE7EA91" w14:textId="77777777" w:rsidR="00FF195B" w:rsidRDefault="00FF195B">
      <w:pPr>
        <w:rPr>
          <w:color w:val="000000"/>
          <w:szCs w:val="21"/>
        </w:rPr>
      </w:pPr>
    </w:p>
    <w:p w14:paraId="0F1E9CBD" w14:textId="77777777" w:rsidR="00FF195B" w:rsidRDefault="00000000">
      <w:pPr>
        <w:ind w:firstLineChars="200" w:firstLine="422"/>
        <w:rPr>
          <w:b/>
          <w:bCs/>
        </w:rPr>
      </w:pPr>
      <w:r>
        <w:rPr>
          <w:b/>
          <w:bCs/>
        </w:rPr>
        <w:t>《百分之七的溶液》作者的这部最新作品中，夏洛克</w:t>
      </w:r>
      <w:r>
        <w:rPr>
          <w:b/>
          <w:bCs/>
        </w:rPr>
        <w:t>·</w:t>
      </w:r>
      <w:r>
        <w:rPr>
          <w:b/>
          <w:bCs/>
        </w:rPr>
        <w:t>福尔摩斯和华生医生要在第一次世界大战最激烈之际横渡大西洋，调查一封神秘的加密电报。</w:t>
      </w:r>
    </w:p>
    <w:p w14:paraId="246FACE5" w14:textId="77777777" w:rsidR="00FF195B" w:rsidRDefault="00FF195B"/>
    <w:p w14:paraId="6B488370" w14:textId="77777777" w:rsidR="00FF195B" w:rsidRDefault="00000000">
      <w:pPr>
        <w:ind w:firstLineChars="200" w:firstLine="420"/>
        <w:rPr>
          <w:color w:val="000000"/>
          <w:szCs w:val="21"/>
        </w:rPr>
      </w:pPr>
      <w:r>
        <w:t>《福尔摩斯与来自地狱的电报》是尼古拉斯</w:t>
      </w:r>
      <w:r>
        <w:t>·</w:t>
      </w:r>
      <w:r>
        <w:t>迈耶延续福尔摩斯传奇的一部引人注目的新作品，其神秘案情与阿瑟</w:t>
      </w:r>
      <w:r>
        <w:t>·</w:t>
      </w:r>
      <w:r>
        <w:t>柯南</w:t>
      </w:r>
      <w:r>
        <w:t>·</w:t>
      </w:r>
      <w:r>
        <w:t>道尔笔下的一样机智，情节充满了历史细节。它将福尔摩斯带入一个像极了今日世界的舞台</w:t>
      </w:r>
      <w:r>
        <w:t>——</w:t>
      </w:r>
      <w:r>
        <w:t>盟友之间的纠葛、秘密阴谋和脆弱人性交织成了灾难性的毁灭。</w:t>
      </w:r>
    </w:p>
    <w:p w14:paraId="57E74D02" w14:textId="77777777" w:rsidR="00FF195B" w:rsidRDefault="00FF195B">
      <w:pPr>
        <w:rPr>
          <w:color w:val="000000"/>
          <w:szCs w:val="21"/>
        </w:rPr>
      </w:pPr>
    </w:p>
    <w:p w14:paraId="5F82202A" w14:textId="77777777" w:rsidR="00FF195B" w:rsidRDefault="00000000">
      <w:pPr>
        <w:ind w:firstLineChars="200" w:firstLine="420"/>
      </w:pPr>
      <w:r>
        <w:t>1916</w:t>
      </w:r>
      <w:r>
        <w:t>年</w:t>
      </w:r>
      <w:r>
        <w:t>6</w:t>
      </w:r>
      <w:r>
        <w:t>月：一场世界大战正在欧洲大陆肆虐，约翰</w:t>
      </w:r>
      <w:r>
        <w:t>·H·</w:t>
      </w:r>
      <w:r>
        <w:t>华生医生全职医治伤员，每日都精疲力竭。一天，他的工作被敲门声打断，门开处，出现了夏洛克</w:t>
      </w:r>
      <w:r>
        <w:t>·</w:t>
      </w:r>
      <w:r>
        <w:t>福尔摩斯，眼圈发黑，牙齿掉落，肋骨断裂。他接下来讲述的故事将引发一系列改变世界的事件，也将是这位侦探职业生涯中最重要的案件。</w:t>
      </w:r>
    </w:p>
    <w:p w14:paraId="1E18CE51" w14:textId="77777777" w:rsidR="00FF195B" w:rsidRDefault="00FF195B"/>
    <w:p w14:paraId="38AFB1D9" w14:textId="77777777" w:rsidR="00FF195B" w:rsidRDefault="00000000">
      <w:pPr>
        <w:ind w:firstLineChars="200" w:firstLine="420"/>
        <w:rPr>
          <w:color w:val="000000"/>
          <w:szCs w:val="21"/>
        </w:rPr>
      </w:pPr>
      <w:r>
        <w:t>爱尔兰在叛乱，俄国在革命，而德国已经酝酿了一个赢得世界大战的绝密计划。继迈克罗夫特</w:t>
      </w:r>
      <w:r>
        <w:t>·</w:t>
      </w:r>
      <w:r>
        <w:t>福尔摩斯之后的第一位英国特勤局局长（代号</w:t>
      </w:r>
      <w:r>
        <w:t>“M”</w:t>
      </w:r>
      <w:r>
        <w:t>）威廉</w:t>
      </w:r>
      <w:r>
        <w:t>·</w:t>
      </w:r>
      <w:r>
        <w:t>梅尔维尔爵士，给福尔摩斯和华生这一对年迈的朋友下了委托：务必在</w:t>
      </w:r>
      <w:r>
        <w:rPr>
          <w:rFonts w:hint="eastAsia"/>
        </w:rPr>
        <w:t>德意志帝国</w:t>
      </w:r>
      <w:r>
        <w:t>得逞之前将他们的计划调查清楚。为了追踪一封从柏林发给墨西哥一位不知名收件人的加密电报，福尔摩斯和华生必须穿越大西洋，避开德国</w:t>
      </w:r>
      <w:r>
        <w:t>U</w:t>
      </w:r>
      <w:r>
        <w:t>型潜艇，从暗杀中幸存，粉碎年轻的约翰</w:t>
      </w:r>
      <w:r>
        <w:t>·</w:t>
      </w:r>
      <w:r>
        <w:t>埃德加</w:t>
      </w:r>
      <w:r>
        <w:t>·</w:t>
      </w:r>
      <w:r>
        <w:t>胡佛（</w:t>
      </w:r>
      <w:r>
        <w:t>FBI</w:t>
      </w:r>
      <w:r>
        <w:t>首任局长）的阴谋，同时寻求一位美丽且脾气古怪的华盛顿社交名媛的帮助，以击败福尔摩斯的克星</w:t>
      </w:r>
      <w:r>
        <w:t>——</w:t>
      </w:r>
      <w:r>
        <w:t>德国间谍大师，冯</w:t>
      </w:r>
      <w:r>
        <w:t>·</w:t>
      </w:r>
      <w:r>
        <w:t>博克。</w:t>
      </w:r>
    </w:p>
    <w:p w14:paraId="4746A30E" w14:textId="77777777" w:rsidR="00FF195B" w:rsidRDefault="00FF195B">
      <w:pPr>
        <w:rPr>
          <w:color w:val="000000"/>
          <w:szCs w:val="21"/>
        </w:rPr>
      </w:pPr>
    </w:p>
    <w:p w14:paraId="7BEA2606" w14:textId="77777777" w:rsidR="00FF195B" w:rsidRDefault="00000000">
      <w:pPr>
        <w:ind w:firstLineChars="200" w:firstLine="420"/>
        <w:rPr>
          <w:color w:val="000000"/>
          <w:szCs w:val="21"/>
        </w:rPr>
      </w:pPr>
      <w:r>
        <w:lastRenderedPageBreak/>
        <w:t>《福尔摩斯与来自地狱的电报》读起来可能像小说，但几乎所有故事都是历史上真实发生的事件，以至于我们一时不知道应该将其归类为小说，还是纪实。</w:t>
      </w:r>
    </w:p>
    <w:p w14:paraId="60C1C17E" w14:textId="77777777" w:rsidR="00FF195B" w:rsidRDefault="00FF195B"/>
    <w:p w14:paraId="0428EECC" w14:textId="77777777" w:rsidR="00FF195B" w:rsidRDefault="00000000">
      <w:pPr>
        <w:ind w:firstLineChars="200" w:firstLine="422"/>
      </w:pPr>
      <w:r>
        <w:rPr>
          <w:b/>
          <w:bCs/>
        </w:rPr>
        <w:t>约翰</w:t>
      </w:r>
      <w:r>
        <w:rPr>
          <w:b/>
          <w:bCs/>
        </w:rPr>
        <w:t>·</w:t>
      </w:r>
      <w:r>
        <w:rPr>
          <w:b/>
          <w:bCs/>
        </w:rPr>
        <w:t>哈米什</w:t>
      </w:r>
      <w:r>
        <w:rPr>
          <w:b/>
          <w:bCs/>
        </w:rPr>
        <w:t>·</w:t>
      </w:r>
      <w:r>
        <w:rPr>
          <w:b/>
          <w:bCs/>
        </w:rPr>
        <w:t>华生</w:t>
      </w:r>
      <w:r>
        <w:rPr>
          <w:b/>
          <w:bCs/>
        </w:rPr>
        <w:t>(John Hamish Watson)</w:t>
      </w:r>
      <w:r>
        <w:t>1847</w:t>
      </w:r>
      <w:r>
        <w:t>年出生于英国。</w:t>
      </w:r>
      <w:r>
        <w:t>1878</w:t>
      </w:r>
      <w:r>
        <w:t>年，从伦敦大学获得医学学位后，他报名参加了纳特利陆军外科医生课程，隶属第五诺森伯兰火枪团，派往印度。</w:t>
      </w:r>
      <w:r>
        <w:t>1880</w:t>
      </w:r>
      <w:r>
        <w:t>年，他在第二次阿富汗战争期间的迈旺德战役中受伤，之后他带着九个月的退伍军人抚恤金返回英国。次年</w:t>
      </w:r>
      <w:r>
        <w:t>1</w:t>
      </w:r>
      <w:r>
        <w:t>月，他遇到了正在寻找室友的福尔摩斯。华生从此找到了自己的命运，开始记录这位侦探朋友经受的案件。华生本人也开始重新行医，至少结过两次婚。</w:t>
      </w:r>
    </w:p>
    <w:p w14:paraId="315DAA6E" w14:textId="77777777" w:rsidR="00FF195B" w:rsidRDefault="00FF195B">
      <w:pPr>
        <w:rPr>
          <w:color w:val="000000"/>
          <w:szCs w:val="21"/>
        </w:rPr>
      </w:pPr>
    </w:p>
    <w:p w14:paraId="715FF8C7" w14:textId="77777777" w:rsidR="00FF195B" w:rsidRDefault="00FF195B">
      <w:pPr>
        <w:rPr>
          <w:color w:val="000000"/>
          <w:szCs w:val="21"/>
        </w:rPr>
      </w:pPr>
    </w:p>
    <w:p w14:paraId="09D7DAB0" w14:textId="77777777" w:rsidR="00FF195B" w:rsidRDefault="00000000">
      <w:pPr>
        <w:rPr>
          <w:b/>
          <w:bCs/>
          <w:color w:val="000000"/>
          <w:szCs w:val="21"/>
        </w:rPr>
      </w:pPr>
      <w:r>
        <w:rPr>
          <w:b/>
          <w:bCs/>
          <w:color w:val="000000"/>
          <w:szCs w:val="21"/>
        </w:rPr>
        <w:t>作者简介：</w:t>
      </w:r>
    </w:p>
    <w:p w14:paraId="38ED5719" w14:textId="77777777" w:rsidR="00FF195B" w:rsidRDefault="00FF195B">
      <w:pPr>
        <w:rPr>
          <w:color w:val="000000"/>
          <w:szCs w:val="21"/>
        </w:rPr>
      </w:pPr>
    </w:p>
    <w:p w14:paraId="043326AA" w14:textId="77777777" w:rsidR="00FF195B" w:rsidRDefault="00000000">
      <w:pPr>
        <w:ind w:firstLineChars="200" w:firstLine="480"/>
      </w:pPr>
      <w:r>
        <w:rPr>
          <w:noProof/>
          <w:sz w:val="24"/>
        </w:rPr>
        <w:drawing>
          <wp:anchor distT="0" distB="0" distL="114300" distR="114300" simplePos="0" relativeHeight="251660288" behindDoc="0" locked="0" layoutInCell="1" allowOverlap="1" wp14:anchorId="00CE026A" wp14:editId="7A3F5DD8">
            <wp:simplePos x="0" y="0"/>
            <wp:positionH relativeFrom="margin">
              <wp:align>left</wp:align>
            </wp:positionH>
            <wp:positionV relativeFrom="paragraph">
              <wp:posOffset>23495</wp:posOffset>
            </wp:positionV>
            <wp:extent cx="1130935" cy="1508125"/>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130935" cy="1508125"/>
                    </a:xfrm>
                    <a:prstGeom prst="rect">
                      <a:avLst/>
                    </a:prstGeom>
                    <a:noFill/>
                    <a:ln w="9525">
                      <a:noFill/>
                    </a:ln>
                  </pic:spPr>
                </pic:pic>
              </a:graphicData>
            </a:graphic>
          </wp:anchor>
        </w:drawing>
      </w:r>
      <w:r>
        <w:rPr>
          <w:b/>
          <w:bCs/>
        </w:rPr>
        <w:t>尼古拉斯</w:t>
      </w:r>
      <w:r>
        <w:rPr>
          <w:b/>
          <w:bCs/>
        </w:rPr>
        <w:t>·</w:t>
      </w:r>
      <w:r>
        <w:rPr>
          <w:b/>
          <w:bCs/>
        </w:rPr>
        <w:t>迈耶（</w:t>
      </w:r>
      <w:r>
        <w:rPr>
          <w:b/>
          <w:bCs/>
        </w:rPr>
        <w:t>Nicholas Meyer</w:t>
      </w:r>
      <w:r>
        <w:rPr>
          <w:b/>
          <w:bCs/>
        </w:rPr>
        <w:t>）</w:t>
      </w:r>
      <w:r>
        <w:t>是华生之前五部手稿的</w:t>
      </w:r>
      <w:r>
        <w:t>“</w:t>
      </w:r>
      <w:r>
        <w:t>编辑</w:t>
      </w:r>
      <w:r>
        <w:t>”</w:t>
      </w:r>
      <w:r>
        <w:t>，其中包括《百分之七的溶液》（</w:t>
      </w:r>
      <w:r>
        <w:rPr>
          <w:i/>
          <w:iCs/>
        </w:rPr>
        <w:t>The Seven Per Cent Solution</w:t>
      </w:r>
      <w:r>
        <w:t>），该书在《纽约时报》畅销书排行榜上停留了</w:t>
      </w:r>
      <w:r>
        <w:t>40</w:t>
      </w:r>
      <w:r>
        <w:t>周时间，根据它改编的英美拍摄的推理片在</w:t>
      </w:r>
      <w:r>
        <w:t>1976</w:t>
      </w:r>
      <w:r>
        <w:t>年获奥斯卡提名，迈耶获得最佳编剧提名。</w:t>
      </w:r>
    </w:p>
    <w:p w14:paraId="395EED4C" w14:textId="77777777" w:rsidR="00FF195B" w:rsidRDefault="00FF195B">
      <w:pPr>
        <w:ind w:firstLineChars="200" w:firstLine="420"/>
      </w:pPr>
    </w:p>
    <w:p w14:paraId="09C25687" w14:textId="77777777" w:rsidR="00FF195B" w:rsidRDefault="00000000">
      <w:pPr>
        <w:ind w:firstLineChars="200" w:firstLine="420"/>
      </w:pPr>
      <w:r>
        <w:t>尼古拉斯的其他电影作品包括编剧或导演《星际迷航</w:t>
      </w:r>
      <w:r>
        <w:t>2</w:t>
      </w:r>
      <w:r>
        <w:t>：可汗之怒》（</w:t>
      </w:r>
      <w:r>
        <w:rPr>
          <w:i/>
          <w:iCs/>
          <w:color w:val="000000"/>
          <w:szCs w:val="21"/>
        </w:rPr>
        <w:t>Star Trek II - The Wrath of Khan</w:t>
      </w:r>
      <w:r>
        <w:t>）、《星际迷航</w:t>
      </w:r>
      <w:r>
        <w:t>4</w:t>
      </w:r>
      <w:r>
        <w:t>：抢救未来》（</w:t>
      </w:r>
      <w:r>
        <w:rPr>
          <w:i/>
          <w:iCs/>
          <w:color w:val="000000"/>
          <w:szCs w:val="21"/>
        </w:rPr>
        <w:t>Star Trek IV- the Voyage Home</w:t>
      </w:r>
      <w:r>
        <w:t>）和《星际迷航</w:t>
      </w:r>
      <w:r>
        <w:t>6</w:t>
      </w:r>
      <w:r>
        <w:t>：未来之城》（</w:t>
      </w:r>
      <w:r>
        <w:rPr>
          <w:i/>
          <w:iCs/>
          <w:color w:val="000000"/>
          <w:szCs w:val="21"/>
        </w:rPr>
        <w:t>Star Trek VI - The Undiscovered Country</w:t>
      </w:r>
      <w:r>
        <w:t>）。他自编自导了《两世奇人》（</w:t>
      </w:r>
      <w:r>
        <w:rPr>
          <w:i/>
          <w:iCs/>
          <w:color w:val="000000"/>
          <w:szCs w:val="21"/>
        </w:rPr>
        <w:t>Time After Time</w:t>
      </w:r>
      <w:r>
        <w:t>），联合创作了《美第奇家族：翡冷翠名门》（</w:t>
      </w:r>
      <w:r>
        <w:rPr>
          <w:i/>
          <w:iCs/>
          <w:color w:val="000000"/>
          <w:szCs w:val="21"/>
        </w:rPr>
        <w:t>Medici - Masters of Florence</w:t>
      </w:r>
      <w:r>
        <w:t>）。他执导的关于核战争的电视剧《后天》（</w:t>
      </w:r>
      <w:r>
        <w:rPr>
          <w:i/>
          <w:iCs/>
          <w:color w:val="000000"/>
          <w:szCs w:val="21"/>
        </w:rPr>
        <w:t>The Day After</w:t>
      </w:r>
      <w:r>
        <w:t>），创下了当年的收视率之最。</w:t>
      </w:r>
    </w:p>
    <w:p w14:paraId="7F7E2B51" w14:textId="77777777" w:rsidR="00FF195B" w:rsidRDefault="00FF195B">
      <w:pPr>
        <w:rPr>
          <w:b/>
          <w:color w:val="000000"/>
          <w:szCs w:val="21"/>
        </w:rPr>
      </w:pPr>
    </w:p>
    <w:p w14:paraId="2650BE0F" w14:textId="77777777" w:rsidR="00FF195B" w:rsidRDefault="00000000">
      <w:pPr>
        <w:rPr>
          <w:b/>
          <w:color w:val="000000"/>
          <w:szCs w:val="21"/>
        </w:rPr>
      </w:pPr>
      <w:r>
        <w:rPr>
          <w:rFonts w:hint="eastAsia"/>
          <w:b/>
          <w:color w:val="000000"/>
          <w:szCs w:val="21"/>
        </w:rPr>
        <w:t>前作一揽</w:t>
      </w:r>
    </w:p>
    <w:p w14:paraId="02981434" w14:textId="77777777" w:rsidR="00FF195B" w:rsidRDefault="00FF195B">
      <w:pPr>
        <w:rPr>
          <w:b/>
          <w:color w:val="000000"/>
          <w:szCs w:val="21"/>
        </w:rPr>
      </w:pPr>
    </w:p>
    <w:p w14:paraId="1F4BBEB2" w14:textId="77777777" w:rsidR="00FF195B" w:rsidRDefault="00000000">
      <w:pPr>
        <w:rPr>
          <w:bCs/>
          <w:color w:val="000000"/>
          <w:szCs w:val="21"/>
        </w:rPr>
      </w:pPr>
      <w:r>
        <w:rPr>
          <w:rFonts w:hint="eastAsia"/>
          <w:bCs/>
          <w:color w:val="000000"/>
          <w:szCs w:val="21"/>
        </w:rPr>
        <w:t>《打靶练习》</w:t>
      </w:r>
      <w:r>
        <w:rPr>
          <w:rFonts w:hint="eastAsia"/>
          <w:bCs/>
          <w:color w:val="000000"/>
          <w:szCs w:val="21"/>
        </w:rPr>
        <w:t>(</w:t>
      </w:r>
      <w:r>
        <w:rPr>
          <w:rFonts w:hint="eastAsia"/>
          <w:bCs/>
          <w:i/>
          <w:iCs/>
          <w:color w:val="000000"/>
          <w:szCs w:val="21"/>
        </w:rPr>
        <w:t>Target Practice</w:t>
      </w:r>
      <w:r>
        <w:rPr>
          <w:rFonts w:hint="eastAsia"/>
          <w:bCs/>
          <w:color w:val="000000"/>
          <w:szCs w:val="21"/>
        </w:rPr>
        <w:t>)</w:t>
      </w:r>
      <w:r>
        <w:rPr>
          <w:rFonts w:hint="eastAsia"/>
          <w:bCs/>
          <w:color w:val="000000"/>
          <w:szCs w:val="21"/>
        </w:rPr>
        <w:t>：授权英国、德国、阿根廷、意大利、法国、巴西</w:t>
      </w:r>
    </w:p>
    <w:p w14:paraId="37DF8829" w14:textId="77777777" w:rsidR="00FF195B" w:rsidRDefault="00FF195B">
      <w:pPr>
        <w:rPr>
          <w:bCs/>
          <w:color w:val="000000"/>
          <w:szCs w:val="21"/>
        </w:rPr>
      </w:pPr>
    </w:p>
    <w:p w14:paraId="1577610B" w14:textId="77777777" w:rsidR="00FF195B" w:rsidRDefault="00000000">
      <w:pPr>
        <w:rPr>
          <w:bCs/>
          <w:color w:val="000000"/>
          <w:szCs w:val="21"/>
        </w:rPr>
      </w:pPr>
      <w:r>
        <w:rPr>
          <w:rFonts w:hint="eastAsia"/>
          <w:bCs/>
          <w:color w:val="000000"/>
          <w:szCs w:val="21"/>
        </w:rPr>
        <w:t>《百分之七的溶液》</w:t>
      </w:r>
      <w:r>
        <w:rPr>
          <w:rFonts w:hint="eastAsia"/>
          <w:bCs/>
          <w:color w:val="000000"/>
          <w:szCs w:val="21"/>
        </w:rPr>
        <w:t>(</w:t>
      </w:r>
      <w:r>
        <w:rPr>
          <w:rFonts w:hint="eastAsia"/>
          <w:bCs/>
          <w:i/>
          <w:iCs/>
          <w:color w:val="000000"/>
          <w:szCs w:val="21"/>
        </w:rPr>
        <w:t>The Seven-Per-Cent Solution</w:t>
      </w:r>
      <w:r>
        <w:rPr>
          <w:rFonts w:hint="eastAsia"/>
          <w:bCs/>
          <w:color w:val="000000"/>
          <w:szCs w:val="21"/>
        </w:rPr>
        <w:t>)</w:t>
      </w:r>
      <w:r>
        <w:rPr>
          <w:rFonts w:hint="eastAsia"/>
          <w:bCs/>
          <w:color w:val="000000"/>
          <w:szCs w:val="21"/>
        </w:rPr>
        <w:t>：授权英国、德国、意大利、阿根廷、丹麦巴西、以色列、法国、韩国、日本、捷克、丹麦、瑞典</w:t>
      </w:r>
    </w:p>
    <w:p w14:paraId="1FD295CD" w14:textId="77777777" w:rsidR="00FF195B" w:rsidRDefault="00FF195B">
      <w:pPr>
        <w:rPr>
          <w:bCs/>
          <w:color w:val="000000"/>
          <w:szCs w:val="21"/>
        </w:rPr>
      </w:pPr>
    </w:p>
    <w:p w14:paraId="6CC992CA" w14:textId="77777777" w:rsidR="00FF195B" w:rsidRDefault="00000000">
      <w:pPr>
        <w:rPr>
          <w:bCs/>
          <w:color w:val="000000"/>
          <w:szCs w:val="21"/>
        </w:rPr>
      </w:pPr>
      <w:r>
        <w:rPr>
          <w:rFonts w:hint="eastAsia"/>
          <w:bCs/>
          <w:color w:val="000000"/>
          <w:szCs w:val="21"/>
        </w:rPr>
        <w:t>《一只归巢鸽子的自白》</w:t>
      </w:r>
      <w:r>
        <w:rPr>
          <w:rFonts w:hint="eastAsia"/>
          <w:bCs/>
          <w:color w:val="000000"/>
          <w:szCs w:val="21"/>
        </w:rPr>
        <w:t>(</w:t>
      </w:r>
      <w:r>
        <w:rPr>
          <w:rFonts w:hint="eastAsia"/>
          <w:bCs/>
          <w:i/>
          <w:iCs/>
          <w:color w:val="000000"/>
          <w:szCs w:val="21"/>
        </w:rPr>
        <w:t>Confessions of a Homing Pigeon</w:t>
      </w:r>
      <w:r>
        <w:rPr>
          <w:rFonts w:hint="eastAsia"/>
          <w:bCs/>
          <w:color w:val="000000"/>
          <w:szCs w:val="21"/>
        </w:rPr>
        <w:t>)</w:t>
      </w:r>
      <w:r>
        <w:rPr>
          <w:rFonts w:hint="eastAsia"/>
          <w:bCs/>
          <w:color w:val="000000"/>
          <w:szCs w:val="21"/>
        </w:rPr>
        <w:t>：授权法国、英国</w:t>
      </w:r>
    </w:p>
    <w:p w14:paraId="0C114DDE" w14:textId="77777777" w:rsidR="00FF195B" w:rsidRDefault="00FF195B">
      <w:pPr>
        <w:rPr>
          <w:bCs/>
          <w:color w:val="000000"/>
          <w:szCs w:val="21"/>
        </w:rPr>
      </w:pPr>
    </w:p>
    <w:p w14:paraId="0EE4E224" w14:textId="77777777" w:rsidR="00FF195B" w:rsidRDefault="00000000">
      <w:pPr>
        <w:rPr>
          <w:bCs/>
          <w:color w:val="000000"/>
          <w:szCs w:val="21"/>
        </w:rPr>
      </w:pPr>
      <w:r>
        <w:rPr>
          <w:rFonts w:hint="eastAsia"/>
          <w:bCs/>
          <w:color w:val="000000"/>
          <w:szCs w:val="21"/>
        </w:rPr>
        <w:t>《西区惊魂》（</w:t>
      </w:r>
      <w:r>
        <w:rPr>
          <w:rFonts w:hint="eastAsia"/>
          <w:bCs/>
          <w:i/>
          <w:iCs/>
          <w:color w:val="000000"/>
          <w:szCs w:val="21"/>
        </w:rPr>
        <w:t>The West End Horror</w:t>
      </w:r>
      <w:r>
        <w:rPr>
          <w:rFonts w:hint="eastAsia"/>
          <w:bCs/>
          <w:color w:val="000000"/>
          <w:szCs w:val="21"/>
        </w:rPr>
        <w:t>）：授权英国、挪威、西班牙、阿根廷、荷兰、巴西、意大利、法国、日本、德国</w:t>
      </w:r>
    </w:p>
    <w:p w14:paraId="7DC44429" w14:textId="77777777" w:rsidR="00FF195B" w:rsidRDefault="00FF195B">
      <w:pPr>
        <w:rPr>
          <w:bCs/>
          <w:color w:val="000000"/>
          <w:szCs w:val="21"/>
        </w:rPr>
      </w:pPr>
    </w:p>
    <w:p w14:paraId="6D77C4DD" w14:textId="77777777" w:rsidR="00FF195B" w:rsidRDefault="00000000">
      <w:pPr>
        <w:rPr>
          <w:bCs/>
          <w:color w:val="000000"/>
          <w:szCs w:val="21"/>
        </w:rPr>
      </w:pPr>
      <w:r>
        <w:rPr>
          <w:rFonts w:hint="eastAsia"/>
          <w:bCs/>
          <w:color w:val="000000"/>
          <w:szCs w:val="21"/>
        </w:rPr>
        <w:t>《黑兰花</w:t>
      </w:r>
      <w:r>
        <w:rPr>
          <w:rFonts w:hint="eastAsia"/>
          <w:bCs/>
          <w:color w:val="000000"/>
          <w:szCs w:val="21"/>
        </w:rPr>
        <w:t xml:space="preserve"> </w:t>
      </w:r>
      <w:r>
        <w:rPr>
          <w:rFonts w:hint="eastAsia"/>
          <w:bCs/>
          <w:color w:val="000000"/>
          <w:szCs w:val="21"/>
        </w:rPr>
        <w:t>》（</w:t>
      </w:r>
      <w:r>
        <w:rPr>
          <w:rFonts w:hint="eastAsia"/>
          <w:bCs/>
          <w:i/>
          <w:iCs/>
          <w:color w:val="000000"/>
          <w:szCs w:val="21"/>
        </w:rPr>
        <w:t>Black Orchid</w:t>
      </w:r>
      <w:r>
        <w:rPr>
          <w:rFonts w:hint="eastAsia"/>
          <w:bCs/>
          <w:color w:val="000000"/>
          <w:szCs w:val="21"/>
        </w:rPr>
        <w:t>）：授权英国、德国、巴西、阿根廷</w:t>
      </w:r>
    </w:p>
    <w:p w14:paraId="26C848C0" w14:textId="77777777" w:rsidR="00FF195B" w:rsidRDefault="00FF195B">
      <w:pPr>
        <w:rPr>
          <w:bCs/>
          <w:color w:val="000000"/>
          <w:szCs w:val="21"/>
        </w:rPr>
      </w:pPr>
    </w:p>
    <w:p w14:paraId="6C9BA7F8" w14:textId="77777777" w:rsidR="00FF195B" w:rsidRDefault="00000000">
      <w:pPr>
        <w:rPr>
          <w:bCs/>
          <w:color w:val="000000"/>
          <w:szCs w:val="21"/>
        </w:rPr>
      </w:pPr>
      <w:r>
        <w:rPr>
          <w:rFonts w:hint="eastAsia"/>
          <w:bCs/>
          <w:color w:val="000000"/>
          <w:szCs w:val="21"/>
        </w:rPr>
        <w:t>《金丝雀训练员》（</w:t>
      </w:r>
      <w:r>
        <w:rPr>
          <w:rFonts w:hint="eastAsia"/>
          <w:bCs/>
          <w:i/>
          <w:iCs/>
          <w:color w:val="000000"/>
          <w:szCs w:val="21"/>
        </w:rPr>
        <w:t>The Canary Trainer</w:t>
      </w:r>
      <w:r>
        <w:rPr>
          <w:rFonts w:hint="eastAsia"/>
          <w:bCs/>
          <w:color w:val="000000"/>
          <w:szCs w:val="21"/>
        </w:rPr>
        <w:t>）：授权英国、法国、西班牙</w:t>
      </w:r>
    </w:p>
    <w:p w14:paraId="2A87B41B" w14:textId="77777777" w:rsidR="00FF195B" w:rsidRDefault="00000000">
      <w:pPr>
        <w:rPr>
          <w:b/>
          <w:color w:val="000000"/>
          <w:szCs w:val="21"/>
        </w:rPr>
      </w:pPr>
      <w:r>
        <w:rPr>
          <w:rFonts w:hint="eastAsia"/>
          <w:b/>
          <w:color w:val="000000"/>
          <w:szCs w:val="21"/>
        </w:rPr>
        <w:t xml:space="preserve"> </w:t>
      </w:r>
    </w:p>
    <w:p w14:paraId="33152F93" w14:textId="77777777" w:rsidR="00FF195B" w:rsidRDefault="00000000">
      <w:pPr>
        <w:rPr>
          <w:b/>
          <w:color w:val="000000"/>
          <w:szCs w:val="21"/>
        </w:rPr>
      </w:pPr>
      <w:r>
        <w:rPr>
          <w:rFonts w:hint="eastAsia"/>
          <w:bCs/>
          <w:color w:val="000000"/>
          <w:szCs w:val="21"/>
        </w:rPr>
        <w:t>《奇异协议历险记》（</w:t>
      </w:r>
      <w:r>
        <w:rPr>
          <w:rFonts w:hint="eastAsia"/>
          <w:bCs/>
          <w:i/>
          <w:iCs/>
          <w:color w:val="000000"/>
          <w:szCs w:val="21"/>
        </w:rPr>
        <w:t>The Adventure of the Peculiar Protocols</w:t>
      </w:r>
      <w:r>
        <w:rPr>
          <w:rFonts w:hint="eastAsia"/>
          <w:bCs/>
          <w:color w:val="000000"/>
          <w:szCs w:val="21"/>
        </w:rPr>
        <w:t>）：授权英国、法国</w:t>
      </w:r>
    </w:p>
    <w:p w14:paraId="4ECEE3FB" w14:textId="77777777" w:rsidR="00FF195B" w:rsidRDefault="00FF195B">
      <w:pPr>
        <w:rPr>
          <w:b/>
          <w:color w:val="000000"/>
          <w:szCs w:val="21"/>
        </w:rPr>
      </w:pPr>
    </w:p>
    <w:p w14:paraId="720CFC42" w14:textId="77777777" w:rsidR="00FF195B" w:rsidRDefault="00FF195B">
      <w:pPr>
        <w:rPr>
          <w:b/>
          <w:color w:val="000000"/>
          <w:szCs w:val="21"/>
        </w:rPr>
      </w:pPr>
    </w:p>
    <w:p w14:paraId="77365547" w14:textId="77777777" w:rsidR="00FF195B" w:rsidRDefault="00000000">
      <w:pPr>
        <w:rPr>
          <w:b/>
          <w:color w:val="000000"/>
          <w:szCs w:val="21"/>
        </w:rPr>
      </w:pPr>
      <w:r>
        <w:rPr>
          <w:b/>
          <w:color w:val="000000"/>
          <w:szCs w:val="21"/>
        </w:rPr>
        <w:t>媒体评价：</w:t>
      </w:r>
    </w:p>
    <w:p w14:paraId="7A7274CF" w14:textId="77777777" w:rsidR="00FF195B" w:rsidRDefault="00FF195B">
      <w:pPr>
        <w:rPr>
          <w:b/>
          <w:color w:val="000000"/>
          <w:szCs w:val="21"/>
        </w:rPr>
      </w:pPr>
    </w:p>
    <w:p w14:paraId="13F81852" w14:textId="77777777" w:rsidR="00FF195B" w:rsidRDefault="00000000">
      <w:pPr>
        <w:ind w:firstLineChars="200" w:firstLine="420"/>
        <w:rPr>
          <w:bCs/>
          <w:color w:val="000000"/>
          <w:szCs w:val="21"/>
        </w:rPr>
      </w:pPr>
      <w:r>
        <w:rPr>
          <w:bCs/>
          <w:color w:val="000000"/>
          <w:szCs w:val="21"/>
        </w:rPr>
        <w:t>“</w:t>
      </w:r>
      <w:r>
        <w:rPr>
          <w:bCs/>
          <w:color w:val="000000"/>
          <w:szCs w:val="21"/>
        </w:rPr>
        <w:t>尼古拉斯</w:t>
      </w:r>
      <w:r>
        <w:rPr>
          <w:bCs/>
          <w:color w:val="000000"/>
          <w:szCs w:val="21"/>
        </w:rPr>
        <w:t>·</w:t>
      </w:r>
      <w:r>
        <w:rPr>
          <w:bCs/>
          <w:color w:val="000000"/>
          <w:szCs w:val="21"/>
        </w:rPr>
        <w:t>迈耶是一位小说大师，他栩栩如生地展现第一次世界大战画卷，将福尔摩斯和华生横跨英国、美国和墨西哥的伟大冒险带给读者。这部侦探推理小说以一个重要历史事件为起点，诙谐幽默，引人入胜，高潮迭起。</w:t>
      </w:r>
      <w:r>
        <w:rPr>
          <w:bCs/>
          <w:color w:val="000000"/>
          <w:szCs w:val="21"/>
        </w:rPr>
        <w:t>”</w:t>
      </w:r>
    </w:p>
    <w:p w14:paraId="2FC9C3A7" w14:textId="77777777" w:rsidR="00FF195B" w:rsidRDefault="00000000">
      <w:pPr>
        <w:ind w:firstLineChars="200" w:firstLine="420"/>
        <w:jc w:val="right"/>
        <w:rPr>
          <w:bCs/>
          <w:color w:val="000000"/>
          <w:szCs w:val="21"/>
        </w:rPr>
      </w:pPr>
      <w:r>
        <w:rPr>
          <w:bCs/>
          <w:color w:val="000000"/>
          <w:szCs w:val="21"/>
        </w:rPr>
        <w:t>——</w:t>
      </w:r>
      <w:r>
        <w:rPr>
          <w:bCs/>
          <w:color w:val="000000"/>
          <w:szCs w:val="21"/>
        </w:rPr>
        <w:t>杰弗里</w:t>
      </w:r>
      <w:r>
        <w:rPr>
          <w:bCs/>
          <w:color w:val="000000"/>
          <w:szCs w:val="21"/>
        </w:rPr>
        <w:t>·</w:t>
      </w:r>
      <w:r>
        <w:rPr>
          <w:bCs/>
          <w:color w:val="000000"/>
          <w:szCs w:val="21"/>
        </w:rPr>
        <w:t>迈耶斯，美国著名传记作家</w:t>
      </w:r>
    </w:p>
    <w:p w14:paraId="6A63AA8B" w14:textId="77777777" w:rsidR="00FF195B" w:rsidRDefault="00FF195B">
      <w:pPr>
        <w:rPr>
          <w:bCs/>
          <w:color w:val="000000"/>
          <w:szCs w:val="21"/>
        </w:rPr>
      </w:pPr>
    </w:p>
    <w:p w14:paraId="0C927E46" w14:textId="77777777" w:rsidR="00FF195B" w:rsidRDefault="00000000">
      <w:pPr>
        <w:ind w:firstLineChars="200" w:firstLine="420"/>
        <w:rPr>
          <w:bCs/>
          <w:color w:val="000000"/>
          <w:szCs w:val="21"/>
        </w:rPr>
      </w:pPr>
      <w:r>
        <w:rPr>
          <w:bCs/>
          <w:color w:val="000000"/>
          <w:szCs w:val="21"/>
        </w:rPr>
        <w:t>“</w:t>
      </w:r>
      <w:r>
        <w:rPr>
          <w:bCs/>
          <w:color w:val="000000"/>
          <w:szCs w:val="21"/>
        </w:rPr>
        <w:t>在我看来，尼古拉斯</w:t>
      </w:r>
      <w:r>
        <w:rPr>
          <w:bCs/>
          <w:color w:val="000000"/>
          <w:szCs w:val="21"/>
        </w:rPr>
        <w:t>·</w:t>
      </w:r>
      <w:r>
        <w:rPr>
          <w:bCs/>
          <w:color w:val="000000"/>
          <w:szCs w:val="21"/>
        </w:rPr>
        <w:t>迈耶完成了一项不可能完成的任务，那就是将福尔摩斯和华生带入关乎英国和英国民族生死存亡的那段历史，并且他的文笔和阿瑟</w:t>
      </w:r>
      <w:r>
        <w:rPr>
          <w:bCs/>
          <w:color w:val="000000"/>
          <w:szCs w:val="21"/>
        </w:rPr>
        <w:t>·</w:t>
      </w:r>
      <w:r>
        <w:rPr>
          <w:bCs/>
          <w:color w:val="000000"/>
          <w:szCs w:val="21"/>
        </w:rPr>
        <w:t>柯南</w:t>
      </w:r>
      <w:r>
        <w:rPr>
          <w:bCs/>
          <w:color w:val="000000"/>
          <w:szCs w:val="21"/>
        </w:rPr>
        <w:t>·</w:t>
      </w:r>
      <w:r>
        <w:rPr>
          <w:bCs/>
          <w:color w:val="000000"/>
          <w:szCs w:val="21"/>
        </w:rPr>
        <w:t>道尔如出一辙。既然危险是真实存在的，那么在读者眼中，福尔摩斯和华生的真实性也毋庸置疑，更何况谁又能拒绝这对组合？《福尔摩斯与来自地狱的电报》中，大侦探已至暮年，但他最终超越了自己。</w:t>
      </w:r>
      <w:r>
        <w:rPr>
          <w:bCs/>
          <w:color w:val="000000"/>
          <w:szCs w:val="21"/>
        </w:rPr>
        <w:t>”</w:t>
      </w:r>
    </w:p>
    <w:p w14:paraId="6B030CDB" w14:textId="77777777" w:rsidR="00FF195B" w:rsidRDefault="00000000">
      <w:pPr>
        <w:ind w:firstLineChars="200" w:firstLine="420"/>
        <w:jc w:val="right"/>
        <w:rPr>
          <w:bCs/>
          <w:color w:val="000000"/>
          <w:szCs w:val="21"/>
        </w:rPr>
      </w:pPr>
      <w:r>
        <w:rPr>
          <w:bCs/>
          <w:color w:val="000000"/>
          <w:szCs w:val="21"/>
        </w:rPr>
        <w:t>——</w:t>
      </w:r>
      <w:r>
        <w:rPr>
          <w:bCs/>
          <w:color w:val="000000"/>
          <w:szCs w:val="21"/>
        </w:rPr>
        <w:t>朱利安</w:t>
      </w:r>
      <w:r>
        <w:rPr>
          <w:bCs/>
          <w:color w:val="000000"/>
          <w:szCs w:val="21"/>
        </w:rPr>
        <w:t>·</w:t>
      </w:r>
      <w:r>
        <w:rPr>
          <w:bCs/>
          <w:color w:val="000000"/>
          <w:szCs w:val="21"/>
        </w:rPr>
        <w:t>费罗斯，编导《唐顿庄园》和《镀金时代》</w:t>
      </w:r>
    </w:p>
    <w:p w14:paraId="6F112E0F" w14:textId="77777777" w:rsidR="00FF195B" w:rsidRDefault="00FF195B">
      <w:pPr>
        <w:rPr>
          <w:bCs/>
          <w:color w:val="000000"/>
          <w:szCs w:val="21"/>
        </w:rPr>
      </w:pPr>
    </w:p>
    <w:p w14:paraId="0120E313" w14:textId="77777777" w:rsidR="00FF195B" w:rsidRDefault="00000000">
      <w:pPr>
        <w:ind w:firstLineChars="200" w:firstLine="420"/>
        <w:rPr>
          <w:bCs/>
          <w:color w:val="000000"/>
          <w:szCs w:val="21"/>
        </w:rPr>
      </w:pPr>
      <w:r>
        <w:rPr>
          <w:bCs/>
          <w:color w:val="000000"/>
          <w:szCs w:val="21"/>
        </w:rPr>
        <w:t>“</w:t>
      </w:r>
      <w:r>
        <w:rPr>
          <w:bCs/>
          <w:color w:val="000000"/>
          <w:szCs w:val="21"/>
        </w:rPr>
        <w:t>数十年来，尼古拉斯</w:t>
      </w:r>
      <w:r>
        <w:rPr>
          <w:bCs/>
          <w:color w:val="000000"/>
          <w:szCs w:val="21"/>
        </w:rPr>
        <w:t>·</w:t>
      </w:r>
      <w:r>
        <w:rPr>
          <w:bCs/>
          <w:color w:val="000000"/>
          <w:szCs w:val="21"/>
        </w:rPr>
        <w:t>迈耶一直是夏洛克</w:t>
      </w:r>
      <w:r>
        <w:rPr>
          <w:bCs/>
          <w:color w:val="000000"/>
          <w:szCs w:val="21"/>
        </w:rPr>
        <w:t>·</w:t>
      </w:r>
      <w:r>
        <w:rPr>
          <w:bCs/>
          <w:color w:val="000000"/>
          <w:szCs w:val="21"/>
        </w:rPr>
        <w:t>福尔摩斯故事的最杰出创作者之一，《福尔摩斯与来自地狱的电报》中，他将强项发挥得淋漓尽致：清晰的故事情节、丰富的文化背景、闪光的智慧、对侦探游戏历久弥新的热忱。</w:t>
      </w:r>
      <w:r>
        <w:rPr>
          <w:bCs/>
          <w:color w:val="000000"/>
          <w:szCs w:val="21"/>
        </w:rPr>
        <w:t>”</w:t>
      </w:r>
    </w:p>
    <w:p w14:paraId="65B3F97C" w14:textId="77777777" w:rsidR="00FF195B" w:rsidRDefault="00000000">
      <w:pPr>
        <w:ind w:firstLineChars="200" w:firstLine="420"/>
        <w:jc w:val="right"/>
        <w:rPr>
          <w:bCs/>
          <w:color w:val="000000"/>
          <w:szCs w:val="21"/>
        </w:rPr>
      </w:pPr>
      <w:r>
        <w:rPr>
          <w:bCs/>
          <w:color w:val="000000"/>
          <w:szCs w:val="21"/>
        </w:rPr>
        <w:t>——</w:t>
      </w:r>
      <w:r>
        <w:rPr>
          <w:bCs/>
          <w:color w:val="000000"/>
          <w:szCs w:val="21"/>
        </w:rPr>
        <w:t>亚历克斯</w:t>
      </w:r>
      <w:r>
        <w:rPr>
          <w:bCs/>
          <w:color w:val="000000"/>
          <w:szCs w:val="21"/>
        </w:rPr>
        <w:t>·</w:t>
      </w:r>
      <w:r>
        <w:rPr>
          <w:bCs/>
          <w:color w:val="000000"/>
          <w:szCs w:val="21"/>
        </w:rPr>
        <w:t>罗斯，著有畅销书</w:t>
      </w:r>
      <w:hyperlink r:id="rId8" w:history="1">
        <w:r>
          <w:rPr>
            <w:rStyle w:val="ab"/>
            <w:bCs/>
            <w:szCs w:val="21"/>
          </w:rPr>
          <w:t>《余下只有噪音：聆听</w:t>
        </w:r>
        <w:r>
          <w:rPr>
            <w:rStyle w:val="ab"/>
            <w:bCs/>
            <w:szCs w:val="21"/>
          </w:rPr>
          <w:t>20</w:t>
        </w:r>
        <w:r>
          <w:rPr>
            <w:rStyle w:val="ab"/>
            <w:bCs/>
            <w:szCs w:val="21"/>
          </w:rPr>
          <w:t>世纪》</w:t>
        </w:r>
      </w:hyperlink>
    </w:p>
    <w:p w14:paraId="447702FB" w14:textId="77777777" w:rsidR="00FF195B" w:rsidRDefault="00FF195B">
      <w:pPr>
        <w:rPr>
          <w:bCs/>
          <w:color w:val="000000"/>
          <w:szCs w:val="21"/>
        </w:rPr>
      </w:pPr>
    </w:p>
    <w:p w14:paraId="24BA42EF" w14:textId="77777777" w:rsidR="00FF195B" w:rsidRDefault="00000000">
      <w:pPr>
        <w:ind w:firstLineChars="200" w:firstLine="420"/>
        <w:rPr>
          <w:bCs/>
          <w:color w:val="000000"/>
          <w:szCs w:val="21"/>
        </w:rPr>
      </w:pPr>
      <w:r>
        <w:rPr>
          <w:bCs/>
          <w:color w:val="000000"/>
          <w:szCs w:val="21"/>
        </w:rPr>
        <w:t>“</w:t>
      </w:r>
      <w:r>
        <w:rPr>
          <w:bCs/>
          <w:color w:val="000000"/>
          <w:szCs w:val="21"/>
        </w:rPr>
        <w:t>又一部精彩的侦探小说，又一</w:t>
      </w:r>
      <w:r>
        <w:rPr>
          <w:rFonts w:hint="eastAsia"/>
          <w:bCs/>
          <w:color w:val="000000"/>
          <w:szCs w:val="21"/>
        </w:rPr>
        <w:t>场</w:t>
      </w:r>
      <w:r>
        <w:rPr>
          <w:bCs/>
          <w:color w:val="000000"/>
          <w:szCs w:val="21"/>
        </w:rPr>
        <w:t>宏大的冒险。</w:t>
      </w:r>
      <w:r>
        <w:rPr>
          <w:bCs/>
          <w:color w:val="000000"/>
          <w:szCs w:val="21"/>
        </w:rPr>
        <w:t>”</w:t>
      </w:r>
    </w:p>
    <w:p w14:paraId="18A685F2" w14:textId="77777777" w:rsidR="00FF195B" w:rsidRDefault="00000000">
      <w:pPr>
        <w:ind w:firstLineChars="200" w:firstLine="420"/>
        <w:jc w:val="right"/>
        <w:rPr>
          <w:bCs/>
          <w:color w:val="000000"/>
          <w:szCs w:val="21"/>
        </w:rPr>
      </w:pPr>
      <w:r>
        <w:rPr>
          <w:bCs/>
          <w:color w:val="000000"/>
          <w:szCs w:val="21"/>
        </w:rPr>
        <w:t>——</w:t>
      </w:r>
      <w:r>
        <w:rPr>
          <w:bCs/>
          <w:color w:val="000000"/>
          <w:szCs w:val="21"/>
        </w:rPr>
        <w:t>《图书记者》</w:t>
      </w:r>
      <w:r>
        <w:rPr>
          <w:bCs/>
          <w:color w:val="000000"/>
          <w:szCs w:val="21"/>
        </w:rPr>
        <w:t>(</w:t>
      </w:r>
      <w:r>
        <w:rPr>
          <w:bCs/>
          <w:i/>
          <w:iCs/>
          <w:color w:val="000000"/>
          <w:szCs w:val="21"/>
        </w:rPr>
        <w:t>Bookreporter</w:t>
      </w:r>
      <w:r>
        <w:rPr>
          <w:bCs/>
          <w:color w:val="000000"/>
          <w:szCs w:val="21"/>
        </w:rPr>
        <w:t>)</w:t>
      </w:r>
    </w:p>
    <w:p w14:paraId="44640D16" w14:textId="77777777" w:rsidR="000D10AC" w:rsidRDefault="000D10AC" w:rsidP="000D10AC">
      <w:pPr>
        <w:rPr>
          <w:b/>
          <w:color w:val="000000"/>
          <w:szCs w:val="21"/>
        </w:rPr>
      </w:pPr>
    </w:p>
    <w:p w14:paraId="4D56D1B8" w14:textId="7DB937D6" w:rsidR="000D10AC" w:rsidRPr="00FC131A" w:rsidRDefault="000D10AC" w:rsidP="000D10AC">
      <w:pPr>
        <w:ind w:firstLineChars="200" w:firstLine="420"/>
        <w:rPr>
          <w:color w:val="000000"/>
          <w:szCs w:val="21"/>
        </w:rPr>
      </w:pPr>
      <w:r>
        <w:rPr>
          <w:rFonts w:hint="eastAsia"/>
          <w:color w:val="000000"/>
          <w:szCs w:val="21"/>
        </w:rPr>
        <w:t>“迈</w:t>
      </w:r>
      <w:r w:rsidRPr="00FC131A">
        <w:rPr>
          <w:rFonts w:hint="eastAsia"/>
          <w:color w:val="000000"/>
          <w:szCs w:val="21"/>
        </w:rPr>
        <w:t>耶巧妙地将真实的人物融入这个精彩的故事中，包括</w:t>
      </w:r>
      <w:r w:rsidR="00712866">
        <w:rPr>
          <w:rFonts w:hint="eastAsia"/>
          <w:color w:val="000000"/>
          <w:szCs w:val="21"/>
        </w:rPr>
        <w:t>‘第一女儿’</w:t>
      </w:r>
      <w:r w:rsidRPr="00FC131A">
        <w:rPr>
          <w:rFonts w:hint="eastAsia"/>
          <w:color w:val="000000"/>
          <w:szCs w:val="21"/>
        </w:rPr>
        <w:t>艾丽丝·罗斯福·朗沃思和一个非常年轻的埃德加·胡佛，同时保持着游戏的悬念。各地的贝克街流浪者都会喜欢这本书。”</w:t>
      </w:r>
    </w:p>
    <w:p w14:paraId="3955603F" w14:textId="56C7DE7E" w:rsidR="000D10AC" w:rsidRPr="00FC131A" w:rsidRDefault="000D10AC" w:rsidP="000D10AC">
      <w:pPr>
        <w:jc w:val="right"/>
        <w:rPr>
          <w:rFonts w:hint="eastAsia"/>
          <w:color w:val="000000"/>
          <w:szCs w:val="21"/>
        </w:rPr>
      </w:pPr>
      <w:r w:rsidRPr="00FC131A">
        <w:rPr>
          <w:color w:val="000000"/>
          <w:szCs w:val="21"/>
        </w:rPr>
        <w:t>——</w:t>
      </w:r>
      <w:r w:rsidRPr="00FC131A">
        <w:rPr>
          <w:rFonts w:hint="eastAsia"/>
          <w:color w:val="000000"/>
          <w:szCs w:val="21"/>
        </w:rPr>
        <w:t>《图书馆期刊》</w:t>
      </w:r>
    </w:p>
    <w:p w14:paraId="1B5A2A47" w14:textId="77777777" w:rsidR="000D10AC" w:rsidRPr="00FC131A" w:rsidRDefault="000D10AC" w:rsidP="000D10AC">
      <w:pPr>
        <w:rPr>
          <w:color w:val="000000"/>
          <w:szCs w:val="21"/>
        </w:rPr>
      </w:pPr>
    </w:p>
    <w:p w14:paraId="6D14B404" w14:textId="6400FD41" w:rsidR="000D10AC" w:rsidRPr="00FC131A" w:rsidRDefault="000D10AC" w:rsidP="000D10AC">
      <w:pPr>
        <w:ind w:firstLineChars="200" w:firstLine="420"/>
        <w:rPr>
          <w:color w:val="000000"/>
          <w:szCs w:val="21"/>
        </w:rPr>
      </w:pPr>
      <w:r>
        <w:rPr>
          <w:rFonts w:hint="eastAsia"/>
          <w:color w:val="000000"/>
          <w:szCs w:val="21"/>
        </w:rPr>
        <w:t>“扎实、令人愉快</w:t>
      </w:r>
      <w:r>
        <w:rPr>
          <w:rFonts w:hint="eastAsia"/>
          <w:color w:val="000000"/>
          <w:szCs w:val="21"/>
        </w:rPr>
        <w:t>，充满标志性的福尔摩斯风格</w:t>
      </w:r>
      <w:r>
        <w:rPr>
          <w:rFonts w:hint="eastAsia"/>
          <w:color w:val="000000"/>
          <w:szCs w:val="21"/>
        </w:rPr>
        <w:t>，迈耶</w:t>
      </w:r>
      <w:r>
        <w:rPr>
          <w:rFonts w:hint="eastAsia"/>
          <w:color w:val="000000"/>
          <w:szCs w:val="21"/>
        </w:rPr>
        <w:t>辅之以</w:t>
      </w:r>
      <w:r>
        <w:rPr>
          <w:rFonts w:hint="eastAsia"/>
          <w:color w:val="000000"/>
          <w:szCs w:val="21"/>
        </w:rPr>
        <w:t>对这一历史</w:t>
      </w:r>
      <w:r>
        <w:rPr>
          <w:rFonts w:hint="eastAsia"/>
          <w:color w:val="000000"/>
          <w:szCs w:val="21"/>
        </w:rPr>
        <w:t>时段</w:t>
      </w:r>
      <w:r>
        <w:rPr>
          <w:rFonts w:hint="eastAsia"/>
          <w:color w:val="000000"/>
          <w:szCs w:val="21"/>
        </w:rPr>
        <w:t>的描绘</w:t>
      </w:r>
      <w:r>
        <w:rPr>
          <w:rFonts w:hint="eastAsia"/>
          <w:color w:val="000000"/>
          <w:szCs w:val="21"/>
        </w:rPr>
        <w:t>，则更加</w:t>
      </w:r>
      <w:r>
        <w:rPr>
          <w:rFonts w:hint="eastAsia"/>
          <w:color w:val="000000"/>
          <w:szCs w:val="21"/>
        </w:rPr>
        <w:t>令人惊喜且引人入胜</w:t>
      </w:r>
      <w:r w:rsidRPr="00FC131A">
        <w:rPr>
          <w:rFonts w:hint="eastAsia"/>
          <w:color w:val="000000"/>
          <w:szCs w:val="21"/>
        </w:rPr>
        <w:t>……巧妙的阴谋</w:t>
      </w:r>
      <w:r>
        <w:rPr>
          <w:rFonts w:hint="eastAsia"/>
          <w:color w:val="000000"/>
          <w:szCs w:val="21"/>
        </w:rPr>
        <w:t>中</w:t>
      </w:r>
      <w:r w:rsidRPr="00FC131A">
        <w:rPr>
          <w:rFonts w:hint="eastAsia"/>
          <w:color w:val="000000"/>
          <w:szCs w:val="21"/>
        </w:rPr>
        <w:t>点缀着</w:t>
      </w:r>
      <w:r>
        <w:rPr>
          <w:rFonts w:hint="eastAsia"/>
          <w:color w:val="000000"/>
          <w:szCs w:val="21"/>
        </w:rPr>
        <w:t>真实的</w:t>
      </w:r>
      <w:r w:rsidRPr="00FC131A">
        <w:rPr>
          <w:rFonts w:hint="eastAsia"/>
          <w:color w:val="000000"/>
          <w:szCs w:val="21"/>
        </w:rPr>
        <w:t>历史片段。”</w:t>
      </w:r>
    </w:p>
    <w:p w14:paraId="4E4AEF92" w14:textId="77777777" w:rsidR="000D10AC" w:rsidRPr="00FC131A" w:rsidRDefault="000D10AC" w:rsidP="000D10AC">
      <w:pPr>
        <w:jc w:val="right"/>
        <w:rPr>
          <w:color w:val="000000"/>
          <w:szCs w:val="21"/>
        </w:rPr>
      </w:pPr>
      <w:r>
        <w:rPr>
          <w:color w:val="000000"/>
          <w:szCs w:val="21"/>
        </w:rPr>
        <w:softHyphen/>
        <w:t>——</w:t>
      </w:r>
      <w:r w:rsidRPr="00FC131A">
        <w:rPr>
          <w:rFonts w:hint="eastAsia"/>
          <w:color w:val="000000"/>
          <w:szCs w:val="21"/>
        </w:rPr>
        <w:t>《柯克斯书评》</w:t>
      </w:r>
    </w:p>
    <w:p w14:paraId="484DC12E" w14:textId="77777777" w:rsidR="00FF195B" w:rsidRDefault="00FF195B">
      <w:pPr>
        <w:rPr>
          <w:b/>
          <w:color w:val="000000"/>
          <w:szCs w:val="21"/>
        </w:rPr>
      </w:pPr>
    </w:p>
    <w:p w14:paraId="01EF96CD" w14:textId="77777777" w:rsidR="000D10AC" w:rsidRDefault="000D10AC">
      <w:pPr>
        <w:rPr>
          <w:rFonts w:hint="eastAsia"/>
          <w:b/>
          <w:color w:val="000000"/>
          <w:szCs w:val="21"/>
        </w:rPr>
      </w:pPr>
    </w:p>
    <w:p w14:paraId="69F8CFC9" w14:textId="77777777" w:rsidR="00FF195B" w:rsidRDefault="00000000">
      <w:pPr>
        <w:shd w:val="clear" w:color="auto" w:fill="FFFFFF"/>
        <w:rPr>
          <w:color w:val="000000"/>
          <w:shd w:val="clear" w:color="auto" w:fill="FFFFFF"/>
        </w:rPr>
      </w:pPr>
      <w:bookmarkStart w:id="0" w:name="OLE_LINK43"/>
      <w:bookmarkStart w:id="1" w:name="OLE_LINK38"/>
      <w:bookmarkEnd w:id="0"/>
      <w:r>
        <w:rPr>
          <w:b/>
          <w:bCs/>
          <w:color w:val="000000"/>
          <w:shd w:val="clear" w:color="auto" w:fill="FFFFFF"/>
          <w:lang w:bidi="ar"/>
        </w:rPr>
        <w:t>感</w:t>
      </w:r>
      <w:bookmarkEnd w:id="1"/>
      <w:r>
        <w:rPr>
          <w:b/>
          <w:bCs/>
          <w:color w:val="000000"/>
          <w:shd w:val="clear" w:color="auto" w:fill="FFFFFF"/>
          <w:lang w:bidi="ar"/>
        </w:rPr>
        <w:t>谢您的阅读！</w:t>
      </w:r>
    </w:p>
    <w:p w14:paraId="09483634" w14:textId="77777777" w:rsidR="00FF195B"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325416BF" w14:textId="77777777" w:rsidR="00FF195B" w:rsidRDefault="00000000">
      <w:pPr>
        <w:rPr>
          <w:b/>
          <w:color w:val="000000"/>
        </w:rPr>
      </w:pPr>
      <w:r>
        <w:rPr>
          <w:b/>
          <w:color w:val="000000"/>
          <w:lang w:bidi="ar"/>
        </w:rPr>
        <w:t>Email</w:t>
      </w:r>
      <w:r>
        <w:rPr>
          <w:color w:val="000000"/>
          <w:lang w:bidi="ar"/>
        </w:rPr>
        <w:t>：</w:t>
      </w:r>
      <w:hyperlink r:id="rId9" w:history="1">
        <w:r>
          <w:rPr>
            <w:rStyle w:val="ab"/>
            <w:b/>
          </w:rPr>
          <w:t>Rights@nurnberg.com.cn</w:t>
        </w:r>
      </w:hyperlink>
    </w:p>
    <w:p w14:paraId="5EF97D85" w14:textId="77777777" w:rsidR="00FF195B"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245132E1" w14:textId="77777777" w:rsidR="00FF195B"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5A19BA3A" w14:textId="77777777" w:rsidR="00FF195B"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280A30C4" w14:textId="77777777" w:rsidR="00FF195B" w:rsidRDefault="00000000">
      <w:r>
        <w:rPr>
          <w:color w:val="000000"/>
          <w:lang w:bidi="ar"/>
        </w:rPr>
        <w:t>公司网址：</w:t>
      </w:r>
      <w:hyperlink r:id="rId10" w:history="1">
        <w:r>
          <w:rPr>
            <w:rStyle w:val="ab"/>
          </w:rPr>
          <w:t>http://www.nurnberg.com.cn</w:t>
        </w:r>
      </w:hyperlink>
    </w:p>
    <w:p w14:paraId="29FDA60C" w14:textId="77777777" w:rsidR="00FF195B" w:rsidRDefault="00000000">
      <w:pPr>
        <w:rPr>
          <w:color w:val="000000"/>
        </w:rPr>
      </w:pPr>
      <w:r>
        <w:rPr>
          <w:color w:val="000000"/>
          <w:lang w:bidi="ar"/>
        </w:rPr>
        <w:t>书目下载：</w:t>
      </w:r>
      <w:hyperlink r:id="rId11" w:history="1">
        <w:r>
          <w:rPr>
            <w:rStyle w:val="ab"/>
          </w:rPr>
          <w:t>http://www.nurnberg.com.cn/booklist_zh/list.aspx</w:t>
        </w:r>
      </w:hyperlink>
    </w:p>
    <w:p w14:paraId="02D7E1D8" w14:textId="77777777" w:rsidR="00FF195B" w:rsidRDefault="00000000">
      <w:pPr>
        <w:rPr>
          <w:color w:val="000000"/>
        </w:rPr>
      </w:pPr>
      <w:r>
        <w:rPr>
          <w:color w:val="000000"/>
          <w:lang w:bidi="ar"/>
        </w:rPr>
        <w:t>书讯浏览：</w:t>
      </w:r>
      <w:hyperlink r:id="rId12" w:history="1">
        <w:r>
          <w:rPr>
            <w:rStyle w:val="ab"/>
          </w:rPr>
          <w:t>http://www.nurnberg.com.cn/book/book.aspx</w:t>
        </w:r>
      </w:hyperlink>
    </w:p>
    <w:p w14:paraId="2EFFD9E3" w14:textId="77777777" w:rsidR="00FF195B" w:rsidRDefault="00000000">
      <w:pPr>
        <w:rPr>
          <w:color w:val="000000"/>
        </w:rPr>
      </w:pPr>
      <w:r>
        <w:rPr>
          <w:color w:val="000000"/>
          <w:lang w:bidi="ar"/>
        </w:rPr>
        <w:t>视频推荐：</w:t>
      </w:r>
      <w:hyperlink r:id="rId13" w:history="1">
        <w:r>
          <w:rPr>
            <w:rStyle w:val="ab"/>
          </w:rPr>
          <w:t>http://www.nurnberg.com.cn/video/video.aspx</w:t>
        </w:r>
      </w:hyperlink>
    </w:p>
    <w:p w14:paraId="285698B5" w14:textId="77777777" w:rsidR="00FF195B" w:rsidRDefault="00000000">
      <w:r>
        <w:rPr>
          <w:color w:val="000000"/>
          <w:lang w:bidi="ar"/>
        </w:rPr>
        <w:lastRenderedPageBreak/>
        <w:t>豆瓣小站：</w:t>
      </w:r>
      <w:hyperlink r:id="rId14" w:history="1">
        <w:r>
          <w:rPr>
            <w:rStyle w:val="ab"/>
          </w:rPr>
          <w:t>http://site.douban.com/110577/</w:t>
        </w:r>
      </w:hyperlink>
    </w:p>
    <w:p w14:paraId="1D2D2DED" w14:textId="77777777" w:rsidR="00FF195B"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5"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69478C3A" w14:textId="77777777" w:rsidR="00FF195B"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78DB7092" w14:textId="77777777" w:rsidR="00FF195B" w:rsidRDefault="00000000">
      <w:pPr>
        <w:rPr>
          <w:color w:val="000000"/>
        </w:rPr>
      </w:pPr>
      <w:r>
        <w:rPr>
          <w:bCs/>
          <w:szCs w:val="21"/>
          <w:lang w:bidi="ar"/>
        </w:rPr>
        <w:t xml:space="preserve"> </w:t>
      </w:r>
      <w:r>
        <w:rPr>
          <w:bCs/>
          <w:noProof/>
          <w:szCs w:val="21"/>
        </w:rPr>
        <w:drawing>
          <wp:inline distT="0" distB="0" distL="0" distR="0" wp14:anchorId="6C00274A" wp14:editId="5CF02A68">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157A99A3" w14:textId="77777777" w:rsidR="00FF195B" w:rsidRDefault="00FF195B">
      <w:pPr>
        <w:ind w:right="420"/>
        <w:rPr>
          <w:rFonts w:eastAsia="Gungsuh"/>
          <w:color w:val="000000"/>
          <w:kern w:val="0"/>
          <w:szCs w:val="21"/>
        </w:rPr>
      </w:pPr>
    </w:p>
    <w:sectPr w:rsidR="00FF195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5ED4" w14:textId="77777777" w:rsidR="00514FB3" w:rsidRDefault="00514FB3">
      <w:r>
        <w:separator/>
      </w:r>
    </w:p>
  </w:endnote>
  <w:endnote w:type="continuationSeparator" w:id="0">
    <w:p w14:paraId="734EC375" w14:textId="77777777" w:rsidR="00514FB3" w:rsidRDefault="0051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275E" w14:textId="77777777" w:rsidR="00FF195B" w:rsidRDefault="00FF195B">
    <w:pPr>
      <w:pBdr>
        <w:bottom w:val="single" w:sz="6" w:space="1" w:color="auto"/>
      </w:pBdr>
      <w:jc w:val="center"/>
      <w:rPr>
        <w:rFonts w:ascii="方正姚体" w:eastAsia="方正姚体"/>
        <w:sz w:val="18"/>
      </w:rPr>
    </w:pPr>
  </w:p>
  <w:p w14:paraId="7D480F4C" w14:textId="77777777" w:rsidR="00FF195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07FC1C2" w14:textId="77777777" w:rsidR="00FF195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038FFB9" w14:textId="77777777" w:rsidR="00FF195B"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5B74AA7" w14:textId="77777777" w:rsidR="00FF195B" w:rsidRDefault="00FF195B">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02EB" w14:textId="77777777" w:rsidR="00514FB3" w:rsidRDefault="00514FB3">
      <w:r>
        <w:separator/>
      </w:r>
    </w:p>
  </w:footnote>
  <w:footnote w:type="continuationSeparator" w:id="0">
    <w:p w14:paraId="54C1D6F5" w14:textId="77777777" w:rsidR="00514FB3" w:rsidRDefault="0051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49E7" w14:textId="77777777" w:rsidR="00FF195B" w:rsidRDefault="00000000">
    <w:pPr>
      <w:jc w:val="right"/>
      <w:rPr>
        <w:rFonts w:eastAsia="黑体"/>
        <w:b/>
        <w:bCs/>
      </w:rPr>
    </w:pPr>
    <w:r>
      <w:rPr>
        <w:noProof/>
      </w:rPr>
      <w:drawing>
        <wp:anchor distT="0" distB="0" distL="114300" distR="114300" simplePos="0" relativeHeight="251660288" behindDoc="0" locked="0" layoutInCell="1" allowOverlap="1" wp14:anchorId="2BD8D199" wp14:editId="37ED9CF8">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3F421B2" w14:textId="77777777" w:rsidR="00FF195B"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5E4C"/>
    <w:rsid w:val="000226FA"/>
    <w:rsid w:val="00030D63"/>
    <w:rsid w:val="00040304"/>
    <w:rsid w:val="00041B03"/>
    <w:rsid w:val="00061C2C"/>
    <w:rsid w:val="000744E4"/>
    <w:rsid w:val="000803A7"/>
    <w:rsid w:val="00080CD8"/>
    <w:rsid w:val="000810D5"/>
    <w:rsid w:val="00082504"/>
    <w:rsid w:val="0008781E"/>
    <w:rsid w:val="000A01BD"/>
    <w:rsid w:val="000A31FF"/>
    <w:rsid w:val="000A57E2"/>
    <w:rsid w:val="000B3141"/>
    <w:rsid w:val="000B3EED"/>
    <w:rsid w:val="000B4D73"/>
    <w:rsid w:val="000C0951"/>
    <w:rsid w:val="000C18AC"/>
    <w:rsid w:val="000C3FD6"/>
    <w:rsid w:val="000D0A7C"/>
    <w:rsid w:val="000D10AC"/>
    <w:rsid w:val="000D293D"/>
    <w:rsid w:val="000D34C3"/>
    <w:rsid w:val="000D3D3A"/>
    <w:rsid w:val="000D5F8D"/>
    <w:rsid w:val="000F76C8"/>
    <w:rsid w:val="001017C7"/>
    <w:rsid w:val="00102500"/>
    <w:rsid w:val="00110260"/>
    <w:rsid w:val="0011264B"/>
    <w:rsid w:val="00121268"/>
    <w:rsid w:val="00132921"/>
    <w:rsid w:val="00134987"/>
    <w:rsid w:val="00146F1E"/>
    <w:rsid w:val="00156410"/>
    <w:rsid w:val="0016224A"/>
    <w:rsid w:val="00163F80"/>
    <w:rsid w:val="00167007"/>
    <w:rsid w:val="00193733"/>
    <w:rsid w:val="00195D6F"/>
    <w:rsid w:val="001B2196"/>
    <w:rsid w:val="001B679D"/>
    <w:rsid w:val="001C6D65"/>
    <w:rsid w:val="001D0115"/>
    <w:rsid w:val="001D0FAF"/>
    <w:rsid w:val="001D4E4F"/>
    <w:rsid w:val="001F0F15"/>
    <w:rsid w:val="001F2143"/>
    <w:rsid w:val="002068EA"/>
    <w:rsid w:val="00214AE8"/>
    <w:rsid w:val="00215BF8"/>
    <w:rsid w:val="002243E8"/>
    <w:rsid w:val="00227CC6"/>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0F71"/>
    <w:rsid w:val="00341881"/>
    <w:rsid w:val="0034331D"/>
    <w:rsid w:val="003514A6"/>
    <w:rsid w:val="00357F6D"/>
    <w:rsid w:val="00360583"/>
    <w:rsid w:val="003646A1"/>
    <w:rsid w:val="003702ED"/>
    <w:rsid w:val="00374360"/>
    <w:rsid w:val="003803C5"/>
    <w:rsid w:val="00387E71"/>
    <w:rsid w:val="003935E9"/>
    <w:rsid w:val="0039543C"/>
    <w:rsid w:val="003A3601"/>
    <w:rsid w:val="003C078A"/>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4FB3"/>
    <w:rsid w:val="00516879"/>
    <w:rsid w:val="00527595"/>
    <w:rsid w:val="00531E34"/>
    <w:rsid w:val="00542854"/>
    <w:rsid w:val="0054434C"/>
    <w:rsid w:val="005508BD"/>
    <w:rsid w:val="00553CE6"/>
    <w:rsid w:val="00554EB4"/>
    <w:rsid w:val="00564FD9"/>
    <w:rsid w:val="005746B0"/>
    <w:rsid w:val="005B2CF5"/>
    <w:rsid w:val="005B444D"/>
    <w:rsid w:val="005C244E"/>
    <w:rsid w:val="005C27DC"/>
    <w:rsid w:val="005D167F"/>
    <w:rsid w:val="005D3FD9"/>
    <w:rsid w:val="005D743E"/>
    <w:rsid w:val="005E31E5"/>
    <w:rsid w:val="005F2EC6"/>
    <w:rsid w:val="005F4D4D"/>
    <w:rsid w:val="005F5420"/>
    <w:rsid w:val="00616A0F"/>
    <w:rsid w:val="006176AA"/>
    <w:rsid w:val="0063604B"/>
    <w:rsid w:val="00643F4D"/>
    <w:rsid w:val="00655FA9"/>
    <w:rsid w:val="006656BA"/>
    <w:rsid w:val="00667C85"/>
    <w:rsid w:val="00680EFB"/>
    <w:rsid w:val="006B6CAB"/>
    <w:rsid w:val="006D37ED"/>
    <w:rsid w:val="006E2E2E"/>
    <w:rsid w:val="006E7BC6"/>
    <w:rsid w:val="007078E0"/>
    <w:rsid w:val="00712866"/>
    <w:rsid w:val="00715F9D"/>
    <w:rsid w:val="007419C0"/>
    <w:rsid w:val="00747520"/>
    <w:rsid w:val="007476CC"/>
    <w:rsid w:val="0075196D"/>
    <w:rsid w:val="00792AB2"/>
    <w:rsid w:val="007962CA"/>
    <w:rsid w:val="007A513F"/>
    <w:rsid w:val="007A5AA6"/>
    <w:rsid w:val="007B5222"/>
    <w:rsid w:val="007B6993"/>
    <w:rsid w:val="007C3170"/>
    <w:rsid w:val="007C4BA4"/>
    <w:rsid w:val="007C5D7D"/>
    <w:rsid w:val="007C68DC"/>
    <w:rsid w:val="007D0E8B"/>
    <w:rsid w:val="007D262A"/>
    <w:rsid w:val="007D3025"/>
    <w:rsid w:val="007D69A1"/>
    <w:rsid w:val="007E108E"/>
    <w:rsid w:val="007E2BA6"/>
    <w:rsid w:val="007E348E"/>
    <w:rsid w:val="007E44C1"/>
    <w:rsid w:val="007F1B8C"/>
    <w:rsid w:val="007F652C"/>
    <w:rsid w:val="00805ED5"/>
    <w:rsid w:val="008129CA"/>
    <w:rsid w:val="00816558"/>
    <w:rsid w:val="00827888"/>
    <w:rsid w:val="008505DE"/>
    <w:rsid w:val="008833DC"/>
    <w:rsid w:val="00895CB6"/>
    <w:rsid w:val="008A6811"/>
    <w:rsid w:val="008A7AE7"/>
    <w:rsid w:val="008C0420"/>
    <w:rsid w:val="008C4BCC"/>
    <w:rsid w:val="008D07F2"/>
    <w:rsid w:val="008D278C"/>
    <w:rsid w:val="008D4F84"/>
    <w:rsid w:val="008E0A7F"/>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2DAA"/>
    <w:rsid w:val="00D04EDB"/>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3610B"/>
    <w:rsid w:val="00E43598"/>
    <w:rsid w:val="00E509A5"/>
    <w:rsid w:val="00E54E5E"/>
    <w:rsid w:val="00E557C1"/>
    <w:rsid w:val="00E65115"/>
    <w:rsid w:val="00E725A1"/>
    <w:rsid w:val="00E75166"/>
    <w:rsid w:val="00E77D25"/>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3E57"/>
    <w:rsid w:val="00F80E8A"/>
    <w:rsid w:val="00F906E8"/>
    <w:rsid w:val="00FA2346"/>
    <w:rsid w:val="00FB277E"/>
    <w:rsid w:val="00FB5963"/>
    <w:rsid w:val="00FC3699"/>
    <w:rsid w:val="00FD049B"/>
    <w:rsid w:val="00FD2972"/>
    <w:rsid w:val="00FD3BC4"/>
    <w:rsid w:val="00FE1BA2"/>
    <w:rsid w:val="00FF01D6"/>
    <w:rsid w:val="00FF195B"/>
    <w:rsid w:val="03F064C3"/>
    <w:rsid w:val="04B21E8E"/>
    <w:rsid w:val="055F1B46"/>
    <w:rsid w:val="065742DF"/>
    <w:rsid w:val="0806583D"/>
    <w:rsid w:val="091A3CEE"/>
    <w:rsid w:val="0AA822B2"/>
    <w:rsid w:val="0C1B0437"/>
    <w:rsid w:val="0CD7716C"/>
    <w:rsid w:val="1264528F"/>
    <w:rsid w:val="12D17378"/>
    <w:rsid w:val="12D81E34"/>
    <w:rsid w:val="14117386"/>
    <w:rsid w:val="14410444"/>
    <w:rsid w:val="14C12F5A"/>
    <w:rsid w:val="162057B7"/>
    <w:rsid w:val="17594F22"/>
    <w:rsid w:val="21DC5EE4"/>
    <w:rsid w:val="238F2D5E"/>
    <w:rsid w:val="256B5BB0"/>
    <w:rsid w:val="273146EB"/>
    <w:rsid w:val="27321C92"/>
    <w:rsid w:val="286A24EC"/>
    <w:rsid w:val="287303E4"/>
    <w:rsid w:val="28FD455E"/>
    <w:rsid w:val="291C72C0"/>
    <w:rsid w:val="294F1F48"/>
    <w:rsid w:val="2C5142E1"/>
    <w:rsid w:val="2E010F67"/>
    <w:rsid w:val="2FBB5323"/>
    <w:rsid w:val="30DC13F0"/>
    <w:rsid w:val="362D6CBA"/>
    <w:rsid w:val="368055A2"/>
    <w:rsid w:val="36B36BBA"/>
    <w:rsid w:val="36B97AE5"/>
    <w:rsid w:val="380C0399"/>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82C457B"/>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C2565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22779E5"/>
  <w15:docId w15:val="{C1C8F8E6-3B9A-4171-9C26-19E9FBA0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autoRedefine/>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ook.douban.com/subject/34978358/"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526</Words>
  <Characters>3004</Characters>
  <Application>Microsoft Office Word</Application>
  <DocSecurity>0</DocSecurity>
  <Lines>25</Lines>
  <Paragraphs>7</Paragraphs>
  <ScaleCrop>false</ScaleCrop>
  <Company>2ndSpAcE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28</cp:revision>
  <cp:lastPrinted>2005-06-10T06:33:00Z</cp:lastPrinted>
  <dcterms:created xsi:type="dcterms:W3CDTF">2023-08-01T02:53:00Z</dcterms:created>
  <dcterms:modified xsi:type="dcterms:W3CDTF">2024-08-14T07:34:00Z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F8D59618AE7245DEBE54A176664FAF9E_13</vt:lpwstr>
  </property>
</Properties>
</file>