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ind w:firstLine="3629" w:firstLineChars="1004"/>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747089FE">
      <w:pPr>
        <w:tabs>
          <w:tab w:val="left" w:pos="341"/>
          <w:tab w:val="left" w:pos="5235"/>
        </w:tabs>
        <w:rPr>
          <w:b/>
          <w:bCs/>
          <w:color w:val="000000"/>
          <w:szCs w:val="21"/>
        </w:rPr>
      </w:pPr>
      <w:r>
        <w:drawing>
          <wp:anchor distT="0" distB="0" distL="114300" distR="114300" simplePos="0" relativeHeight="251659264" behindDoc="0" locked="0" layoutInCell="1" allowOverlap="1">
            <wp:simplePos x="0" y="0"/>
            <wp:positionH relativeFrom="column">
              <wp:posOffset>3939540</wp:posOffset>
            </wp:positionH>
            <wp:positionV relativeFrom="paragraph">
              <wp:posOffset>57785</wp:posOffset>
            </wp:positionV>
            <wp:extent cx="1293495" cy="1952625"/>
            <wp:effectExtent l="0" t="0" r="1905" b="13335"/>
            <wp:wrapSquare wrapText="bothSides"/>
            <wp:docPr id="1" name="图片 39" descr="C:/Users/lenovo/Desktop/屏幕截图 2024-09-07 190656.png屏幕截图 2024-09-07 190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4-09-07 190656.png屏幕截图 2024-09-07 190656"/>
                    <pic:cNvPicPr>
                      <a:picLocks noChangeAspect="1"/>
                    </pic:cNvPicPr>
                  </pic:nvPicPr>
                  <pic:blipFill>
                    <a:blip r:embed="rId6"/>
                    <a:srcRect t="98" b="98"/>
                    <a:stretch>
                      <a:fillRect/>
                    </a:stretch>
                  </pic:blipFill>
                  <pic:spPr>
                    <a:xfrm>
                      <a:off x="0" y="0"/>
                      <a:ext cx="1293495" cy="1952625"/>
                    </a:xfrm>
                    <a:prstGeom prst="rect">
                      <a:avLst/>
                    </a:prstGeom>
                    <a:noFill/>
                    <a:ln>
                      <a:noFill/>
                    </a:ln>
                  </pic:spPr>
                </pic:pic>
              </a:graphicData>
            </a:graphic>
          </wp:anchor>
        </w:drawing>
      </w:r>
      <w:r>
        <w:rPr>
          <w:b/>
          <w:bCs/>
          <w:color w:val="000000"/>
          <w:szCs w:val="21"/>
        </w:rPr>
        <w:t>中文书名：</w:t>
      </w:r>
      <w:bookmarkStart w:id="0" w:name="_Hlt89834866"/>
      <w:bookmarkEnd w:id="0"/>
      <w:r>
        <w:rPr>
          <w:rFonts w:hint="eastAsia"/>
          <w:b/>
          <w:bCs/>
          <w:color w:val="000000"/>
          <w:szCs w:val="21"/>
        </w:rPr>
        <w:t>《</w:t>
      </w:r>
      <w:r>
        <w:rPr>
          <w:rFonts w:hint="eastAsia"/>
          <w:b/>
          <w:bCs/>
          <w:color w:val="000000"/>
          <w:szCs w:val="21"/>
          <w:lang w:val="en-US" w:eastAsia="zh-CN"/>
        </w:rPr>
        <w:t>奥斯曼帝国宫殿里的生与死：揭秘阿卜杜勒·哈米德一世陵墓</w:t>
      </w:r>
      <w:r>
        <w:rPr>
          <w:rFonts w:hint="eastAsia"/>
          <w:b/>
          <w:bCs/>
          <w:color w:val="000000"/>
          <w:szCs w:val="21"/>
        </w:rPr>
        <w:t>》</w:t>
      </w:r>
    </w:p>
    <w:p w14:paraId="139DC89A">
      <w:pPr>
        <w:tabs>
          <w:tab w:val="left" w:pos="341"/>
          <w:tab w:val="left" w:pos="5235"/>
        </w:tabs>
        <w:rPr>
          <w:b/>
          <w:bCs/>
          <w:color w:val="000000"/>
          <w:szCs w:val="21"/>
        </w:rPr>
      </w:pPr>
      <w:r>
        <w:rPr>
          <w:b/>
          <w:bCs/>
          <w:color w:val="000000"/>
          <w:szCs w:val="21"/>
        </w:rPr>
        <w:t>英文书名</w:t>
      </w:r>
      <w:r>
        <w:rPr>
          <w:rFonts w:hint="eastAsia"/>
          <w:b/>
          <w:bCs/>
          <w:color w:val="000000"/>
          <w:szCs w:val="21"/>
        </w:rPr>
        <w:t>：</w:t>
      </w:r>
      <w:r>
        <w:rPr>
          <w:rFonts w:hint="eastAsia"/>
          <w:b/>
          <w:bCs/>
          <w:i/>
          <w:iCs/>
          <w:color w:val="000000"/>
          <w:szCs w:val="21"/>
        </w:rPr>
        <w:t>Death and Life in the Ottoman Palace: Revelations of the Sultan Abdülhamid I Tomb</w:t>
      </w:r>
    </w:p>
    <w:p w14:paraId="579FBB47">
      <w:pPr>
        <w:tabs>
          <w:tab w:val="left" w:pos="341"/>
          <w:tab w:val="left" w:pos="5235"/>
        </w:tabs>
        <w:rPr>
          <w:b/>
          <w:bCs/>
          <w:color w:val="000000"/>
          <w:szCs w:val="21"/>
        </w:rPr>
      </w:pPr>
      <w:r>
        <w:rPr>
          <w:b/>
          <w:bCs/>
          <w:color w:val="000000"/>
          <w:szCs w:val="21"/>
        </w:rPr>
        <w:t>作    者：</w:t>
      </w:r>
      <w:r>
        <w:rPr>
          <w:rFonts w:hint="eastAsia"/>
          <w:b/>
          <w:bCs/>
          <w:color w:val="000000"/>
          <w:szCs w:val="21"/>
        </w:rPr>
        <w:t>Douglas Scott Brookes</w:t>
      </w:r>
      <w:r>
        <w:rPr>
          <w:b/>
          <w:bCs/>
          <w:color w:val="000000"/>
          <w:szCs w:val="21"/>
        </w:rPr>
        <w:fldChar w:fldCharType="begin"/>
      </w:r>
      <w:r>
        <w:rPr>
          <w:b/>
          <w:bCs/>
          <w:color w:val="000000"/>
          <w:szCs w:val="21"/>
        </w:rPr>
        <w:instrText xml:space="preserve"> HYPERLINK "http://www.penguin.com.au/lookinside/spotlight.cfm?SBN=9780143009177&amp;AuthId=0000004220&amp;Page=Profile" </w:instrText>
      </w:r>
      <w:r>
        <w:rPr>
          <w:b/>
          <w:bCs/>
          <w:color w:val="000000"/>
          <w:szCs w:val="21"/>
        </w:rPr>
        <w:fldChar w:fldCharType="separate"/>
      </w:r>
      <w:r>
        <w:rPr>
          <w:b/>
          <w:bCs/>
          <w:color w:val="000000"/>
          <w:szCs w:val="21"/>
        </w:rPr>
        <w:fldChar w:fldCharType="end"/>
      </w:r>
    </w:p>
    <w:p w14:paraId="6B58B7F2">
      <w:pPr>
        <w:tabs>
          <w:tab w:val="left" w:pos="341"/>
          <w:tab w:val="left" w:pos="5235"/>
        </w:tabs>
        <w:rPr>
          <w:b/>
          <w:bCs/>
          <w:color w:val="000000"/>
          <w:szCs w:val="21"/>
        </w:rPr>
      </w:pPr>
      <w:r>
        <w:rPr>
          <w:b/>
          <w:bCs/>
          <w:color w:val="000000"/>
          <w:szCs w:val="21"/>
        </w:rPr>
        <w:t>出 版 社：</w:t>
      </w:r>
      <w:r>
        <w:rPr>
          <w:rFonts w:hint="eastAsia"/>
          <w:b/>
          <w:bCs/>
          <w:color w:val="000000"/>
          <w:szCs w:val="21"/>
          <w:lang w:val="en-US" w:eastAsia="zh-CN"/>
        </w:rPr>
        <w:t>Edinburgh</w:t>
      </w:r>
      <w:r>
        <w:rPr>
          <w:b/>
          <w:bCs/>
          <w:color w:val="000000"/>
          <w:szCs w:val="21"/>
        </w:rPr>
        <w:t xml:space="preserve"> University Press</w:t>
      </w:r>
    </w:p>
    <w:p w14:paraId="5653D7F2">
      <w:pPr>
        <w:tabs>
          <w:tab w:val="left" w:pos="341"/>
          <w:tab w:val="left" w:pos="5235"/>
        </w:tabs>
        <w:rPr>
          <w:rFonts w:hint="default" w:eastAsia="宋体"/>
          <w:b/>
          <w:bCs/>
          <w:color w:val="000000"/>
          <w:szCs w:val="21"/>
          <w:lang w:val="en-US" w:eastAsia="zh-CN"/>
        </w:rPr>
      </w:pPr>
      <w:r>
        <w:rPr>
          <w:b/>
          <w:bCs/>
          <w:color w:val="000000"/>
          <w:szCs w:val="21"/>
        </w:rPr>
        <w:t>代理公司：ANA/</w:t>
      </w:r>
      <w:r>
        <w:rPr>
          <w:rFonts w:hint="eastAsia"/>
          <w:b/>
          <w:bCs/>
          <w:color w:val="000000"/>
          <w:szCs w:val="21"/>
          <w:lang w:val="en-US" w:eastAsia="zh-CN"/>
        </w:rPr>
        <w:t>Jessica Wu</w:t>
      </w:r>
    </w:p>
    <w:p w14:paraId="76F62765">
      <w:pPr>
        <w:tabs>
          <w:tab w:val="left" w:pos="341"/>
          <w:tab w:val="left" w:pos="5235"/>
        </w:tabs>
        <w:rPr>
          <w:rFonts w:hint="eastAsia"/>
          <w:b/>
          <w:bCs/>
          <w:color w:val="000000"/>
          <w:szCs w:val="21"/>
        </w:rPr>
      </w:pPr>
      <w:r>
        <w:rPr>
          <w:b/>
          <w:bCs/>
          <w:color w:val="000000"/>
          <w:szCs w:val="21"/>
        </w:rPr>
        <w:t>页    数：</w:t>
      </w:r>
      <w:r>
        <w:rPr>
          <w:rFonts w:hint="eastAsia"/>
          <w:b/>
          <w:bCs/>
          <w:color w:val="000000"/>
          <w:szCs w:val="21"/>
          <w:lang w:val="en-US" w:eastAsia="zh-CN"/>
        </w:rPr>
        <w:t>336</w:t>
      </w:r>
      <w:r>
        <w:rPr>
          <w:rFonts w:hint="eastAsia"/>
          <w:b/>
          <w:bCs/>
          <w:color w:val="000000"/>
          <w:szCs w:val="21"/>
        </w:rPr>
        <w:t>页</w:t>
      </w:r>
    </w:p>
    <w:p w14:paraId="13164844">
      <w:pPr>
        <w:tabs>
          <w:tab w:val="left" w:pos="341"/>
          <w:tab w:val="left" w:pos="5235"/>
        </w:tabs>
        <w:rPr>
          <w:b/>
          <w:bCs/>
          <w:color w:val="000000"/>
          <w:szCs w:val="21"/>
        </w:rPr>
      </w:pPr>
      <w:r>
        <w:rPr>
          <w:b/>
          <w:bCs/>
          <w:color w:val="000000"/>
          <w:szCs w:val="21"/>
        </w:rPr>
        <w:t>出版时间：202</w:t>
      </w:r>
      <w:r>
        <w:rPr>
          <w:rFonts w:hint="eastAsia"/>
          <w:b/>
          <w:bCs/>
          <w:color w:val="000000"/>
          <w:szCs w:val="21"/>
          <w:lang w:val="en-US" w:eastAsia="zh-CN"/>
        </w:rPr>
        <w:t>4</w:t>
      </w:r>
      <w:r>
        <w:rPr>
          <w:b/>
          <w:bCs/>
          <w:color w:val="000000"/>
          <w:szCs w:val="21"/>
        </w:rPr>
        <w:t>年</w:t>
      </w:r>
      <w:r>
        <w:rPr>
          <w:rFonts w:hint="eastAsia"/>
          <w:b/>
          <w:bCs/>
          <w:color w:val="000000"/>
          <w:szCs w:val="21"/>
          <w:lang w:val="en-US" w:eastAsia="zh-CN"/>
        </w:rPr>
        <w:t>11</w:t>
      </w:r>
      <w:r>
        <w:rPr>
          <w:b/>
          <w:bCs/>
          <w:color w:val="000000"/>
          <w:szCs w:val="21"/>
        </w:rPr>
        <w:t>月</w:t>
      </w:r>
    </w:p>
    <w:p w14:paraId="4CD5E38E">
      <w:pPr>
        <w:rPr>
          <w:b/>
          <w:bCs/>
          <w:color w:val="000000"/>
        </w:rPr>
      </w:pPr>
      <w:r>
        <w:rPr>
          <w:b/>
          <w:bCs/>
          <w:color w:val="000000"/>
        </w:rPr>
        <w:t>代理地区：中国大陆、台湾</w:t>
      </w:r>
    </w:p>
    <w:p w14:paraId="22596807">
      <w:pPr>
        <w:tabs>
          <w:tab w:val="left" w:pos="341"/>
          <w:tab w:val="left" w:pos="5235"/>
        </w:tabs>
        <w:rPr>
          <w:rFonts w:hint="eastAsia"/>
          <w:b/>
          <w:bCs/>
          <w:szCs w:val="21"/>
        </w:rPr>
      </w:pPr>
      <w:r>
        <w:rPr>
          <w:b/>
          <w:bCs/>
          <w:szCs w:val="21"/>
        </w:rPr>
        <w:t>审读资料：电子稿</w:t>
      </w:r>
    </w:p>
    <w:p w14:paraId="325CF91C">
      <w:pPr>
        <w:tabs>
          <w:tab w:val="left" w:pos="341"/>
          <w:tab w:val="left" w:pos="5235"/>
        </w:tabs>
        <w:rPr>
          <w:rFonts w:hint="eastAsia" w:eastAsia="宋体"/>
          <w:b/>
          <w:bCs/>
          <w:szCs w:val="21"/>
          <w:lang w:eastAsia="zh-CN"/>
        </w:rPr>
      </w:pPr>
      <w:r>
        <w:rPr>
          <w:b/>
          <w:bCs/>
          <w:szCs w:val="21"/>
        </w:rPr>
        <w:t>类    型：</w:t>
      </w:r>
      <w:r>
        <w:rPr>
          <w:rFonts w:hint="eastAsia"/>
          <w:b/>
          <w:bCs/>
          <w:szCs w:val="21"/>
          <w:lang w:val="en-US" w:eastAsia="zh-CN"/>
        </w:rPr>
        <w:t>历史</w:t>
      </w:r>
    </w:p>
    <w:p w14:paraId="08526D50">
      <w:pPr>
        <w:rPr>
          <w:rFonts w:hint="eastAsia" w:ascii="Arial" w:hAnsi="Arial" w:cs="Arial"/>
          <w:b/>
          <w:bCs/>
          <w:color w:val="000000"/>
          <w:spacing w:val="-3"/>
          <w:sz w:val="11"/>
          <w:szCs w:val="11"/>
          <w:shd w:val="clear" w:color="auto" w:fill="FFFFFF"/>
        </w:rPr>
      </w:pPr>
    </w:p>
    <w:p w14:paraId="5B92E497">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0D4CDC57">
      <w:pPr>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这本书揭示了奥斯曼宫廷生活的多个方面，包括其公共空间（宰相府）和私人空间（皇家家庭和后宫）。通过探讨位于伊斯坦布尔的阿卜杜勒</w:t>
      </w:r>
      <w:r>
        <w:rPr>
          <w:rFonts w:hint="eastAsia" w:cs="Times New Roman"/>
          <w:bCs/>
          <w:kern w:val="0"/>
          <w:szCs w:val="21"/>
          <w:lang w:val="en-US" w:eastAsia="zh-CN"/>
        </w:rPr>
        <w:t>·</w:t>
      </w:r>
      <w:r>
        <w:rPr>
          <w:rFonts w:hint="default" w:ascii="Times New Roman" w:hAnsi="Times New Roman" w:cs="Times New Roman"/>
          <w:bCs/>
          <w:kern w:val="0"/>
          <w:szCs w:val="21"/>
        </w:rPr>
        <w:t>哈米德一世陵墓，深入研究陵墓中皇室成员以及周围侍臣、太监、妃子和后宫女管家的坟墓，从中揭示出许多我们可以</w:t>
      </w:r>
      <w:r>
        <w:rPr>
          <w:rFonts w:hint="eastAsia" w:cs="Times New Roman"/>
          <w:bCs/>
          <w:kern w:val="0"/>
          <w:szCs w:val="21"/>
          <w:lang w:val="en-US" w:eastAsia="zh-CN"/>
        </w:rPr>
        <w:t>进入墓地</w:t>
      </w:r>
      <w:r>
        <w:rPr>
          <w:rFonts w:hint="default" w:ascii="Times New Roman" w:hAnsi="Times New Roman" w:cs="Times New Roman"/>
          <w:bCs/>
          <w:kern w:val="0"/>
          <w:szCs w:val="21"/>
        </w:rPr>
        <w:t>的路径。这些墓地提供的宝藏信息</w:t>
      </w:r>
      <w:r>
        <w:rPr>
          <w:rFonts w:hint="eastAsia" w:cs="Times New Roman"/>
          <w:bCs/>
          <w:kern w:val="0"/>
          <w:szCs w:val="21"/>
          <w:lang w:val="en-US" w:eastAsia="zh-CN"/>
        </w:rPr>
        <w:t>能让人们</w:t>
      </w:r>
      <w:r>
        <w:rPr>
          <w:rFonts w:hint="default" w:ascii="Times New Roman" w:hAnsi="Times New Roman" w:cs="Times New Roman"/>
          <w:bCs/>
          <w:kern w:val="0"/>
          <w:szCs w:val="21"/>
        </w:rPr>
        <w:t>拼凑出一个广泛的细节谱系，从建筑和书法到葬礼和墓志铭，再到头巾、毡帽和诗歌，揭示了那个时代宫廷丧葬文化的全貌。</w:t>
      </w:r>
      <w:r>
        <w:rPr>
          <w:rFonts w:hint="eastAsia" w:cs="Times New Roman"/>
          <w:bCs/>
          <w:kern w:val="0"/>
          <w:szCs w:val="21"/>
          <w:lang w:val="en-US" w:eastAsia="zh-CN"/>
        </w:rPr>
        <w:t>由此</w:t>
      </w:r>
      <w:r>
        <w:rPr>
          <w:rFonts w:hint="default" w:ascii="Times New Roman" w:hAnsi="Times New Roman" w:cs="Times New Roman"/>
          <w:bCs/>
          <w:kern w:val="0"/>
          <w:szCs w:val="21"/>
        </w:rPr>
        <w:t>可以理解皇家墓地在加强统治家族与民众之间的联系及提升王朝统治合法性方面的作用。</w:t>
      </w:r>
    </w:p>
    <w:p w14:paraId="00A9BC0E">
      <w:pPr>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本书首先向读者介绍陵墓建筑群，解读其建筑、艺术和诗歌，然后探讨1780年至1863年间埋葬在此的86人中65人的生活和经历。书中讲述了引人入胜的故事——阿卜杜勒</w:t>
      </w:r>
      <w:r>
        <w:rPr>
          <w:rFonts w:hint="eastAsia" w:cs="Times New Roman"/>
          <w:bCs/>
          <w:kern w:val="0"/>
          <w:szCs w:val="21"/>
          <w:lang w:val="en-US" w:eastAsia="zh-CN"/>
        </w:rPr>
        <w:t>·</w:t>
      </w:r>
      <w:r>
        <w:rPr>
          <w:rFonts w:hint="default" w:ascii="Times New Roman" w:hAnsi="Times New Roman" w:cs="Times New Roman"/>
          <w:bCs/>
          <w:kern w:val="0"/>
          <w:szCs w:val="21"/>
        </w:rPr>
        <w:t>哈米德的女儿泽伊内布在</w:t>
      </w:r>
      <w:r>
        <w:rPr>
          <w:rFonts w:hint="eastAsia" w:cs="Times New Roman"/>
          <w:bCs/>
          <w:kern w:val="0"/>
          <w:szCs w:val="21"/>
          <w:lang w:val="en-US" w:eastAsia="zh-CN"/>
        </w:rPr>
        <w:t>父亲</w:t>
      </w:r>
      <w:r>
        <w:rPr>
          <w:rFonts w:hint="default" w:ascii="Times New Roman" w:hAnsi="Times New Roman" w:cs="Times New Roman"/>
          <w:bCs/>
          <w:kern w:val="0"/>
          <w:szCs w:val="21"/>
        </w:rPr>
        <w:t>成为皇帝前</w:t>
      </w:r>
      <w:r>
        <w:rPr>
          <w:rFonts w:hint="eastAsia" w:cs="Times New Roman"/>
          <w:bCs/>
          <w:kern w:val="0"/>
          <w:szCs w:val="21"/>
          <w:lang w:val="en-US" w:eastAsia="zh-CN"/>
        </w:rPr>
        <w:t>一直</w:t>
      </w:r>
      <w:r>
        <w:rPr>
          <w:rFonts w:hint="default" w:ascii="Times New Roman" w:hAnsi="Times New Roman" w:cs="Times New Roman"/>
          <w:bCs/>
          <w:kern w:val="0"/>
          <w:szCs w:val="21"/>
        </w:rPr>
        <w:t>秘密抚养，直到他即位；1812年深夜重新安葬</w:t>
      </w:r>
      <w:r>
        <w:rPr>
          <w:rFonts w:hint="eastAsia" w:cs="Times New Roman"/>
          <w:bCs/>
          <w:kern w:val="0"/>
          <w:szCs w:val="21"/>
          <w:lang w:val="en-US" w:eastAsia="zh-CN"/>
        </w:rPr>
        <w:t>了</w:t>
      </w:r>
      <w:r>
        <w:rPr>
          <w:rFonts w:hint="default" w:ascii="Times New Roman" w:hAnsi="Times New Roman" w:cs="Times New Roman"/>
          <w:bCs/>
          <w:kern w:val="0"/>
          <w:szCs w:val="21"/>
        </w:rPr>
        <w:t>穆拉德亲王。通过这些生平故事，书籍揭示了奥斯曼宫廷生活和文化，展示了该时期奥斯曼历史上最剧烈的变革——1826年后苏丹马赫穆德二世强行实施的改革——以及这些变革在墓地中的表现。</w:t>
      </w:r>
    </w:p>
    <w:p w14:paraId="494496AA">
      <w:pPr>
        <w:ind w:firstLine="420" w:firstLineChars="200"/>
        <w:rPr>
          <w:rFonts w:hint="default" w:ascii="Times New Roman" w:hAnsi="Times New Roman" w:cs="Times New Roman"/>
          <w:bCs/>
          <w:kern w:val="0"/>
          <w:szCs w:val="21"/>
        </w:rPr>
      </w:pPr>
    </w:p>
    <w:p w14:paraId="59BC2F6E">
      <w:pPr>
        <w:ind w:firstLine="420" w:firstLineChars="200"/>
        <w:rPr>
          <w:rFonts w:hint="default" w:ascii="Times New Roman" w:hAnsi="Times New Roman" w:cs="Times New Roman"/>
          <w:bCs/>
          <w:kern w:val="0"/>
          <w:szCs w:val="21"/>
        </w:rPr>
      </w:pPr>
    </w:p>
    <w:p w14:paraId="1951768D">
      <w:pPr>
        <w:rPr>
          <w:rFonts w:hint="eastAsia"/>
          <w:b/>
          <w:color w:val="000000"/>
          <w:szCs w:val="21"/>
        </w:rPr>
      </w:pPr>
      <w:r>
        <w:rPr>
          <w:b/>
          <w:color w:val="000000"/>
          <w:szCs w:val="21"/>
        </w:rPr>
        <w:t>作者简介：</w:t>
      </w:r>
    </w:p>
    <w:p w14:paraId="67EA0646">
      <w:pPr>
        <w:rPr>
          <w:bCs/>
          <w:color w:val="000000"/>
          <w:szCs w:val="21"/>
        </w:rPr>
      </w:pPr>
    </w:p>
    <w:p w14:paraId="013A108F">
      <w:pPr>
        <w:ind w:right="420" w:firstLine="422" w:firstLineChars="200"/>
        <w:rPr>
          <w:rFonts w:hint="eastAsia"/>
          <w:b w:val="0"/>
          <w:bCs/>
          <w:color w:val="000000"/>
          <w:szCs w:val="21"/>
        </w:rPr>
      </w:pPr>
      <w:r>
        <w:rPr>
          <w:rFonts w:hint="eastAsia"/>
          <w:b/>
          <w:bCs w:val="0"/>
          <w:color w:val="000000"/>
          <w:szCs w:val="21"/>
          <w:lang w:val="en-US" w:eastAsia="zh-CN"/>
        </w:rPr>
        <w:t>道格拉斯·斯科特·布鲁克斯（</w:t>
      </w:r>
      <w:r>
        <w:rPr>
          <w:rFonts w:hint="eastAsia"/>
          <w:b/>
          <w:bCs w:val="0"/>
          <w:color w:val="000000"/>
          <w:szCs w:val="21"/>
        </w:rPr>
        <w:t>Douglas Scott Brookes</w:t>
      </w:r>
      <w:r>
        <w:rPr>
          <w:rFonts w:hint="eastAsia"/>
          <w:b/>
          <w:bCs w:val="0"/>
          <w:color w:val="000000"/>
          <w:szCs w:val="21"/>
          <w:lang w:eastAsia="zh-CN"/>
        </w:rPr>
        <w:t>）</w:t>
      </w:r>
      <w:r>
        <w:rPr>
          <w:rFonts w:hint="eastAsia"/>
          <w:b w:val="0"/>
          <w:bCs/>
          <w:color w:val="000000"/>
          <w:szCs w:val="21"/>
        </w:rPr>
        <w:t>在加州大学伯克利分校中东语言与文化系教授奥斯曼土耳其语课程，并且曾在该校教授奥斯曼历史与文化课程。他的研究兴趣包括奥斯曼帝国皇室文化，尤其是后宫制度。他曾带</w:t>
      </w:r>
      <w:r>
        <w:rPr>
          <w:rFonts w:hint="eastAsia"/>
          <w:b w:val="0"/>
          <w:bCs/>
          <w:color w:val="000000"/>
          <w:szCs w:val="21"/>
          <w:lang w:val="en-US" w:eastAsia="zh-CN"/>
        </w:rPr>
        <w:t>队</w:t>
      </w:r>
      <w:r>
        <w:rPr>
          <w:rFonts w:hint="eastAsia"/>
          <w:b w:val="0"/>
          <w:bCs/>
          <w:color w:val="000000"/>
          <w:szCs w:val="21"/>
        </w:rPr>
        <w:t>多次前往土耳其</w:t>
      </w:r>
      <w:r>
        <w:rPr>
          <w:rFonts w:hint="eastAsia"/>
          <w:b w:val="0"/>
          <w:bCs/>
          <w:color w:val="000000"/>
          <w:szCs w:val="21"/>
          <w:lang w:val="en-US" w:eastAsia="zh-CN"/>
        </w:rPr>
        <w:t>进行教育旅行</w:t>
      </w:r>
      <w:r>
        <w:rPr>
          <w:rFonts w:hint="eastAsia"/>
          <w:b w:val="0"/>
          <w:bCs/>
          <w:color w:val="000000"/>
          <w:szCs w:val="21"/>
        </w:rPr>
        <w:t>，包括为伯克利校友会组织的旅行。他是《苏丹的侍从》（印第安纳大学出版社</w:t>
      </w:r>
      <w:r>
        <w:rPr>
          <w:rFonts w:hint="eastAsia"/>
          <w:b w:val="0"/>
          <w:bCs/>
          <w:color w:val="000000"/>
          <w:szCs w:val="21"/>
          <w:lang w:eastAsia="zh-CN"/>
        </w:rPr>
        <w:t>，</w:t>
      </w:r>
      <w:r>
        <w:rPr>
          <w:rFonts w:hint="eastAsia"/>
          <w:b w:val="0"/>
          <w:bCs/>
          <w:color w:val="000000"/>
          <w:szCs w:val="21"/>
        </w:rPr>
        <w:t>2019</w:t>
      </w:r>
      <w:r>
        <w:rPr>
          <w:rFonts w:hint="eastAsia"/>
          <w:b w:val="0"/>
          <w:bCs/>
          <w:color w:val="000000"/>
          <w:szCs w:val="21"/>
          <w:lang w:val="en-US" w:eastAsia="zh-CN"/>
        </w:rPr>
        <w:t>年</w:t>
      </w:r>
      <w:r>
        <w:rPr>
          <w:rFonts w:hint="eastAsia"/>
          <w:b w:val="0"/>
          <w:bCs/>
          <w:color w:val="000000"/>
          <w:szCs w:val="21"/>
        </w:rPr>
        <w:t>）、《后宫幽灵》（Markus Wiener出版社</w:t>
      </w:r>
      <w:r>
        <w:rPr>
          <w:rFonts w:hint="eastAsia"/>
          <w:b w:val="0"/>
          <w:bCs/>
          <w:color w:val="000000"/>
          <w:szCs w:val="21"/>
          <w:lang w:eastAsia="zh-CN"/>
        </w:rPr>
        <w:t>，</w:t>
      </w:r>
      <w:r>
        <w:rPr>
          <w:rFonts w:hint="eastAsia"/>
          <w:b w:val="0"/>
          <w:bCs/>
          <w:color w:val="000000"/>
          <w:szCs w:val="21"/>
        </w:rPr>
        <w:t>2016</w:t>
      </w:r>
      <w:r>
        <w:rPr>
          <w:rFonts w:hint="eastAsia"/>
          <w:b w:val="0"/>
          <w:bCs/>
          <w:color w:val="000000"/>
          <w:szCs w:val="21"/>
          <w:lang w:val="en-US" w:eastAsia="zh-CN"/>
        </w:rPr>
        <w:t>年</w:t>
      </w:r>
      <w:r>
        <w:rPr>
          <w:rFonts w:hint="eastAsia"/>
          <w:b w:val="0"/>
          <w:bCs/>
          <w:color w:val="000000"/>
          <w:szCs w:val="21"/>
        </w:rPr>
        <w:t>）、《妃子、公主与教师》（德克萨斯大学出版社</w:t>
      </w:r>
      <w:r>
        <w:rPr>
          <w:rFonts w:hint="eastAsia"/>
          <w:b w:val="0"/>
          <w:bCs/>
          <w:color w:val="000000"/>
          <w:szCs w:val="21"/>
          <w:lang w:eastAsia="zh-CN"/>
        </w:rPr>
        <w:t>，</w:t>
      </w:r>
      <w:r>
        <w:rPr>
          <w:rFonts w:hint="eastAsia"/>
          <w:b w:val="0"/>
          <w:bCs/>
          <w:color w:val="000000"/>
          <w:szCs w:val="21"/>
        </w:rPr>
        <w:t>2008</w:t>
      </w:r>
      <w:r>
        <w:rPr>
          <w:rFonts w:hint="eastAsia"/>
          <w:b w:val="0"/>
          <w:bCs/>
          <w:color w:val="000000"/>
          <w:szCs w:val="21"/>
          <w:lang w:val="en-US" w:eastAsia="zh-CN"/>
        </w:rPr>
        <w:t>年</w:t>
      </w:r>
      <w:r>
        <w:rPr>
          <w:rFonts w:hint="eastAsia"/>
          <w:b w:val="0"/>
          <w:bCs/>
          <w:color w:val="000000"/>
          <w:szCs w:val="21"/>
        </w:rPr>
        <w:t>）以及《十六世纪的奥斯曼绅士》（哈佛</w:t>
      </w:r>
      <w:r>
        <w:rPr>
          <w:rFonts w:hint="eastAsia"/>
          <w:b w:val="0"/>
          <w:bCs/>
          <w:color w:val="000000"/>
          <w:szCs w:val="21"/>
          <w:lang w:val="en-US" w:eastAsia="zh-CN"/>
        </w:rPr>
        <w:t>大学近东语言与文化系，</w:t>
      </w:r>
      <w:r>
        <w:rPr>
          <w:rFonts w:hint="eastAsia"/>
          <w:b w:val="0"/>
          <w:bCs/>
          <w:color w:val="000000"/>
          <w:szCs w:val="21"/>
        </w:rPr>
        <w:t>2003</w:t>
      </w:r>
      <w:r>
        <w:rPr>
          <w:rFonts w:hint="eastAsia"/>
          <w:b w:val="0"/>
          <w:bCs/>
          <w:color w:val="000000"/>
          <w:szCs w:val="21"/>
          <w:lang w:val="en-US" w:eastAsia="zh-CN"/>
        </w:rPr>
        <w:t>年</w:t>
      </w:r>
      <w:r>
        <w:rPr>
          <w:rFonts w:hint="eastAsia"/>
          <w:b w:val="0"/>
          <w:bCs/>
          <w:color w:val="000000"/>
          <w:szCs w:val="21"/>
        </w:rPr>
        <w:t>）的作者。</w:t>
      </w:r>
    </w:p>
    <w:p w14:paraId="798F5ADE">
      <w:pPr>
        <w:ind w:right="420"/>
        <w:rPr>
          <w:rFonts w:hint="eastAsia"/>
          <w:b w:val="0"/>
          <w:bCs/>
          <w:color w:val="000000"/>
          <w:szCs w:val="21"/>
        </w:rPr>
      </w:pPr>
    </w:p>
    <w:p w14:paraId="2CAB1C9C">
      <w:pPr>
        <w:ind w:right="420"/>
        <w:rPr>
          <w:rFonts w:hint="eastAsia"/>
          <w:b w:val="0"/>
          <w:bCs/>
          <w:color w:val="000000"/>
          <w:szCs w:val="21"/>
        </w:rPr>
      </w:pPr>
    </w:p>
    <w:p w14:paraId="44AF84D8">
      <w:pPr>
        <w:ind w:right="420"/>
        <w:rPr>
          <w:b/>
          <w:bCs/>
          <w:color w:val="000000"/>
          <w:szCs w:val="21"/>
        </w:rPr>
      </w:pPr>
      <w:r>
        <w:rPr>
          <w:rFonts w:hint="eastAsia"/>
          <w:b/>
          <w:bCs/>
          <w:color w:val="000000"/>
          <w:szCs w:val="21"/>
        </w:rPr>
        <w:t>全书目录：</w:t>
      </w:r>
    </w:p>
    <w:p w14:paraId="17C86B2F">
      <w:pPr>
        <w:ind w:right="420"/>
        <w:rPr>
          <w:b/>
          <w:bCs/>
          <w:color w:val="000000"/>
          <w:szCs w:val="21"/>
        </w:rPr>
      </w:pPr>
    </w:p>
    <w:p w14:paraId="74CDAF60">
      <w:pPr>
        <w:numPr>
          <w:ilvl w:val="0"/>
          <w:numId w:val="0"/>
        </w:numPr>
        <w:ind w:leftChars="0" w:right="420" w:rightChars="0"/>
        <w:rPr>
          <w:rFonts w:hint="eastAsia"/>
          <w:bCs/>
          <w:color w:val="000000"/>
          <w:szCs w:val="21"/>
        </w:rPr>
      </w:pPr>
      <w:r>
        <w:rPr>
          <w:rFonts w:hint="eastAsia"/>
          <w:bCs/>
          <w:color w:val="000000"/>
          <w:szCs w:val="21"/>
        </w:rPr>
        <w:t xml:space="preserve">图表目录 </w:t>
      </w:r>
    </w:p>
    <w:p w14:paraId="1B6BE3DE">
      <w:pPr>
        <w:numPr>
          <w:ilvl w:val="0"/>
          <w:numId w:val="0"/>
        </w:numPr>
        <w:ind w:leftChars="0" w:right="420" w:rightChars="0"/>
        <w:rPr>
          <w:rFonts w:hint="eastAsia"/>
          <w:bCs/>
          <w:color w:val="000000"/>
          <w:szCs w:val="21"/>
        </w:rPr>
      </w:pPr>
      <w:r>
        <w:rPr>
          <w:rFonts w:hint="eastAsia"/>
          <w:bCs/>
          <w:color w:val="000000"/>
          <w:szCs w:val="21"/>
        </w:rPr>
        <w:t>致谢</w:t>
      </w:r>
    </w:p>
    <w:p w14:paraId="3800871C">
      <w:pPr>
        <w:numPr>
          <w:ilvl w:val="0"/>
          <w:numId w:val="0"/>
        </w:numPr>
        <w:ind w:leftChars="0" w:right="420" w:rightChars="0"/>
        <w:rPr>
          <w:rFonts w:hint="eastAsia"/>
          <w:bCs/>
          <w:color w:val="000000"/>
          <w:szCs w:val="21"/>
        </w:rPr>
      </w:pPr>
    </w:p>
    <w:p w14:paraId="5E501F4D">
      <w:pPr>
        <w:numPr>
          <w:ilvl w:val="0"/>
          <w:numId w:val="0"/>
        </w:numPr>
        <w:ind w:leftChars="0" w:right="420" w:rightChars="0"/>
        <w:rPr>
          <w:rFonts w:hint="eastAsia"/>
          <w:bCs/>
          <w:color w:val="000000"/>
          <w:szCs w:val="21"/>
        </w:rPr>
      </w:pPr>
      <w:r>
        <w:rPr>
          <w:rFonts w:hint="eastAsia"/>
          <w:bCs/>
          <w:color w:val="000000"/>
          <w:szCs w:val="21"/>
        </w:rPr>
        <w:t xml:space="preserve">语言与音译说明  </w:t>
      </w:r>
    </w:p>
    <w:p w14:paraId="10D954A2">
      <w:pPr>
        <w:numPr>
          <w:ilvl w:val="0"/>
          <w:numId w:val="0"/>
        </w:numPr>
        <w:ind w:leftChars="0" w:right="420" w:rightChars="0"/>
        <w:rPr>
          <w:rFonts w:hint="eastAsia"/>
          <w:bCs/>
          <w:color w:val="000000"/>
          <w:szCs w:val="21"/>
        </w:rPr>
      </w:pPr>
      <w:r>
        <w:rPr>
          <w:rFonts w:hint="eastAsia"/>
          <w:bCs/>
          <w:color w:val="000000"/>
          <w:szCs w:val="21"/>
        </w:rPr>
        <w:t xml:space="preserve">地图 1. 1860年左右的伊斯坦布尔  </w:t>
      </w:r>
    </w:p>
    <w:p w14:paraId="41CEB96D">
      <w:pPr>
        <w:numPr>
          <w:ilvl w:val="0"/>
          <w:numId w:val="0"/>
        </w:numPr>
        <w:ind w:leftChars="0" w:right="420" w:rightChars="0"/>
        <w:rPr>
          <w:rFonts w:hint="eastAsia"/>
          <w:bCs/>
          <w:color w:val="000000"/>
          <w:szCs w:val="21"/>
        </w:rPr>
      </w:pPr>
      <w:r>
        <w:rPr>
          <w:rFonts w:hint="eastAsia"/>
          <w:bCs/>
          <w:color w:val="000000"/>
          <w:szCs w:val="21"/>
        </w:rPr>
        <w:t xml:space="preserve">地图 2. 哈米迪耶陵墓群  </w:t>
      </w:r>
    </w:p>
    <w:p w14:paraId="3A991435">
      <w:pPr>
        <w:numPr>
          <w:ilvl w:val="0"/>
          <w:numId w:val="0"/>
        </w:numPr>
        <w:ind w:leftChars="0" w:right="420" w:rightChars="0"/>
        <w:rPr>
          <w:rFonts w:hint="eastAsia"/>
          <w:bCs/>
          <w:color w:val="000000"/>
          <w:szCs w:val="21"/>
        </w:rPr>
      </w:pPr>
      <w:r>
        <w:rPr>
          <w:rFonts w:hint="eastAsia"/>
          <w:bCs/>
          <w:color w:val="000000"/>
          <w:szCs w:val="21"/>
        </w:rPr>
        <w:t xml:space="preserve">地图 3. 陵墓内的墓葬图  </w:t>
      </w:r>
    </w:p>
    <w:p w14:paraId="2EC76DE1">
      <w:pPr>
        <w:numPr>
          <w:ilvl w:val="0"/>
          <w:numId w:val="0"/>
        </w:numPr>
        <w:ind w:leftChars="0" w:right="420" w:rightChars="0"/>
        <w:rPr>
          <w:rFonts w:hint="eastAsia"/>
          <w:bCs/>
          <w:color w:val="000000"/>
          <w:szCs w:val="21"/>
        </w:rPr>
      </w:pPr>
      <w:r>
        <w:rPr>
          <w:rFonts w:hint="eastAsia"/>
          <w:bCs/>
          <w:color w:val="000000"/>
          <w:szCs w:val="21"/>
        </w:rPr>
        <w:t xml:space="preserve">地图 4. 侧庭墓地的墓葬图  </w:t>
      </w:r>
    </w:p>
    <w:p w14:paraId="78D0BF26">
      <w:pPr>
        <w:numPr>
          <w:ilvl w:val="0"/>
          <w:numId w:val="0"/>
        </w:numPr>
        <w:ind w:leftChars="0" w:right="420" w:rightChars="0"/>
        <w:rPr>
          <w:rFonts w:hint="eastAsia"/>
          <w:bCs/>
          <w:color w:val="000000"/>
          <w:szCs w:val="21"/>
        </w:rPr>
      </w:pPr>
      <w:r>
        <w:rPr>
          <w:rFonts w:hint="eastAsia"/>
          <w:bCs/>
          <w:color w:val="000000"/>
          <w:szCs w:val="21"/>
        </w:rPr>
        <w:t>地图 5. 前庭墓地的墓葬图</w:t>
      </w:r>
    </w:p>
    <w:p w14:paraId="2FC77578">
      <w:pPr>
        <w:numPr>
          <w:ilvl w:val="0"/>
          <w:numId w:val="0"/>
        </w:numPr>
        <w:ind w:leftChars="0" w:right="420" w:rightChars="0"/>
        <w:rPr>
          <w:rFonts w:hint="eastAsia"/>
          <w:bCs/>
          <w:color w:val="000000"/>
          <w:szCs w:val="21"/>
        </w:rPr>
      </w:pPr>
    </w:p>
    <w:p w14:paraId="7637123E">
      <w:pPr>
        <w:numPr>
          <w:ilvl w:val="0"/>
          <w:numId w:val="0"/>
        </w:numPr>
        <w:ind w:leftChars="0" w:right="420" w:rightChars="0"/>
        <w:rPr>
          <w:rFonts w:hint="eastAsia"/>
          <w:bCs/>
          <w:color w:val="000000"/>
          <w:szCs w:val="21"/>
        </w:rPr>
      </w:pPr>
      <w:r>
        <w:rPr>
          <w:rFonts w:hint="eastAsia"/>
          <w:bCs/>
          <w:color w:val="000000"/>
          <w:szCs w:val="21"/>
        </w:rPr>
        <w:t xml:space="preserve">引言 天国之宅  </w:t>
      </w:r>
    </w:p>
    <w:p w14:paraId="1F29589F">
      <w:pPr>
        <w:numPr>
          <w:ilvl w:val="0"/>
          <w:numId w:val="0"/>
        </w:numPr>
        <w:ind w:leftChars="0" w:right="420" w:rightChars="0"/>
        <w:rPr>
          <w:rFonts w:hint="eastAsia"/>
          <w:bCs/>
          <w:color w:val="000000"/>
          <w:szCs w:val="21"/>
        </w:rPr>
      </w:pPr>
      <w:r>
        <w:rPr>
          <w:rFonts w:hint="eastAsia"/>
          <w:bCs/>
          <w:color w:val="000000"/>
          <w:szCs w:val="21"/>
        </w:rPr>
        <w:t>1. 皇家墓地的形成：阿卜杜勒</w:t>
      </w:r>
      <w:r>
        <w:rPr>
          <w:rFonts w:hint="eastAsia"/>
          <w:bCs/>
          <w:color w:val="000000"/>
          <w:szCs w:val="21"/>
          <w:lang w:val="en-US" w:eastAsia="zh-CN"/>
        </w:rPr>
        <w:t>·</w:t>
      </w:r>
      <w:r>
        <w:rPr>
          <w:rFonts w:hint="eastAsia"/>
          <w:bCs/>
          <w:color w:val="000000"/>
          <w:szCs w:val="21"/>
        </w:rPr>
        <w:t xml:space="preserve">哈米德一世与苏丹陵墓的图像学  </w:t>
      </w:r>
    </w:p>
    <w:p w14:paraId="31453479">
      <w:pPr>
        <w:numPr>
          <w:ilvl w:val="0"/>
          <w:numId w:val="0"/>
        </w:numPr>
        <w:ind w:leftChars="0" w:right="420" w:rightChars="0"/>
        <w:rPr>
          <w:rFonts w:hint="eastAsia"/>
          <w:bCs/>
          <w:color w:val="000000"/>
          <w:szCs w:val="21"/>
        </w:rPr>
      </w:pPr>
      <w:r>
        <w:rPr>
          <w:rFonts w:hint="eastAsia"/>
          <w:bCs/>
          <w:color w:val="000000"/>
          <w:szCs w:val="21"/>
        </w:rPr>
        <w:t xml:space="preserve">2. 城中陵墓：皇家陵墓的设计与运作  </w:t>
      </w:r>
    </w:p>
    <w:p w14:paraId="5172FB7D">
      <w:pPr>
        <w:numPr>
          <w:ilvl w:val="0"/>
          <w:numId w:val="0"/>
        </w:numPr>
        <w:ind w:leftChars="0" w:right="420" w:rightChars="0"/>
        <w:rPr>
          <w:rFonts w:hint="eastAsia"/>
          <w:bCs/>
          <w:color w:val="000000"/>
          <w:szCs w:val="21"/>
        </w:rPr>
      </w:pPr>
      <w:r>
        <w:rPr>
          <w:rFonts w:hint="eastAsia"/>
          <w:bCs/>
          <w:color w:val="000000"/>
          <w:szCs w:val="21"/>
        </w:rPr>
        <w:t xml:space="preserve">3. 展现皇室：皇子、公主的出生、死亡与幸存  </w:t>
      </w:r>
    </w:p>
    <w:p w14:paraId="67FF032B">
      <w:pPr>
        <w:numPr>
          <w:ilvl w:val="0"/>
          <w:numId w:val="0"/>
        </w:numPr>
        <w:ind w:leftChars="0" w:right="420" w:rightChars="0"/>
        <w:rPr>
          <w:rFonts w:hint="eastAsia"/>
          <w:bCs/>
          <w:color w:val="000000"/>
          <w:szCs w:val="21"/>
        </w:rPr>
      </w:pPr>
      <w:r>
        <w:rPr>
          <w:rFonts w:hint="eastAsia"/>
          <w:bCs/>
          <w:color w:val="000000"/>
          <w:szCs w:val="21"/>
        </w:rPr>
        <w:t xml:space="preserve">4. 花园里的男人与男孩：侍臣、太监与宫廷环境  </w:t>
      </w:r>
    </w:p>
    <w:p w14:paraId="117C5523">
      <w:pPr>
        <w:numPr>
          <w:ilvl w:val="0"/>
          <w:numId w:val="0"/>
        </w:numPr>
        <w:ind w:leftChars="0" w:right="420" w:rightChars="0"/>
        <w:rPr>
          <w:rFonts w:hint="eastAsia"/>
          <w:bCs/>
          <w:color w:val="000000"/>
          <w:szCs w:val="21"/>
        </w:rPr>
      </w:pPr>
      <w:r>
        <w:rPr>
          <w:rFonts w:hint="eastAsia"/>
          <w:bCs/>
          <w:color w:val="000000"/>
          <w:szCs w:val="21"/>
        </w:rPr>
        <w:t xml:space="preserve">5. 花园里的女人：帝国后宫的女性世界  </w:t>
      </w:r>
    </w:p>
    <w:p w14:paraId="3914B015">
      <w:pPr>
        <w:numPr>
          <w:ilvl w:val="0"/>
          <w:numId w:val="0"/>
        </w:numPr>
        <w:ind w:leftChars="0" w:right="420" w:rightChars="0"/>
        <w:rPr>
          <w:rFonts w:hint="eastAsia" w:eastAsia="宋体"/>
          <w:bCs/>
          <w:color w:val="000000"/>
          <w:szCs w:val="21"/>
          <w:lang w:eastAsia="zh-CN"/>
        </w:rPr>
      </w:pPr>
      <w:r>
        <w:rPr>
          <w:rFonts w:hint="eastAsia"/>
          <w:bCs/>
          <w:color w:val="000000"/>
          <w:szCs w:val="21"/>
        </w:rPr>
        <w:t>结论: 石中的慈</w:t>
      </w:r>
      <w:r>
        <w:rPr>
          <w:rFonts w:hint="eastAsia"/>
          <w:bCs/>
          <w:color w:val="000000"/>
          <w:szCs w:val="21"/>
          <w:lang w:val="en-US" w:eastAsia="zh-CN"/>
        </w:rPr>
        <w:t>悲</w:t>
      </w:r>
    </w:p>
    <w:p w14:paraId="6A9CCB21">
      <w:pPr>
        <w:numPr>
          <w:ilvl w:val="0"/>
          <w:numId w:val="0"/>
        </w:numPr>
        <w:ind w:leftChars="0" w:right="420" w:rightChars="0"/>
        <w:rPr>
          <w:rFonts w:hint="eastAsia"/>
          <w:bCs/>
          <w:color w:val="000000"/>
          <w:szCs w:val="21"/>
        </w:rPr>
      </w:pPr>
    </w:p>
    <w:p w14:paraId="1C31920E">
      <w:pPr>
        <w:numPr>
          <w:ilvl w:val="0"/>
          <w:numId w:val="0"/>
        </w:numPr>
        <w:ind w:leftChars="0" w:right="420" w:rightChars="0"/>
        <w:rPr>
          <w:rFonts w:hint="eastAsia"/>
          <w:bCs/>
          <w:color w:val="000000"/>
          <w:szCs w:val="21"/>
        </w:rPr>
      </w:pPr>
      <w:r>
        <w:rPr>
          <w:rFonts w:hint="eastAsia"/>
          <w:bCs/>
          <w:color w:val="000000"/>
          <w:szCs w:val="21"/>
        </w:rPr>
        <w:t xml:space="preserve">附录A: 陵墓内的葬礼  </w:t>
      </w:r>
    </w:p>
    <w:p w14:paraId="7B276CA6">
      <w:pPr>
        <w:numPr>
          <w:ilvl w:val="0"/>
          <w:numId w:val="0"/>
        </w:numPr>
        <w:ind w:leftChars="0" w:right="420" w:rightChars="0"/>
        <w:rPr>
          <w:rFonts w:hint="eastAsia"/>
          <w:bCs/>
          <w:color w:val="000000"/>
          <w:szCs w:val="21"/>
        </w:rPr>
      </w:pPr>
      <w:r>
        <w:rPr>
          <w:rFonts w:hint="eastAsia"/>
          <w:bCs/>
          <w:color w:val="000000"/>
          <w:szCs w:val="21"/>
        </w:rPr>
        <w:t xml:space="preserve">附录B: 花园墓地中男人与男孩的葬礼  </w:t>
      </w:r>
    </w:p>
    <w:p w14:paraId="4BF8590C">
      <w:pPr>
        <w:numPr>
          <w:ilvl w:val="0"/>
          <w:numId w:val="0"/>
        </w:numPr>
        <w:ind w:leftChars="0" w:right="420" w:rightChars="0"/>
        <w:rPr>
          <w:rFonts w:hint="eastAsia"/>
          <w:bCs/>
          <w:color w:val="000000"/>
          <w:szCs w:val="21"/>
        </w:rPr>
      </w:pPr>
      <w:r>
        <w:rPr>
          <w:rFonts w:hint="eastAsia"/>
          <w:bCs/>
          <w:color w:val="000000"/>
          <w:szCs w:val="21"/>
        </w:rPr>
        <w:t xml:space="preserve">附录C: 花园墓地中女人的葬礼  </w:t>
      </w:r>
    </w:p>
    <w:p w14:paraId="4D1E4242">
      <w:pPr>
        <w:numPr>
          <w:ilvl w:val="0"/>
          <w:numId w:val="0"/>
        </w:numPr>
        <w:ind w:leftChars="0" w:right="420" w:rightChars="0"/>
        <w:rPr>
          <w:rFonts w:hint="eastAsia"/>
          <w:bCs/>
          <w:color w:val="000000"/>
          <w:szCs w:val="21"/>
        </w:rPr>
      </w:pPr>
      <w:r>
        <w:rPr>
          <w:rFonts w:hint="eastAsia"/>
          <w:bCs/>
          <w:color w:val="000000"/>
          <w:szCs w:val="21"/>
        </w:rPr>
        <w:t xml:space="preserve">附录D: 花园墓地中的墓志铭  </w:t>
      </w:r>
    </w:p>
    <w:p w14:paraId="32AF7F27">
      <w:pPr>
        <w:numPr>
          <w:ilvl w:val="0"/>
          <w:numId w:val="0"/>
        </w:numPr>
        <w:ind w:leftChars="0" w:right="420" w:rightChars="0"/>
        <w:rPr>
          <w:rFonts w:hint="eastAsia"/>
          <w:bCs/>
          <w:color w:val="000000"/>
          <w:szCs w:val="21"/>
        </w:rPr>
      </w:pPr>
      <w:r>
        <w:rPr>
          <w:rFonts w:hint="eastAsia"/>
          <w:bCs/>
          <w:color w:val="000000"/>
          <w:szCs w:val="21"/>
        </w:rPr>
        <w:t xml:space="preserve">术语表  </w:t>
      </w:r>
    </w:p>
    <w:p w14:paraId="2DE1D807">
      <w:pPr>
        <w:numPr>
          <w:ilvl w:val="0"/>
          <w:numId w:val="0"/>
        </w:numPr>
        <w:ind w:leftChars="0" w:right="420" w:rightChars="0"/>
        <w:rPr>
          <w:rFonts w:hint="eastAsia"/>
          <w:bCs/>
          <w:color w:val="000000"/>
          <w:szCs w:val="21"/>
        </w:rPr>
      </w:pPr>
      <w:r>
        <w:rPr>
          <w:rFonts w:hint="eastAsia"/>
          <w:bCs/>
          <w:color w:val="000000"/>
          <w:szCs w:val="21"/>
        </w:rPr>
        <w:t xml:space="preserve">参考书目  </w:t>
      </w:r>
    </w:p>
    <w:p w14:paraId="37AD3F57">
      <w:pPr>
        <w:numPr>
          <w:ilvl w:val="0"/>
          <w:numId w:val="0"/>
        </w:numPr>
        <w:ind w:leftChars="0" w:right="420" w:rightChars="0"/>
        <w:rPr>
          <w:rFonts w:hint="eastAsia"/>
          <w:bCs/>
          <w:color w:val="000000"/>
          <w:szCs w:val="21"/>
        </w:rPr>
      </w:pPr>
      <w:r>
        <w:rPr>
          <w:rFonts w:hint="eastAsia"/>
          <w:bCs/>
          <w:color w:val="000000"/>
          <w:szCs w:val="21"/>
        </w:rPr>
        <w:t>索引</w:t>
      </w:r>
    </w:p>
    <w:p w14:paraId="72491AFF">
      <w:pPr>
        <w:numPr>
          <w:ilvl w:val="0"/>
          <w:numId w:val="0"/>
        </w:numPr>
        <w:ind w:leftChars="0" w:right="420" w:rightChars="0"/>
        <w:rPr>
          <w:rFonts w:hint="eastAsia"/>
          <w:bCs/>
          <w:color w:val="000000"/>
          <w:szCs w:val="21"/>
        </w:rPr>
      </w:pPr>
    </w:p>
    <w:p w14:paraId="6E868942">
      <w:pPr>
        <w:numPr>
          <w:ilvl w:val="0"/>
          <w:numId w:val="0"/>
        </w:numPr>
        <w:ind w:leftChars="0" w:right="420" w:rightChars="0"/>
        <w:rPr>
          <w:rFonts w:hint="eastAsia"/>
          <w:bCs/>
          <w:color w:val="000000"/>
          <w:szCs w:val="21"/>
        </w:rPr>
      </w:pPr>
    </w:p>
    <w:p w14:paraId="40565EFA">
      <w:pPr>
        <w:numPr>
          <w:ilvl w:val="0"/>
          <w:numId w:val="0"/>
        </w:numPr>
        <w:ind w:leftChars="0" w:right="420" w:rightChars="0"/>
        <w:rPr>
          <w:rFonts w:hint="eastAsia"/>
          <w:b/>
          <w:bCs w:val="0"/>
          <w:color w:val="000000"/>
          <w:szCs w:val="21"/>
          <w:lang w:val="en-US" w:eastAsia="zh-CN"/>
        </w:rPr>
      </w:pPr>
      <w:r>
        <w:rPr>
          <w:rFonts w:hint="eastAsia"/>
          <w:b/>
          <w:bCs w:val="0"/>
          <w:color w:val="000000"/>
          <w:szCs w:val="21"/>
          <w:lang w:val="en-US" w:eastAsia="zh-CN"/>
        </w:rPr>
        <w:t>媒体评价：</w:t>
      </w:r>
    </w:p>
    <w:p w14:paraId="785FCEF8">
      <w:pPr>
        <w:numPr>
          <w:ilvl w:val="0"/>
          <w:numId w:val="0"/>
        </w:numPr>
        <w:ind w:leftChars="0" w:right="420" w:rightChars="0"/>
        <w:rPr>
          <w:rFonts w:hint="eastAsia"/>
          <w:bCs/>
          <w:color w:val="000000"/>
          <w:szCs w:val="21"/>
          <w:lang w:val="en-US" w:eastAsia="zh-CN"/>
        </w:rPr>
      </w:pPr>
    </w:p>
    <w:p w14:paraId="0CBA273D">
      <w:pPr>
        <w:ind w:right="420" w:firstLine="420" w:firstLineChars="200"/>
        <w:rPr>
          <w:rFonts w:hint="eastAsia"/>
          <w:bCs/>
          <w:color w:val="000000"/>
          <w:szCs w:val="21"/>
        </w:rPr>
      </w:pPr>
      <w:r>
        <w:rPr>
          <w:rFonts w:hint="eastAsia"/>
          <w:bCs/>
          <w:color w:val="000000"/>
          <w:szCs w:val="21"/>
        </w:rPr>
        <w:t>道格拉斯·布鲁克斯的细致研究聚焦于伊斯坦布尔的一座小型墓地，这里是从18世纪80年代到19世纪60年代多位奥斯曼王朝成员及宫廷官员的安息之地。该书可以说是一部以这座墓地为起点的微观历史。读者不仅能够了解这座建筑的历史、其建筑特色和物理特征，还能更详细地了解到</w:t>
      </w:r>
      <w:r>
        <w:rPr>
          <w:rFonts w:hint="eastAsia"/>
          <w:bCs/>
          <w:color w:val="000000"/>
          <w:szCs w:val="21"/>
          <w:lang w:val="en-US" w:eastAsia="zh-CN"/>
        </w:rPr>
        <w:t>长眠此地之</w:t>
      </w:r>
      <w:r>
        <w:rPr>
          <w:rFonts w:hint="eastAsia"/>
          <w:bCs/>
          <w:color w:val="000000"/>
          <w:szCs w:val="21"/>
        </w:rPr>
        <w:t>人的生平。作者讲述了这些人的生活，告知我们他们去世的情况、病情及家世。这样的视角为读者提供了一个独特且令人满足的机会，得以一窥18世纪末至19世纪初奥斯曼宫廷的动态。</w:t>
      </w:r>
    </w:p>
    <w:p w14:paraId="74BFCFF3">
      <w:pPr>
        <w:ind w:right="420"/>
        <w:jc w:val="right"/>
        <w:rPr>
          <w:rFonts w:hint="eastAsia"/>
          <w:bCs/>
          <w:color w:val="000000"/>
          <w:szCs w:val="21"/>
        </w:rPr>
      </w:pPr>
      <w:r>
        <w:rPr>
          <w:rFonts w:hint="eastAsia"/>
          <w:bCs/>
          <w:color w:val="000000"/>
          <w:szCs w:val="21"/>
        </w:rPr>
        <w:t>—— 哈坎·卡拉泰克，芝加哥大学奥斯曼与土耳其文化、语言与文学教授</w:t>
      </w:r>
    </w:p>
    <w:p w14:paraId="09F8E319">
      <w:pPr>
        <w:ind w:right="420"/>
        <w:rPr>
          <w:rFonts w:hint="eastAsia"/>
          <w:b/>
          <w:bCs/>
          <w:color w:val="000000"/>
          <w:szCs w:val="21"/>
        </w:rPr>
      </w:pPr>
    </w:p>
    <w:p w14:paraId="2B64BB62">
      <w:pPr>
        <w:ind w:right="420"/>
        <w:rPr>
          <w:rFonts w:hint="eastAsia"/>
          <w:b/>
          <w:bCs/>
          <w:color w:val="000000"/>
          <w:szCs w:val="21"/>
        </w:rPr>
      </w:pPr>
      <w:bookmarkStart w:id="1" w:name="_GoBack"/>
      <w:bookmarkEnd w:id="1"/>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E6A6913"/>
    <w:rsid w:val="26755E7D"/>
    <w:rsid w:val="37416258"/>
    <w:rsid w:val="432C279F"/>
    <w:rsid w:val="4E017A43"/>
    <w:rsid w:val="5CFC49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1412</Words>
  <Characters>1857</Characters>
  <Lines>25</Lines>
  <Paragraphs>7</Paragraphs>
  <TotalTime>33</TotalTime>
  <ScaleCrop>false</ScaleCrop>
  <LinksUpToDate>false</LinksUpToDate>
  <CharactersWithSpaces>1955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Funny</cp:lastModifiedBy>
  <cp:lastPrinted>2004-04-23T07:06:00Z</cp:lastPrinted>
  <dcterms:modified xsi:type="dcterms:W3CDTF">2024-09-13T11:24:03Z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7E342AC3ED0D4C08BF8E1B911E1EEC9C_13</vt:lpwstr>
  </property>
</Properties>
</file>