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198120</wp:posOffset>
            </wp:positionV>
            <wp:extent cx="1202690" cy="1831340"/>
            <wp:effectExtent l="0" t="0" r="3810" b="1016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269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78B87A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裂舌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SNAKES AND EAR</w:t>
      </w:r>
      <w:r>
        <w:rPr>
          <w:rFonts w:hint="eastAsia"/>
          <w:b/>
          <w:color w:val="000000"/>
          <w:szCs w:val="21"/>
          <w:lang w:val="en-US" w:eastAsia="zh-CN"/>
        </w:rPr>
        <w:t>R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INGS</w:t>
      </w:r>
    </w:p>
    <w:p w14:paraId="1015CA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Hitomi Kanehara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Shueisha</w:t>
      </w:r>
    </w:p>
    <w:p w14:paraId="5EBFEFAA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David Higham/ANA/Conor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120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2003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12</w:t>
      </w:r>
      <w:r>
        <w:rPr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文学小说</w:t>
      </w:r>
    </w:p>
    <w:p w14:paraId="1D70FD4D">
      <w:pPr>
        <w:rPr>
          <w:b/>
          <w:bCs/>
          <w:color w:val="000000"/>
          <w:szCs w:val="21"/>
        </w:rPr>
      </w:pPr>
    </w:p>
    <w:p w14:paraId="14562EB9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第130届芥川奖获奖作！ 20岁少女轰动日本社会天才之作！</w:t>
      </w:r>
    </w:p>
    <w:p w14:paraId="12B22960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图书以20岁刷新芥川奖的“最年少纪录”！ 日本销量破50万册 ！</w:t>
      </w:r>
    </w:p>
    <w:p w14:paraId="3C111DD0">
      <w:pPr>
        <w:rPr>
          <w:rFonts w:hint="eastAsia"/>
          <w:b/>
          <w:bCs/>
          <w:color w:val="FF0000"/>
          <w:szCs w:val="21"/>
        </w:rPr>
      </w:pPr>
      <w:r>
        <w:rPr>
          <w:rFonts w:hint="default" w:eastAsia="宋体"/>
          <w:bCs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107315</wp:posOffset>
            </wp:positionV>
            <wp:extent cx="1262380" cy="1677670"/>
            <wp:effectExtent l="0" t="0" r="7620" b="11430"/>
            <wp:wrapSquare wrapText="bothSides"/>
            <wp:docPr id="4" name="图片 4" descr="173035602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03560217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BE5EE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14:paraId="165EF6F3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  名：《</w:t>
      </w:r>
      <w:r>
        <w:rPr>
          <w:rFonts w:hint="eastAsia"/>
          <w:b/>
          <w:bCs/>
          <w:szCs w:val="21"/>
          <w:lang w:val="en-US" w:eastAsia="zh-CN"/>
        </w:rPr>
        <w:t>裂舌</w:t>
      </w:r>
      <w:r>
        <w:rPr>
          <w:b/>
          <w:bCs/>
          <w:szCs w:val="21"/>
        </w:rPr>
        <w:t>》</w:t>
      </w:r>
    </w:p>
    <w:p w14:paraId="15401B67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  者：[</w:t>
      </w:r>
      <w:r>
        <w:rPr>
          <w:rFonts w:hint="eastAsia"/>
          <w:b/>
          <w:bCs/>
          <w:szCs w:val="21"/>
          <w:lang w:val="en-US" w:eastAsia="zh-CN"/>
        </w:rPr>
        <w:t>日</w:t>
      </w:r>
      <w:r>
        <w:rPr>
          <w:b/>
          <w:bCs/>
          <w:szCs w:val="21"/>
        </w:rPr>
        <w:t>]</w:t>
      </w:r>
      <w:r>
        <w:rPr>
          <w:rFonts w:hint="eastAsia"/>
          <w:b/>
          <w:bCs/>
          <w:szCs w:val="21"/>
        </w:rPr>
        <w:t>金原瞳</w:t>
      </w:r>
    </w:p>
    <w:p w14:paraId="4B4907A3">
      <w:pPr>
        <w:wordWrap w:val="0"/>
        <w:jc w:val="left"/>
        <w:rPr>
          <w:rFonts w:hint="default" w:eastAsia="宋体"/>
          <w:bCs/>
          <w:szCs w:val="21"/>
          <w:lang w:val="en-US" w:eastAsia="zh-CN"/>
        </w:rPr>
      </w:pPr>
      <w:r>
        <w:rPr>
          <w:b/>
          <w:bCs/>
          <w:szCs w:val="21"/>
        </w:rPr>
        <w:t>出版社：</w:t>
      </w:r>
      <w:r>
        <w:rPr>
          <w:rFonts w:hint="eastAsia"/>
          <w:b/>
          <w:bCs/>
          <w:szCs w:val="21"/>
          <w:lang w:val="en-US" w:eastAsia="zh-CN"/>
        </w:rPr>
        <w:t>四川文艺出版社</w:t>
      </w:r>
    </w:p>
    <w:p w14:paraId="096D8A73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  者：</w:t>
      </w:r>
      <w:r>
        <w:rPr>
          <w:rFonts w:hint="eastAsia"/>
          <w:b/>
          <w:bCs/>
          <w:szCs w:val="21"/>
        </w:rPr>
        <w:t>秦岚</w:t>
      </w:r>
    </w:p>
    <w:p w14:paraId="0F0973AB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出版年：20</w:t>
      </w:r>
      <w:r>
        <w:rPr>
          <w:rFonts w:hint="eastAsia"/>
          <w:b/>
          <w:bCs/>
          <w:szCs w:val="21"/>
          <w:lang w:val="en-US" w:eastAsia="zh-CN"/>
        </w:rPr>
        <w:t>22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11</w:t>
      </w:r>
      <w:r>
        <w:rPr>
          <w:b/>
          <w:bCs/>
          <w:szCs w:val="21"/>
        </w:rPr>
        <w:t>月</w:t>
      </w:r>
    </w:p>
    <w:p w14:paraId="5AB7A1D2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  数：</w:t>
      </w:r>
      <w:r>
        <w:rPr>
          <w:rFonts w:hint="eastAsia"/>
          <w:b/>
          <w:bCs/>
          <w:szCs w:val="21"/>
          <w:lang w:val="en-US" w:eastAsia="zh-CN"/>
        </w:rPr>
        <w:t>132</w:t>
      </w:r>
      <w:r>
        <w:rPr>
          <w:b/>
          <w:bCs/>
          <w:szCs w:val="21"/>
        </w:rPr>
        <w:t>页</w:t>
      </w:r>
    </w:p>
    <w:p w14:paraId="56221916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  价：48元</w:t>
      </w:r>
    </w:p>
    <w:p w14:paraId="1BE48036">
      <w:pPr>
        <w:wordWrap w:val="0"/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装  帧：</w:t>
      </w:r>
      <w:r>
        <w:rPr>
          <w:rFonts w:hint="eastAsia"/>
          <w:b/>
          <w:bCs/>
          <w:szCs w:val="21"/>
          <w:lang w:val="en-US" w:eastAsia="zh-CN"/>
        </w:rPr>
        <w:t>精装</w:t>
      </w:r>
    </w:p>
    <w:p w14:paraId="44DF399E">
      <w:pPr>
        <w:rPr>
          <w:rFonts w:hint="eastAsia" w:eastAsia="宋体"/>
          <w:b/>
          <w:bCs/>
          <w:color w:val="FF0000"/>
          <w:szCs w:val="21"/>
          <w:lang w:val="en-US" w:eastAsia="zh-CN"/>
        </w:rPr>
      </w:pPr>
    </w:p>
    <w:p w14:paraId="3DB85743">
      <w:pPr>
        <w:rPr>
          <w:rFonts w:hint="eastAsia" w:eastAsia="宋体"/>
          <w:b/>
          <w:bCs/>
          <w:color w:val="FF0000"/>
          <w:szCs w:val="21"/>
          <w:lang w:val="en-US" w:eastAsia="zh-CN"/>
        </w:rPr>
      </w:pPr>
    </w:p>
    <w:p w14:paraId="6431D8E1">
      <w:pPr>
        <w:spacing w:line="280" w:lineRule="exact"/>
        <w:rPr>
          <w:b/>
          <w:bCs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59690</wp:posOffset>
            </wp:positionV>
            <wp:extent cx="1217930" cy="1702435"/>
            <wp:effectExtent l="0" t="0" r="1270" b="12065"/>
            <wp:wrapSquare wrapText="bothSides"/>
            <wp:docPr id="5" name="图片 5" descr="1730356118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0356118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书  名：《</w:t>
      </w:r>
      <w:r>
        <w:rPr>
          <w:rFonts w:hint="eastAsia"/>
          <w:b/>
          <w:bCs/>
          <w:szCs w:val="21"/>
          <w:lang w:val="en-US" w:eastAsia="zh-CN"/>
        </w:rPr>
        <w:t>裂舌</w:t>
      </w:r>
      <w:r>
        <w:rPr>
          <w:b/>
          <w:bCs/>
          <w:szCs w:val="21"/>
        </w:rPr>
        <w:t>》</w:t>
      </w:r>
    </w:p>
    <w:p w14:paraId="203C0773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  者：[</w:t>
      </w:r>
      <w:r>
        <w:rPr>
          <w:rFonts w:hint="eastAsia"/>
          <w:b/>
          <w:bCs/>
          <w:szCs w:val="21"/>
          <w:lang w:val="en-US" w:eastAsia="zh-CN"/>
        </w:rPr>
        <w:t>日</w:t>
      </w:r>
      <w:r>
        <w:rPr>
          <w:b/>
          <w:bCs/>
          <w:szCs w:val="21"/>
        </w:rPr>
        <w:t>]</w:t>
      </w:r>
      <w:r>
        <w:rPr>
          <w:rFonts w:hint="eastAsia"/>
          <w:b/>
          <w:bCs/>
          <w:szCs w:val="21"/>
        </w:rPr>
        <w:t>金原瞳</w:t>
      </w:r>
    </w:p>
    <w:p w14:paraId="0DE70B91">
      <w:pPr>
        <w:wordWrap w:val="0"/>
        <w:jc w:val="left"/>
        <w:rPr>
          <w:rFonts w:hint="default" w:eastAsia="宋体"/>
          <w:bCs/>
          <w:szCs w:val="21"/>
          <w:lang w:val="en-US" w:eastAsia="zh-CN"/>
        </w:rPr>
      </w:pPr>
      <w:r>
        <w:rPr>
          <w:b/>
          <w:bCs/>
          <w:szCs w:val="21"/>
        </w:rPr>
        <w:t>出版社：</w:t>
      </w:r>
      <w:r>
        <w:rPr>
          <w:rFonts w:hint="eastAsia"/>
          <w:b/>
          <w:bCs/>
          <w:szCs w:val="21"/>
          <w:lang w:val="en-US" w:eastAsia="zh-CN"/>
        </w:rPr>
        <w:t>上海译文出版社</w:t>
      </w:r>
    </w:p>
    <w:p w14:paraId="4C7CA76C">
      <w:pPr>
        <w:wordWrap w:val="0"/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译  者：</w:t>
      </w:r>
      <w:r>
        <w:rPr>
          <w:rFonts w:hint="eastAsia"/>
          <w:b/>
          <w:bCs/>
          <w:szCs w:val="21"/>
        </w:rPr>
        <w:t>秦岚</w:t>
      </w:r>
    </w:p>
    <w:p w14:paraId="403BA44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出版年：20</w:t>
      </w:r>
      <w:r>
        <w:rPr>
          <w:rFonts w:hint="eastAsia"/>
          <w:b/>
          <w:bCs/>
          <w:szCs w:val="21"/>
          <w:lang w:val="en-US" w:eastAsia="zh-CN"/>
        </w:rPr>
        <w:t>09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</w:rPr>
        <w:t>月</w:t>
      </w:r>
    </w:p>
    <w:p w14:paraId="0CC704FB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  数：</w:t>
      </w:r>
      <w:r>
        <w:rPr>
          <w:rFonts w:hint="eastAsia"/>
          <w:b/>
          <w:bCs/>
          <w:szCs w:val="21"/>
          <w:lang w:val="en-US" w:eastAsia="zh-CN"/>
        </w:rPr>
        <w:t>118</w:t>
      </w:r>
      <w:r>
        <w:rPr>
          <w:b/>
          <w:bCs/>
          <w:szCs w:val="21"/>
        </w:rPr>
        <w:t>页</w:t>
      </w:r>
    </w:p>
    <w:p w14:paraId="713A3BD1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  价：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b/>
          <w:bCs/>
          <w:szCs w:val="21"/>
        </w:rPr>
        <w:t>8元</w:t>
      </w:r>
    </w:p>
    <w:p w14:paraId="37B996C2">
      <w:pPr>
        <w:wordWrap w:val="0"/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装  帧：</w:t>
      </w:r>
      <w:r>
        <w:rPr>
          <w:rFonts w:hint="eastAsia"/>
          <w:b/>
          <w:bCs/>
          <w:szCs w:val="21"/>
          <w:lang w:val="en-US" w:eastAsia="zh-CN"/>
        </w:rPr>
        <w:t>精装</w:t>
      </w:r>
    </w:p>
    <w:p w14:paraId="4E14EDB3">
      <w:pPr>
        <w:rPr>
          <w:b/>
          <w:bCs/>
          <w:color w:val="000000"/>
          <w:szCs w:val="21"/>
        </w:rPr>
      </w:pPr>
    </w:p>
    <w:p w14:paraId="10B92C0E">
      <w:pPr>
        <w:rPr>
          <w:b/>
          <w:bCs/>
          <w:color w:val="000000"/>
          <w:szCs w:val="21"/>
        </w:rPr>
      </w:pPr>
    </w:p>
    <w:p w14:paraId="7DAB1D04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48C19B8">
      <w:pPr>
        <w:rPr>
          <w:rFonts w:hint="eastAsia"/>
          <w:color w:val="000000"/>
          <w:szCs w:val="21"/>
        </w:rPr>
      </w:pPr>
    </w:p>
    <w:p w14:paraId="5A95B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金原瞳冲击性处女作。</w:t>
      </w:r>
    </w:p>
    <w:p w14:paraId="11B2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37B73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痛苦和快乐，暴力和死亡，热恋与绝望。</w:t>
      </w:r>
    </w:p>
    <w:p w14:paraId="7870D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B31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小说鲜明地刻画出了现在生存着的人们的“生”的本质。</w:t>
      </w:r>
    </w:p>
    <w:p w14:paraId="0BC6F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459E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裂舌》描述了迷上身体改造、最终把舌头一割为二的一个女孩和两个另类男青年之间的痛苦关系。内容“惊世骇俗”，在日本引起广泛争议。小说获奖后畅销一时，单行本发行逾五十万册，被称为日本的“少年维特之烦恼”，《裂舌》及其作者的出现在日本甚至成为一种社会现象。</w:t>
      </w:r>
    </w:p>
    <w:p w14:paraId="279AE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0AA7A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有一天， 19岁的女孩YURI在涩谷闲逛，她被男孩AMA的裂舌迷住了，接着被带到一家穿环店，开始穿孔并戴上舌环……</w:t>
      </w:r>
    </w:p>
    <w:p w14:paraId="1027B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1B6FB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在AMA死后，SH IBA始终照顾着YURI，在YURI已经渐渐适应了和SHIBA之间平静的生活，在YURI就是在风平浪静的生活中突然划过脑海一个想法：SHIBA没有杀死AMA……</w:t>
      </w:r>
    </w:p>
    <w:p w14:paraId="771B0BC0">
      <w:pPr>
        <w:rPr>
          <w:color w:val="000000"/>
          <w:szCs w:val="21"/>
        </w:rPr>
      </w:pPr>
    </w:p>
    <w:p w14:paraId="639EC6F9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C31448E">
      <w:pPr>
        <w:rPr>
          <w:b/>
          <w:bCs/>
          <w:color w:val="000000"/>
          <w:szCs w:val="21"/>
        </w:rPr>
      </w:pPr>
    </w:p>
    <w:p w14:paraId="1C643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1078865" cy="1479550"/>
            <wp:effectExtent l="0" t="0" r="635" b="6350"/>
            <wp:wrapSquare wrapText="bothSides"/>
            <wp:docPr id="2" name="图片 2" descr="173035310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03531035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000000"/>
          <w:szCs w:val="21"/>
          <w:lang w:eastAsia="zh-CN"/>
        </w:rPr>
        <w:t>金原瞳</w:t>
      </w:r>
      <w:r>
        <w:rPr>
          <w:rFonts w:hint="eastAsia"/>
          <w:b/>
          <w:bCs/>
          <w:color w:val="000000"/>
          <w:szCs w:val="21"/>
          <w:lang w:eastAsia="zh-CN"/>
        </w:rPr>
        <w:t>（Hitomi Kanehara）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 w:eastAsia="宋体"/>
          <w:color w:val="000000"/>
          <w:szCs w:val="21"/>
          <w:lang w:eastAsia="zh-CN"/>
        </w:rPr>
        <w:t>日本“80后”新秀作家，生于1983年。日本当代“叛逆美少女作家”的代表人之一。深受山田咏美和村上龙等人的小说作品影响。处女作《裂舌》2003年获第27届昂文学奖， 2004年再夺第130届芥川奖。《裂舌》及其作者的出现在日本甚至成为一种社会现象。另有作品《灰烬宝贝》《伪自传》《云端少女》等。</w:t>
      </w:r>
    </w:p>
    <w:p w14:paraId="23BD6C5D">
      <w:pPr>
        <w:rPr>
          <w:color w:val="000000"/>
          <w:szCs w:val="21"/>
        </w:rPr>
      </w:pPr>
    </w:p>
    <w:p w14:paraId="4CDAFD9F">
      <w:pPr>
        <w:rPr>
          <w:color w:val="000000"/>
          <w:szCs w:val="21"/>
        </w:rPr>
      </w:pPr>
    </w:p>
    <w:p w14:paraId="08409D46">
      <w:pPr>
        <w:rPr>
          <w:color w:val="000000"/>
          <w:szCs w:val="21"/>
        </w:rPr>
      </w:pPr>
    </w:p>
    <w:p w14:paraId="551D881B">
      <w:pPr>
        <w:rPr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902D01A">
      <w:pPr>
        <w:rPr>
          <w:b/>
          <w:bCs/>
          <w:color w:val="000000"/>
          <w:szCs w:val="21"/>
        </w:rPr>
      </w:pPr>
    </w:p>
    <w:p w14:paraId="0404C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“《裂舌》细节真实，无懈可击。从时下年轻人放纵的生活方式中，捕捉到了偶尔闪露出的纯粹的情感。不仅建构出光怪陆离的神秘世界，同时也深刻传达了生于现世的女子的心情。”</w:t>
      </w:r>
    </w:p>
    <w:p w14:paraId="37D21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——日本著名作家村上龙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F93ADC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DD72FF"/>
    <w:rsid w:val="6E9A5873"/>
    <w:rsid w:val="714C3AC4"/>
    <w:rsid w:val="724427AD"/>
    <w:rsid w:val="72682163"/>
    <w:rsid w:val="73B21D95"/>
    <w:rsid w:val="73D3309A"/>
    <w:rsid w:val="77E96C58"/>
    <w:rsid w:val="791D1C1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930</Words>
  <Characters>1318</Characters>
  <Lines>6</Lines>
  <Paragraphs>1</Paragraphs>
  <TotalTime>3</TotalTime>
  <ScaleCrop>false</ScaleCrop>
  <LinksUpToDate>false</LinksUpToDate>
  <CharactersWithSpaces>1373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Test</cp:lastModifiedBy>
  <cp:lastPrinted>2005-06-10T06:33:00Z</cp:lastPrinted>
  <dcterms:modified xsi:type="dcterms:W3CDTF">2024-10-31T06:57:22Z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