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96A7332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3D20108" w:rsidR="00590357" w:rsidRPr="00323025" w:rsidRDefault="00EC5167" w:rsidP="00BA105B">
      <w:pPr>
        <w:rPr>
          <w:b/>
          <w:color w:val="000000" w:themeColor="text1"/>
          <w:szCs w:val="21"/>
        </w:rPr>
      </w:pPr>
      <w:r w:rsidRPr="00EC5167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60259964" wp14:editId="2BE7AAE0">
            <wp:simplePos x="0" y="0"/>
            <wp:positionH relativeFrom="column">
              <wp:posOffset>3881989</wp:posOffset>
            </wp:positionH>
            <wp:positionV relativeFrom="paragraph">
              <wp:posOffset>125563</wp:posOffset>
            </wp:positionV>
            <wp:extent cx="1616818" cy="2160000"/>
            <wp:effectExtent l="0" t="0" r="2540" b="0"/>
            <wp:wrapSquare wrapText="bothSides"/>
            <wp:docPr id="8169116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BA105B" w:rsidRPr="00BA105B">
        <w:rPr>
          <w:rFonts w:hint="eastAsia"/>
          <w:b/>
          <w:color w:val="000000" w:themeColor="text1"/>
          <w:szCs w:val="21"/>
        </w:rPr>
        <w:t>可视化商业法</w:t>
      </w:r>
      <w:r w:rsidR="00BA105B">
        <w:rPr>
          <w:rFonts w:hint="eastAsia"/>
          <w:b/>
          <w:color w:val="000000" w:themeColor="text1"/>
          <w:szCs w:val="21"/>
        </w:rPr>
        <w:t>：</w:t>
      </w:r>
      <w:r w:rsidR="00BA105B" w:rsidRPr="00BA105B">
        <w:rPr>
          <w:rFonts w:hint="eastAsia"/>
          <w:b/>
          <w:color w:val="000000" w:themeColor="text1"/>
          <w:szCs w:val="21"/>
        </w:rPr>
        <w:t>民法、商法和公司法的结构化概述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FC34BEB" w14:textId="23BA70E1" w:rsidR="00AF1AF3" w:rsidRDefault="003E2B7F" w:rsidP="00BA105B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A105B" w:rsidRPr="00BA105B">
        <w:rPr>
          <w:b/>
          <w:bCs/>
        </w:rPr>
        <w:t xml:space="preserve">Business law </w:t>
      </w:r>
      <w:r w:rsidR="00BA105B">
        <w:rPr>
          <w:b/>
          <w:bCs/>
        </w:rPr>
        <w:t xml:space="preserve">visualized: </w:t>
      </w:r>
      <w:r w:rsidR="00BA105B" w:rsidRPr="00BA105B">
        <w:rPr>
          <w:b/>
          <w:bCs/>
        </w:rPr>
        <w:t>Civil, commercial and corporate law in structured overviews</w:t>
      </w:r>
    </w:p>
    <w:p w14:paraId="753D4891" w14:textId="72262DBB" w:rsidR="006A2627" w:rsidRDefault="00DF6F8E" w:rsidP="00AF1AF3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proofErr w:type="spellStart"/>
      <w:r w:rsidR="00BA105B" w:rsidRPr="00BA105B">
        <w:rPr>
          <w:b/>
          <w:bCs/>
        </w:rPr>
        <w:t>Wirtschaftsrecht</w:t>
      </w:r>
      <w:proofErr w:type="spellEnd"/>
      <w:r w:rsidR="00BA105B" w:rsidRPr="00BA105B">
        <w:rPr>
          <w:b/>
          <w:bCs/>
        </w:rPr>
        <w:t xml:space="preserve"> </w:t>
      </w:r>
      <w:proofErr w:type="spellStart"/>
      <w:r w:rsidR="00BA105B" w:rsidRPr="00BA105B">
        <w:rPr>
          <w:b/>
          <w:bCs/>
        </w:rPr>
        <w:t>visuell</w:t>
      </w:r>
      <w:proofErr w:type="spellEnd"/>
      <w:r w:rsidR="00BA105B" w:rsidRPr="00BA105B">
        <w:rPr>
          <w:b/>
          <w:bCs/>
        </w:rPr>
        <w:t xml:space="preserve">: </w:t>
      </w:r>
      <w:proofErr w:type="spellStart"/>
      <w:r w:rsidR="00BA105B" w:rsidRPr="00BA105B">
        <w:rPr>
          <w:b/>
          <w:bCs/>
        </w:rPr>
        <w:t>Zivil</w:t>
      </w:r>
      <w:proofErr w:type="spellEnd"/>
      <w:r w:rsidR="00BA105B" w:rsidRPr="00BA105B">
        <w:rPr>
          <w:b/>
          <w:bCs/>
        </w:rPr>
        <w:t xml:space="preserve">-, </w:t>
      </w:r>
      <w:proofErr w:type="spellStart"/>
      <w:r w:rsidR="00BA105B" w:rsidRPr="00BA105B">
        <w:rPr>
          <w:b/>
          <w:bCs/>
        </w:rPr>
        <w:t>Handels</w:t>
      </w:r>
      <w:proofErr w:type="spellEnd"/>
      <w:r w:rsidR="00BA105B" w:rsidRPr="00BA105B">
        <w:rPr>
          <w:b/>
          <w:bCs/>
        </w:rPr>
        <w:t xml:space="preserve">- und </w:t>
      </w:r>
      <w:proofErr w:type="spellStart"/>
      <w:r w:rsidR="00BA105B" w:rsidRPr="00BA105B">
        <w:rPr>
          <w:b/>
          <w:bCs/>
        </w:rPr>
        <w:t>Gesellschaftsrecht</w:t>
      </w:r>
      <w:proofErr w:type="spellEnd"/>
      <w:r w:rsidR="00BA105B" w:rsidRPr="00BA105B">
        <w:rPr>
          <w:b/>
          <w:bCs/>
        </w:rPr>
        <w:t xml:space="preserve"> in </w:t>
      </w:r>
      <w:proofErr w:type="spellStart"/>
      <w:r w:rsidR="00BA105B" w:rsidRPr="00BA105B">
        <w:rPr>
          <w:b/>
          <w:bCs/>
        </w:rPr>
        <w:t>strukturierten</w:t>
      </w:r>
      <w:proofErr w:type="spellEnd"/>
      <w:r w:rsidR="00BA105B" w:rsidRPr="00BA105B">
        <w:rPr>
          <w:b/>
          <w:bCs/>
        </w:rPr>
        <w:t xml:space="preserve"> </w:t>
      </w:r>
      <w:proofErr w:type="spellStart"/>
      <w:r w:rsidR="00BA105B" w:rsidRPr="00BA105B">
        <w:rPr>
          <w:b/>
          <w:bCs/>
        </w:rPr>
        <w:t>Übersichten</w:t>
      </w:r>
      <w:proofErr w:type="spellEnd"/>
    </w:p>
    <w:p w14:paraId="6A9DD1E5" w14:textId="03608439" w:rsidR="00555819" w:rsidRPr="00DF6F8E" w:rsidRDefault="003E2B7F" w:rsidP="00A360FF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EC5167" w:rsidRPr="00EC5167">
        <w:rPr>
          <w:b/>
          <w:bCs/>
        </w:rPr>
        <w:t xml:space="preserve">Jan </w:t>
      </w:r>
      <w:proofErr w:type="spellStart"/>
      <w:r w:rsidR="00EC5167" w:rsidRPr="00EC5167">
        <w:rPr>
          <w:b/>
          <w:bCs/>
        </w:rPr>
        <w:t>Lostermann</w:t>
      </w:r>
      <w:proofErr w:type="spellEnd"/>
      <w:r w:rsidR="00EC5167" w:rsidRPr="00EC5167">
        <w:rPr>
          <w:b/>
          <w:bCs/>
        </w:rPr>
        <w:t xml:space="preserve"> | Christian </w:t>
      </w:r>
      <w:proofErr w:type="spellStart"/>
      <w:r w:rsidR="00EC5167" w:rsidRPr="00EC5167">
        <w:rPr>
          <w:b/>
          <w:bCs/>
        </w:rPr>
        <w:t>Tenbergen</w:t>
      </w:r>
      <w:proofErr w:type="spellEnd"/>
    </w:p>
    <w:p w14:paraId="4C923706" w14:textId="4E7AA005" w:rsidR="008A022F" w:rsidRPr="00EC5167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EC5167" w:rsidRPr="00EC5167">
        <w:rPr>
          <w:b/>
          <w:bCs/>
          <w:color w:val="000000" w:themeColor="text1"/>
          <w:szCs w:val="21"/>
        </w:rPr>
        <w:t>Schäffer-Poeschel</w:t>
      </w:r>
    </w:p>
    <w:p w14:paraId="52DA2D84" w14:textId="1731CD4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bookmarkStart w:id="0" w:name="_Hlk183421396"/>
      <w:r w:rsidR="00E02AC2" w:rsidRPr="00E02AC2">
        <w:rPr>
          <w:b/>
          <w:color w:val="000000" w:themeColor="text1"/>
          <w:szCs w:val="21"/>
        </w:rPr>
        <w:t>Schäffer-Poeschel</w:t>
      </w:r>
      <w:bookmarkEnd w:id="0"/>
      <w:r w:rsidR="00E02AC2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52ACEAC4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EC5167">
        <w:rPr>
          <w:b/>
          <w:color w:val="000000" w:themeColor="text1"/>
          <w:szCs w:val="21"/>
        </w:rPr>
        <w:t>264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1F6C2D65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EC5167">
        <w:rPr>
          <w:b/>
          <w:color w:val="000000" w:themeColor="text1"/>
          <w:szCs w:val="21"/>
        </w:rPr>
        <w:t>3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7CF16FE7" w:rsidR="002F147E" w:rsidRPr="00BA6C40" w:rsidRDefault="003E2B7F" w:rsidP="00A360FF">
      <w:pPr>
        <w:rPr>
          <w:rFonts w:hint="eastAsia"/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5047A">
        <w:rPr>
          <w:rFonts w:asciiTheme="minorEastAsia" w:eastAsiaTheme="minorEastAsia" w:hAnsiTheme="minorEastAsia"/>
          <w:b/>
          <w:color w:val="000000" w:themeColor="text1"/>
          <w:szCs w:val="21"/>
        </w:rPr>
        <w:t>法律</w:t>
      </w:r>
      <w:bookmarkStart w:id="1" w:name="_GoBack"/>
      <w:bookmarkEnd w:id="1"/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2BDEFFD5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C18A8B5" w14:textId="77777777" w:rsidR="004F2A5F" w:rsidRDefault="004F2A5F" w:rsidP="004F2A5F">
      <w:pPr>
        <w:ind w:firstLineChars="200" w:firstLine="422"/>
        <w:rPr>
          <w:b/>
          <w:color w:val="FF0000"/>
          <w:szCs w:val="21"/>
        </w:rPr>
      </w:pPr>
      <w:bookmarkStart w:id="2" w:name="_Hlk175862361"/>
    </w:p>
    <w:p w14:paraId="19F3C06F" w14:textId="39096C66" w:rsidR="00BA105B" w:rsidRDefault="00BA105B" w:rsidP="00BA105B">
      <w:pPr>
        <w:ind w:firstLineChars="200" w:firstLine="422"/>
        <w:jc w:val="center"/>
        <w:rPr>
          <w:b/>
          <w:color w:val="FF0000"/>
          <w:szCs w:val="21"/>
        </w:rPr>
      </w:pPr>
      <w:r w:rsidRPr="00BA105B">
        <w:rPr>
          <w:rFonts w:hint="eastAsia"/>
          <w:b/>
          <w:color w:val="FF0000"/>
          <w:szCs w:val="21"/>
        </w:rPr>
        <w:t>税务专业人员的商业法</w:t>
      </w:r>
    </w:p>
    <w:p w14:paraId="5A2E685F" w14:textId="2C51A5D7" w:rsidR="00BA105B" w:rsidRPr="00BA105B" w:rsidRDefault="00BA105B" w:rsidP="00BA105B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适合</w:t>
      </w:r>
      <w:r w:rsidRPr="00BA105B">
        <w:rPr>
          <w:rFonts w:hint="eastAsia"/>
          <w:b/>
          <w:color w:val="FF0000"/>
          <w:szCs w:val="21"/>
        </w:rPr>
        <w:t>税务顾问、审计师、税法专业律师、律师</w:t>
      </w:r>
      <w:r>
        <w:rPr>
          <w:rFonts w:hint="eastAsia"/>
          <w:b/>
          <w:color w:val="FF0000"/>
          <w:szCs w:val="21"/>
        </w:rPr>
        <w:t>等目标群体阅读</w:t>
      </w:r>
    </w:p>
    <w:p w14:paraId="32635902" w14:textId="77777777" w:rsidR="00BA105B" w:rsidRDefault="00BA105B" w:rsidP="00BA105B">
      <w:pPr>
        <w:ind w:firstLineChars="200" w:firstLine="420"/>
        <w:rPr>
          <w:bCs/>
          <w:color w:val="000000" w:themeColor="text1"/>
          <w:szCs w:val="21"/>
        </w:rPr>
      </w:pPr>
    </w:p>
    <w:p w14:paraId="69F2A563" w14:textId="51175282" w:rsidR="00BA105B" w:rsidRPr="00A673DD" w:rsidRDefault="00BA105B" w:rsidP="00BA105B">
      <w:pPr>
        <w:ind w:firstLineChars="200" w:firstLine="420"/>
        <w:rPr>
          <w:bCs/>
          <w:color w:val="000000" w:themeColor="text1"/>
          <w:szCs w:val="21"/>
        </w:rPr>
      </w:pPr>
      <w:r w:rsidRPr="00BA105B">
        <w:rPr>
          <w:rFonts w:hint="eastAsia"/>
          <w:bCs/>
          <w:color w:val="000000" w:themeColor="text1"/>
          <w:szCs w:val="21"/>
        </w:rPr>
        <w:t>税法从根本上遵循民法，因此扎实的商法知识对于所有税务专业人士来说都是必不可少的，对</w:t>
      </w:r>
      <w:proofErr w:type="gramStart"/>
      <w:r w:rsidRPr="00BA105B">
        <w:rPr>
          <w:rFonts w:hint="eastAsia"/>
          <w:bCs/>
          <w:color w:val="000000" w:themeColor="text1"/>
          <w:szCs w:val="21"/>
        </w:rPr>
        <w:t>各法律</w:t>
      </w:r>
      <w:proofErr w:type="gramEnd"/>
      <w:r w:rsidRPr="00BA105B">
        <w:rPr>
          <w:rFonts w:hint="eastAsia"/>
          <w:bCs/>
          <w:color w:val="000000" w:themeColor="text1"/>
          <w:szCs w:val="21"/>
        </w:rPr>
        <w:t>条款之间的相互关系的理解也是如此。本卷通过系统概述和补充说明，快速介绍了《德国民法典》</w:t>
      </w:r>
      <w:r>
        <w:rPr>
          <w:rFonts w:hint="eastAsia"/>
          <w:bCs/>
          <w:color w:val="000000" w:themeColor="text1"/>
          <w:szCs w:val="21"/>
        </w:rPr>
        <w:t>（</w:t>
      </w:r>
      <w:r w:rsidRPr="00BA105B">
        <w:rPr>
          <w:bCs/>
          <w:i/>
          <w:iCs/>
          <w:color w:val="000000" w:themeColor="text1"/>
          <w:szCs w:val="21"/>
        </w:rPr>
        <w:t>German Civil Code</w:t>
      </w:r>
      <w:r>
        <w:rPr>
          <w:rFonts w:hint="eastAsia"/>
          <w:bCs/>
          <w:color w:val="000000" w:themeColor="text1"/>
          <w:szCs w:val="21"/>
        </w:rPr>
        <w:t>）</w:t>
      </w:r>
      <w:r w:rsidRPr="00BA105B">
        <w:rPr>
          <w:rFonts w:hint="eastAsia"/>
          <w:bCs/>
          <w:color w:val="000000" w:themeColor="text1"/>
          <w:szCs w:val="21"/>
        </w:rPr>
        <w:t>和《德国商法典》</w:t>
      </w:r>
      <w:r>
        <w:rPr>
          <w:rFonts w:hint="eastAsia"/>
          <w:bCs/>
          <w:color w:val="000000" w:themeColor="text1"/>
          <w:szCs w:val="21"/>
        </w:rPr>
        <w:t>（</w:t>
      </w:r>
      <w:r w:rsidRPr="00BA105B">
        <w:rPr>
          <w:bCs/>
          <w:i/>
          <w:iCs/>
          <w:color w:val="000000" w:themeColor="text1"/>
          <w:szCs w:val="21"/>
        </w:rPr>
        <w:t>German Commercial Code</w:t>
      </w:r>
      <w:r>
        <w:rPr>
          <w:rFonts w:hint="eastAsia"/>
          <w:bCs/>
          <w:color w:val="000000" w:themeColor="text1"/>
          <w:szCs w:val="21"/>
        </w:rPr>
        <w:t>）</w:t>
      </w:r>
      <w:r w:rsidRPr="00BA105B">
        <w:rPr>
          <w:rFonts w:hint="eastAsia"/>
          <w:bCs/>
          <w:color w:val="000000" w:themeColor="text1"/>
          <w:szCs w:val="21"/>
        </w:rPr>
        <w:t>的所有相关规定，并深入介绍了各个法规。作者清楚地介绍了所有关键条款的规范内容，并解释了税法中的引用和后果。</w:t>
      </w:r>
    </w:p>
    <w:p w14:paraId="08FB1617" w14:textId="35F00C63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4733DBD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2"/>
    <w:p w14:paraId="5844181F" w14:textId="77777777" w:rsidR="00BA105B" w:rsidRDefault="00BA105B" w:rsidP="00866458">
      <w:pPr>
        <w:ind w:firstLineChars="200" w:firstLine="420"/>
        <w:rPr>
          <w:color w:val="000000" w:themeColor="text1"/>
          <w:szCs w:val="21"/>
        </w:rPr>
      </w:pPr>
    </w:p>
    <w:p w14:paraId="7DB28467" w14:textId="67782244" w:rsidR="00BA105B" w:rsidRDefault="00BA105B" w:rsidP="00BA105B">
      <w:pPr>
        <w:ind w:firstLineChars="200" w:firstLine="422"/>
        <w:rPr>
          <w:color w:val="000000" w:themeColor="text1"/>
          <w:szCs w:val="21"/>
        </w:rPr>
      </w:pPr>
      <w:r w:rsidRPr="00BA105B">
        <w:rPr>
          <w:rFonts w:hint="eastAsia"/>
          <w:b/>
          <w:bCs/>
          <w:color w:val="000000" w:themeColor="text1"/>
          <w:szCs w:val="21"/>
        </w:rPr>
        <w:t>扬·洛斯特曼（</w:t>
      </w:r>
      <w:r w:rsidRPr="00BA105B">
        <w:rPr>
          <w:rFonts w:hint="eastAsia"/>
          <w:b/>
          <w:bCs/>
          <w:color w:val="000000" w:themeColor="text1"/>
          <w:szCs w:val="21"/>
        </w:rPr>
        <w:t xml:space="preserve">Jan </w:t>
      </w:r>
      <w:proofErr w:type="spellStart"/>
      <w:r w:rsidRPr="00BA105B">
        <w:rPr>
          <w:rFonts w:hint="eastAsia"/>
          <w:b/>
          <w:bCs/>
          <w:color w:val="000000" w:themeColor="text1"/>
          <w:szCs w:val="21"/>
        </w:rPr>
        <w:t>Lostermann</w:t>
      </w:r>
      <w:proofErr w:type="spellEnd"/>
      <w:r w:rsidRPr="00BA105B">
        <w:rPr>
          <w:rFonts w:hint="eastAsia"/>
          <w:b/>
          <w:bCs/>
          <w:color w:val="000000" w:themeColor="text1"/>
          <w:szCs w:val="21"/>
        </w:rPr>
        <w:t>）</w:t>
      </w:r>
      <w:r w:rsidRPr="00BA105B">
        <w:rPr>
          <w:rFonts w:hint="eastAsia"/>
          <w:color w:val="000000" w:themeColor="text1"/>
          <w:szCs w:val="21"/>
        </w:rPr>
        <w:t>教授、博士，北莱茵</w:t>
      </w:r>
      <w:r>
        <w:rPr>
          <w:rFonts w:hint="eastAsia"/>
          <w:color w:val="000000" w:themeColor="text1"/>
          <w:szCs w:val="21"/>
        </w:rPr>
        <w:t>·</w:t>
      </w:r>
      <w:r w:rsidRPr="00BA105B">
        <w:rPr>
          <w:rFonts w:hint="eastAsia"/>
          <w:color w:val="000000" w:themeColor="text1"/>
          <w:szCs w:val="21"/>
        </w:rPr>
        <w:t>威斯特法伦州警察与公共管理应用科学大学教授，</w:t>
      </w:r>
      <w:proofErr w:type="gramStart"/>
      <w:r w:rsidRPr="00BA105B">
        <w:rPr>
          <w:rFonts w:hint="eastAsia"/>
          <w:color w:val="000000" w:themeColor="text1"/>
          <w:szCs w:val="21"/>
        </w:rPr>
        <w:t>前北莱茵</w:t>
      </w:r>
      <w:proofErr w:type="gramEnd"/>
      <w:r>
        <w:rPr>
          <w:rFonts w:hint="eastAsia"/>
          <w:color w:val="000000" w:themeColor="text1"/>
          <w:szCs w:val="21"/>
        </w:rPr>
        <w:t>·</w:t>
      </w:r>
      <w:r w:rsidRPr="00BA105B">
        <w:rPr>
          <w:rFonts w:hint="eastAsia"/>
          <w:color w:val="000000" w:themeColor="text1"/>
          <w:szCs w:val="21"/>
        </w:rPr>
        <w:t>威斯特法伦州金融应用科学大学讲师，曾在多家大型商业律师事务所工作</w:t>
      </w:r>
      <w:r>
        <w:rPr>
          <w:rFonts w:hint="eastAsia"/>
          <w:color w:val="000000" w:themeColor="text1"/>
          <w:szCs w:val="21"/>
        </w:rPr>
        <w:t>。</w:t>
      </w:r>
    </w:p>
    <w:p w14:paraId="2C37C559" w14:textId="77777777" w:rsidR="00BA105B" w:rsidRPr="00BA105B" w:rsidRDefault="00BA105B" w:rsidP="00BA105B">
      <w:pPr>
        <w:ind w:firstLineChars="200" w:firstLine="420"/>
        <w:rPr>
          <w:color w:val="000000" w:themeColor="text1"/>
          <w:szCs w:val="21"/>
        </w:rPr>
      </w:pPr>
    </w:p>
    <w:p w14:paraId="04E7ACF3" w14:textId="342E3AF6" w:rsidR="00BA105B" w:rsidRPr="006A2627" w:rsidRDefault="00BA105B" w:rsidP="00BA105B">
      <w:pPr>
        <w:ind w:firstLineChars="200" w:firstLine="422"/>
        <w:rPr>
          <w:color w:val="000000" w:themeColor="text1"/>
          <w:szCs w:val="21"/>
        </w:rPr>
      </w:pPr>
      <w:r w:rsidRPr="00BA105B">
        <w:rPr>
          <w:rFonts w:hint="eastAsia"/>
          <w:b/>
          <w:bCs/>
          <w:color w:val="000000" w:themeColor="text1"/>
          <w:szCs w:val="21"/>
        </w:rPr>
        <w:t>克里斯蒂安·坦伯根（</w:t>
      </w:r>
      <w:r w:rsidRPr="00BA105B">
        <w:rPr>
          <w:rFonts w:hint="eastAsia"/>
          <w:b/>
          <w:bCs/>
          <w:color w:val="000000" w:themeColor="text1"/>
          <w:szCs w:val="21"/>
        </w:rPr>
        <w:t xml:space="preserve">Christian </w:t>
      </w:r>
      <w:proofErr w:type="spellStart"/>
      <w:r w:rsidRPr="00BA105B">
        <w:rPr>
          <w:rFonts w:hint="eastAsia"/>
          <w:b/>
          <w:bCs/>
          <w:color w:val="000000" w:themeColor="text1"/>
          <w:szCs w:val="21"/>
        </w:rPr>
        <w:t>Tenbergen</w:t>
      </w:r>
      <w:proofErr w:type="spellEnd"/>
      <w:r w:rsidRPr="00BA105B">
        <w:rPr>
          <w:rFonts w:hint="eastAsia"/>
          <w:b/>
          <w:bCs/>
          <w:color w:val="000000" w:themeColor="text1"/>
          <w:szCs w:val="21"/>
        </w:rPr>
        <w:t>）</w:t>
      </w:r>
      <w:r w:rsidRPr="00BA105B">
        <w:rPr>
          <w:rFonts w:hint="eastAsia"/>
          <w:color w:val="000000" w:themeColor="text1"/>
          <w:szCs w:val="21"/>
        </w:rPr>
        <w:t>教授博士，法学硕士，北莱茵</w:t>
      </w:r>
      <w:r>
        <w:rPr>
          <w:rFonts w:hint="eastAsia"/>
          <w:color w:val="000000" w:themeColor="text1"/>
          <w:szCs w:val="21"/>
        </w:rPr>
        <w:t>·</w:t>
      </w:r>
      <w:r w:rsidRPr="00BA105B">
        <w:rPr>
          <w:rFonts w:hint="eastAsia"/>
          <w:color w:val="000000" w:themeColor="text1"/>
          <w:szCs w:val="21"/>
        </w:rPr>
        <w:t>威斯特法伦州警察和公共行政应用科学大学民法和劳动法讲师，著名培训机构讲师，税务顾问考试考官，曾在多家大中型律师事务所担任律师，提供商业咨询。</w:t>
      </w:r>
    </w:p>
    <w:p w14:paraId="042767D5" w14:textId="4E20001C" w:rsidR="00A360FF" w:rsidRPr="004F2A5F" w:rsidRDefault="00A360FF" w:rsidP="00B913E2">
      <w:pPr>
        <w:shd w:val="clear" w:color="auto" w:fill="FFFFFF"/>
        <w:rPr>
          <w:color w:val="000000" w:themeColor="text1"/>
          <w:szCs w:val="21"/>
        </w:rPr>
      </w:pP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B088B" w14:textId="77777777" w:rsidR="001A3E5C" w:rsidRDefault="001A3E5C">
      <w:r>
        <w:separator/>
      </w:r>
    </w:p>
  </w:endnote>
  <w:endnote w:type="continuationSeparator" w:id="0">
    <w:p w14:paraId="3B8D9041" w14:textId="77777777" w:rsidR="001A3E5C" w:rsidRDefault="001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5047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D806" w14:textId="77777777" w:rsidR="001A3E5C" w:rsidRDefault="001A3E5C">
      <w:r>
        <w:separator/>
      </w:r>
    </w:p>
  </w:footnote>
  <w:footnote w:type="continuationSeparator" w:id="0">
    <w:p w14:paraId="320B48BB" w14:textId="77777777" w:rsidR="001A3E5C" w:rsidRDefault="001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8AC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24F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3E5C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AC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047A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2A5F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4881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6170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ED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5EB5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B8A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420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E3D71"/>
    <w:rsid w:val="00AF1AF3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00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3E2"/>
    <w:rsid w:val="00B92BA9"/>
    <w:rsid w:val="00B96435"/>
    <w:rsid w:val="00B96AC2"/>
    <w:rsid w:val="00B9717E"/>
    <w:rsid w:val="00BA105B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7112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5167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5FB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39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7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0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1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1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0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0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0967-6DC2-414E-9141-C81CEB69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1480</Characters>
  <Application>Microsoft Office Word</Application>
  <DocSecurity>0</DocSecurity>
  <Lines>12</Lines>
  <Paragraphs>3</Paragraphs>
  <ScaleCrop>false</ScaleCrop>
  <Company>2ndSpAcE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2024-11-27T16:31:00Z</dcterms:created>
  <dcterms:modified xsi:type="dcterms:W3CDTF">2024-12-10T10:09:00Z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