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E27BA">
      <w:pPr>
        <w:jc w:val="center"/>
        <w:rPr>
          <w:b/>
          <w:bCs/>
          <w:sz w:val="18"/>
          <w:szCs w:val="18"/>
          <w:shd w:val="pct10" w:color="auto" w:fill="FFFFFF"/>
        </w:rPr>
      </w:pPr>
    </w:p>
    <w:p w14:paraId="6B170513">
      <w:pPr>
        <w:jc w:val="center"/>
        <w:rPr>
          <w:b/>
          <w:bCs/>
          <w:sz w:val="36"/>
          <w:szCs w:val="36"/>
          <w:shd w:val="pct10" w:color="auto" w:fill="FFFFFF"/>
        </w:rPr>
      </w:pPr>
      <w:r>
        <w:rPr>
          <w:b/>
          <w:bCs/>
          <w:sz w:val="36"/>
          <w:szCs w:val="36"/>
          <w:shd w:val="pct10" w:color="auto" w:fill="FFFFFF"/>
        </w:rPr>
        <w:t>图 书 推 荐</w:t>
      </w:r>
    </w:p>
    <w:p w14:paraId="6D2AA96E">
      <w:pPr>
        <w:tabs>
          <w:tab w:val="left" w:pos="341"/>
          <w:tab w:val="left" w:pos="5235"/>
        </w:tabs>
        <w:jc w:val="left"/>
        <w:rPr>
          <w:b/>
          <w:bCs/>
          <w:color w:val="000000"/>
          <w:szCs w:val="18"/>
        </w:rPr>
      </w:pPr>
    </w:p>
    <w:p w14:paraId="18B2C0CC">
      <w:pPr>
        <w:rPr>
          <w:b/>
          <w:szCs w:val="21"/>
        </w:rPr>
      </w:pPr>
      <w:r>
        <w:rPr>
          <w:rFonts w:hint="eastAsia" w:eastAsia="宋体"/>
          <w:b/>
          <w:szCs w:val="21"/>
          <w:lang w:eastAsia="zh-CN"/>
        </w:rPr>
        <w:drawing>
          <wp:anchor distT="0" distB="0" distL="114300" distR="114300" simplePos="0" relativeHeight="251661312" behindDoc="0" locked="0" layoutInCell="1" allowOverlap="1">
            <wp:simplePos x="0" y="0"/>
            <wp:positionH relativeFrom="column">
              <wp:posOffset>3969385</wp:posOffset>
            </wp:positionH>
            <wp:positionV relativeFrom="paragraph">
              <wp:posOffset>98425</wp:posOffset>
            </wp:positionV>
            <wp:extent cx="1518920" cy="2140585"/>
            <wp:effectExtent l="0" t="0" r="5080" b="8255"/>
            <wp:wrapSquare wrapText="bothSides"/>
            <wp:docPr id="3" name="图片 3" descr="QQ20241216-11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20241216-112504"/>
                    <pic:cNvPicPr>
                      <a:picLocks noChangeAspect="1"/>
                    </pic:cNvPicPr>
                  </pic:nvPicPr>
                  <pic:blipFill>
                    <a:blip r:embed="rId6"/>
                    <a:stretch>
                      <a:fillRect/>
                    </a:stretch>
                  </pic:blipFill>
                  <pic:spPr>
                    <a:xfrm>
                      <a:off x="0" y="0"/>
                      <a:ext cx="1518920" cy="2140585"/>
                    </a:xfrm>
                    <a:prstGeom prst="rect">
                      <a:avLst/>
                    </a:prstGeom>
                  </pic:spPr>
                </pic:pic>
              </a:graphicData>
            </a:graphic>
          </wp:anchor>
        </w:drawing>
      </w:r>
    </w:p>
    <w:p w14:paraId="1C9B11E0">
      <w:pPr>
        <w:rPr>
          <w:rFonts w:hint="eastAsia" w:eastAsia="宋体"/>
          <w:b/>
          <w:szCs w:val="21"/>
          <w:lang w:eastAsia="zh-CN"/>
        </w:rPr>
      </w:pPr>
      <w:r>
        <w:rPr>
          <w:b/>
          <w:szCs w:val="21"/>
        </w:rPr>
        <w:t>中文书名：</w:t>
      </w:r>
      <w:r>
        <w:rPr>
          <w:rFonts w:hint="eastAsia"/>
          <w:b/>
          <w:szCs w:val="21"/>
        </w:rPr>
        <w:t>《</w:t>
      </w:r>
      <w:r>
        <w:rPr>
          <w:rFonts w:hint="eastAsia"/>
          <w:b/>
          <w:szCs w:val="21"/>
          <w:lang w:val="en-US" w:eastAsia="zh-CN"/>
        </w:rPr>
        <w:t>梭罗传：完整的一生</w:t>
      </w:r>
      <w:r>
        <w:rPr>
          <w:rFonts w:hint="eastAsia"/>
          <w:b/>
          <w:szCs w:val="21"/>
        </w:rPr>
        <w:t>》</w:t>
      </w:r>
    </w:p>
    <w:p w14:paraId="154E62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default" w:ascii="Times New Roman" w:hAnsi="Times New Roman" w:eastAsia="Arial" w:cs="Times New Roman"/>
          <w:b/>
          <w:bCs/>
          <w:i w:val="0"/>
          <w:iCs w:val="0"/>
          <w:caps w:val="0"/>
          <w:color w:val="0F1111"/>
          <w:spacing w:val="0"/>
          <w:sz w:val="21"/>
          <w:szCs w:val="21"/>
        </w:rPr>
      </w:pPr>
      <w:r>
        <w:rPr>
          <w:b/>
          <w:color w:val="auto"/>
          <w:sz w:val="21"/>
          <w:szCs w:val="21"/>
        </w:rPr>
        <w:t>英文书名</w:t>
      </w:r>
      <w:r>
        <w:rPr>
          <w:rFonts w:hint="eastAsia"/>
          <w:b/>
          <w:color w:val="auto"/>
          <w:sz w:val="21"/>
          <w:szCs w:val="21"/>
          <w:lang w:eastAsia="zh-CN"/>
        </w:rPr>
        <w:t>：</w:t>
      </w:r>
      <w:r>
        <w:rPr>
          <w:rFonts w:hint="default" w:ascii="Times New Roman" w:hAnsi="Times New Roman" w:eastAsia="Arial" w:cs="Times New Roman"/>
          <w:b/>
          <w:bCs/>
          <w:i w:val="0"/>
          <w:iCs w:val="0"/>
          <w:caps w:val="0"/>
          <w:color w:val="0F1111"/>
          <w:spacing w:val="0"/>
          <w:sz w:val="21"/>
          <w:szCs w:val="21"/>
          <w:bdr w:val="none" w:color="auto" w:sz="0" w:space="0"/>
          <w:shd w:val="clear" w:fill="FFFFFF"/>
        </w:rPr>
        <w:t>Henry David Thoreau: A Life</w:t>
      </w:r>
    </w:p>
    <w:p w14:paraId="7CB183B6">
      <w:pPr>
        <w:widowControl/>
        <w:rPr>
          <w:b/>
          <w:szCs w:val="21"/>
        </w:rPr>
      </w:pPr>
      <w:r>
        <w:rPr>
          <w:b/>
          <w:bCs/>
          <w:color w:val="000000"/>
          <w:kern w:val="0"/>
          <w:szCs w:val="21"/>
        </w:rPr>
        <w:t> </w:t>
      </w:r>
      <w:r>
        <w:rPr>
          <w:b/>
          <w:szCs w:val="21"/>
        </w:rPr>
        <w:t>作    者：</w:t>
      </w:r>
      <w:r>
        <w:rPr>
          <w:rFonts w:hint="eastAsia"/>
          <w:b/>
          <w:bCs/>
          <w:color w:val="000000"/>
          <w:kern w:val="0"/>
          <w:szCs w:val="21"/>
        </w:rPr>
        <w:t xml:space="preserve">Laura Dassow Walls </w:t>
      </w:r>
    </w:p>
    <w:p w14:paraId="4116E8C9">
      <w:pPr>
        <w:rPr>
          <w:b/>
          <w:szCs w:val="21"/>
        </w:rPr>
      </w:pPr>
      <w:r>
        <w:rPr>
          <w:b/>
          <w:szCs w:val="21"/>
        </w:rPr>
        <w:t>出 版 社：</w:t>
      </w:r>
      <w:r>
        <w:rPr>
          <w:rFonts w:hint="eastAsia"/>
          <w:b/>
          <w:szCs w:val="21"/>
        </w:rPr>
        <w:t>University of Chicago Press</w:t>
      </w:r>
    </w:p>
    <w:p w14:paraId="26ED30AD">
      <w:pPr>
        <w:rPr>
          <w:b/>
          <w:szCs w:val="21"/>
        </w:rPr>
      </w:pPr>
      <w:r>
        <w:rPr>
          <w:b/>
          <w:szCs w:val="21"/>
        </w:rPr>
        <w:t>代理公司：ANA</w:t>
      </w:r>
      <w:r>
        <w:rPr>
          <w:b/>
        </w:rPr>
        <w:t>/Jessica</w:t>
      </w:r>
    </w:p>
    <w:p w14:paraId="74712586">
      <w:pPr>
        <w:rPr>
          <w:b/>
          <w:szCs w:val="21"/>
        </w:rPr>
      </w:pPr>
      <w:r>
        <w:rPr>
          <w:b/>
          <w:szCs w:val="21"/>
        </w:rPr>
        <w:t>页    数：</w:t>
      </w:r>
      <w:r>
        <w:rPr>
          <w:rFonts w:hint="eastAsia"/>
          <w:b/>
          <w:szCs w:val="21"/>
          <w:lang w:val="en-US" w:eastAsia="zh-CN"/>
        </w:rPr>
        <w:t>640</w:t>
      </w:r>
      <w:r>
        <w:rPr>
          <w:b/>
          <w:szCs w:val="21"/>
        </w:rPr>
        <w:t>页</w:t>
      </w:r>
    </w:p>
    <w:p w14:paraId="33B98D3A">
      <w:pPr>
        <w:rPr>
          <w:b/>
          <w:szCs w:val="21"/>
        </w:rPr>
      </w:pPr>
      <w:r>
        <w:rPr>
          <w:b/>
          <w:szCs w:val="21"/>
        </w:rPr>
        <w:t>出版时间：</w:t>
      </w:r>
      <w:r>
        <w:rPr>
          <w:rFonts w:hint="eastAsia"/>
          <w:b/>
          <w:szCs w:val="21"/>
        </w:rPr>
        <w:t>201</w:t>
      </w:r>
      <w:r>
        <w:rPr>
          <w:rFonts w:hint="eastAsia"/>
          <w:b/>
          <w:szCs w:val="21"/>
          <w:lang w:val="en-US" w:eastAsia="zh-CN"/>
        </w:rPr>
        <w:t>7</w:t>
      </w:r>
      <w:r>
        <w:rPr>
          <w:b/>
          <w:szCs w:val="21"/>
        </w:rPr>
        <w:t>年</w:t>
      </w:r>
      <w:r>
        <w:rPr>
          <w:rFonts w:hint="eastAsia"/>
          <w:b/>
          <w:szCs w:val="21"/>
          <w:lang w:val="en-US" w:eastAsia="zh-CN"/>
        </w:rPr>
        <w:t>7</w:t>
      </w:r>
      <w:r>
        <w:rPr>
          <w:b/>
          <w:szCs w:val="21"/>
        </w:rPr>
        <w:t>月</w:t>
      </w:r>
    </w:p>
    <w:p w14:paraId="706BB42C">
      <w:pPr>
        <w:rPr>
          <w:b/>
          <w:szCs w:val="21"/>
        </w:rPr>
      </w:pPr>
      <w:r>
        <w:rPr>
          <w:b/>
          <w:szCs w:val="21"/>
        </w:rPr>
        <w:t>代理地区：中国大陆</w:t>
      </w:r>
      <w:bookmarkStart w:id="2" w:name="_GoBack"/>
      <w:bookmarkEnd w:id="2"/>
    </w:p>
    <w:p w14:paraId="6EEBEE79">
      <w:pPr>
        <w:rPr>
          <w:b/>
          <w:szCs w:val="21"/>
        </w:rPr>
      </w:pPr>
      <w:r>
        <w:rPr>
          <w:b/>
          <w:szCs w:val="21"/>
        </w:rPr>
        <w:t>审读资料：电子稿</w:t>
      </w:r>
    </w:p>
    <w:p w14:paraId="1DD43361">
      <w:pPr>
        <w:rPr>
          <w:b/>
          <w:bCs/>
          <w:szCs w:val="21"/>
        </w:rPr>
      </w:pPr>
      <w:r>
        <w:rPr>
          <w:b/>
          <w:szCs w:val="21"/>
        </w:rPr>
        <w:t>类    型：</w:t>
      </w:r>
      <w:r>
        <w:rPr>
          <w:rFonts w:hint="eastAsia"/>
          <w:b/>
          <w:szCs w:val="21"/>
          <w:lang w:val="en-US" w:eastAsia="zh-CN"/>
        </w:rPr>
        <w:t>传记回忆录</w:t>
      </w:r>
    </w:p>
    <w:p w14:paraId="58499661">
      <w:pPr>
        <w:spacing w:line="240" w:lineRule="auto"/>
        <w:rPr>
          <w:b/>
          <w:bCs/>
          <w:szCs w:val="21"/>
        </w:rPr>
      </w:pPr>
      <w:r>
        <w:rPr>
          <w:b/>
          <w:bCs/>
          <w:szCs w:val="21"/>
        </w:rPr>
        <w:drawing>
          <wp:anchor distT="0" distB="0" distL="114300" distR="114300" simplePos="0" relativeHeight="251660288" behindDoc="0" locked="0" layoutInCell="1" allowOverlap="1">
            <wp:simplePos x="0" y="0"/>
            <wp:positionH relativeFrom="column">
              <wp:posOffset>4015105</wp:posOffset>
            </wp:positionH>
            <wp:positionV relativeFrom="paragraph">
              <wp:posOffset>41275</wp:posOffset>
            </wp:positionV>
            <wp:extent cx="1410335" cy="2070100"/>
            <wp:effectExtent l="0" t="0" r="6985" b="2540"/>
            <wp:wrapSquare wrapText="bothSides"/>
            <wp:docPr id="2" name="图片 2" descr="QQ20241216-11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20241216-112426"/>
                    <pic:cNvPicPr>
                      <a:picLocks noChangeAspect="1"/>
                    </pic:cNvPicPr>
                  </pic:nvPicPr>
                  <pic:blipFill>
                    <a:blip r:embed="rId7"/>
                    <a:stretch>
                      <a:fillRect/>
                    </a:stretch>
                  </pic:blipFill>
                  <pic:spPr>
                    <a:xfrm>
                      <a:off x="0" y="0"/>
                      <a:ext cx="1410335" cy="2070100"/>
                    </a:xfrm>
                    <a:prstGeom prst="rect">
                      <a:avLst/>
                    </a:prstGeom>
                  </pic:spPr>
                </pic:pic>
              </a:graphicData>
            </a:graphic>
          </wp:anchor>
        </w:drawing>
      </w:r>
    </w:p>
    <w:p w14:paraId="70C3D71E">
      <w:pPr>
        <w:spacing w:line="240" w:lineRule="auto"/>
        <w:rPr>
          <w:b/>
          <w:bCs/>
          <w:szCs w:val="21"/>
        </w:rPr>
      </w:pPr>
      <w:r>
        <w:rPr>
          <w:b/>
          <w:bCs/>
          <w:szCs w:val="21"/>
        </w:rPr>
        <w:t>中简本出版记录</w:t>
      </w:r>
    </w:p>
    <w:p w14:paraId="242093A9">
      <w:pPr>
        <w:spacing w:line="280" w:lineRule="exact"/>
        <w:rPr>
          <w:b/>
          <w:bCs/>
          <w:szCs w:val="21"/>
        </w:rPr>
      </w:pPr>
      <w:r>
        <w:rPr>
          <w:b/>
          <w:bCs/>
          <w:szCs w:val="21"/>
        </w:rPr>
        <w:t>书  名</w:t>
      </w:r>
      <w:r>
        <w:rPr>
          <w:rFonts w:hint="eastAsia"/>
          <w:b/>
          <w:bCs/>
          <w:szCs w:val="21"/>
        </w:rPr>
        <w:t>：</w:t>
      </w:r>
      <w:r>
        <w:rPr>
          <w:rFonts w:hint="eastAsia"/>
          <w:b/>
          <w:szCs w:val="21"/>
        </w:rPr>
        <w:t>《</w:t>
      </w:r>
      <w:r>
        <w:rPr>
          <w:rFonts w:hint="eastAsia"/>
          <w:b/>
          <w:szCs w:val="21"/>
          <w:lang w:val="en-US" w:eastAsia="zh-CN"/>
        </w:rPr>
        <w:t>梭罗传：完整的一生</w:t>
      </w:r>
      <w:r>
        <w:rPr>
          <w:rFonts w:hint="eastAsia"/>
          <w:b/>
          <w:szCs w:val="21"/>
        </w:rPr>
        <w:t>》</w:t>
      </w:r>
    </w:p>
    <w:p w14:paraId="10CD7451">
      <w:pPr>
        <w:wordWrap w:val="0"/>
        <w:jc w:val="left"/>
        <w:rPr>
          <w:b/>
          <w:bCs/>
          <w:szCs w:val="21"/>
        </w:rPr>
      </w:pPr>
      <w:r>
        <w:rPr>
          <w:b/>
          <w:bCs/>
          <w:szCs w:val="21"/>
        </w:rPr>
        <w:t>作  者：</w:t>
      </w:r>
      <w:r>
        <w:rPr>
          <w:rFonts w:hint="eastAsia"/>
          <w:b/>
          <w:bCs/>
          <w:szCs w:val="21"/>
        </w:rPr>
        <w:t>[美国] 劳拉·达索·沃尔斯</w:t>
      </w:r>
    </w:p>
    <w:p w14:paraId="34F40A90">
      <w:pPr>
        <w:wordWrap w:val="0"/>
        <w:jc w:val="left"/>
        <w:rPr>
          <w:rFonts w:hint="eastAsia" w:eastAsia="宋体"/>
          <w:bCs/>
          <w:szCs w:val="21"/>
          <w:lang w:eastAsia="zh-CN"/>
        </w:rPr>
      </w:pPr>
      <w:r>
        <w:rPr>
          <w:b/>
          <w:bCs/>
          <w:szCs w:val="21"/>
        </w:rPr>
        <w:t>出版社：</w:t>
      </w:r>
      <w:r>
        <w:rPr>
          <w:rFonts w:hint="eastAsia"/>
          <w:b/>
          <w:bCs/>
          <w:szCs w:val="21"/>
          <w:lang w:val="en-US" w:eastAsia="zh-CN"/>
        </w:rPr>
        <w:t>理想国</w:t>
      </w:r>
    </w:p>
    <w:p w14:paraId="11460690">
      <w:pPr>
        <w:wordWrap w:val="0"/>
        <w:jc w:val="left"/>
        <w:rPr>
          <w:b/>
          <w:bCs/>
          <w:szCs w:val="21"/>
        </w:rPr>
      </w:pPr>
      <w:r>
        <w:rPr>
          <w:b/>
          <w:bCs/>
          <w:szCs w:val="21"/>
        </w:rPr>
        <w:t>译  者：</w:t>
      </w:r>
      <w:r>
        <w:rPr>
          <w:rFonts w:hint="eastAsia"/>
          <w:b/>
          <w:bCs/>
          <w:szCs w:val="21"/>
        </w:rPr>
        <w:t>钱佳楠</w:t>
      </w:r>
    </w:p>
    <w:p w14:paraId="46768A65">
      <w:pPr>
        <w:wordWrap w:val="0"/>
        <w:jc w:val="left"/>
        <w:rPr>
          <w:b/>
          <w:bCs/>
          <w:szCs w:val="21"/>
        </w:rPr>
      </w:pPr>
      <w:r>
        <w:rPr>
          <w:b/>
          <w:bCs/>
          <w:szCs w:val="21"/>
        </w:rPr>
        <w:t>出版年：20</w:t>
      </w:r>
      <w:r>
        <w:rPr>
          <w:rFonts w:hint="eastAsia"/>
          <w:b/>
          <w:bCs/>
          <w:szCs w:val="21"/>
        </w:rPr>
        <w:t>2</w:t>
      </w:r>
      <w:r>
        <w:rPr>
          <w:rFonts w:hint="eastAsia"/>
          <w:b/>
          <w:bCs/>
          <w:szCs w:val="21"/>
          <w:lang w:val="en-US" w:eastAsia="zh-CN"/>
        </w:rPr>
        <w:t>1</w:t>
      </w:r>
      <w:r>
        <w:rPr>
          <w:b/>
          <w:bCs/>
          <w:szCs w:val="21"/>
        </w:rPr>
        <w:t>年</w:t>
      </w:r>
      <w:r>
        <w:rPr>
          <w:rFonts w:hint="eastAsia"/>
          <w:b/>
          <w:bCs/>
          <w:szCs w:val="21"/>
          <w:lang w:val="en-US" w:eastAsia="zh-CN"/>
        </w:rPr>
        <w:t>1</w:t>
      </w:r>
      <w:r>
        <w:rPr>
          <w:b/>
          <w:bCs/>
          <w:szCs w:val="21"/>
        </w:rPr>
        <w:t>月</w:t>
      </w:r>
    </w:p>
    <w:p w14:paraId="4CA8147D">
      <w:pPr>
        <w:wordWrap w:val="0"/>
        <w:jc w:val="left"/>
        <w:rPr>
          <w:b/>
          <w:bCs/>
          <w:szCs w:val="21"/>
        </w:rPr>
      </w:pPr>
      <w:r>
        <w:rPr>
          <w:b/>
          <w:bCs/>
          <w:szCs w:val="21"/>
        </w:rPr>
        <w:t>页  数：</w:t>
      </w:r>
      <w:r>
        <w:rPr>
          <w:rFonts w:hint="eastAsia"/>
          <w:b/>
          <w:bCs/>
          <w:szCs w:val="21"/>
          <w:lang w:val="en-US" w:eastAsia="zh-CN"/>
        </w:rPr>
        <w:t>570</w:t>
      </w:r>
      <w:r>
        <w:rPr>
          <w:b/>
          <w:bCs/>
          <w:szCs w:val="21"/>
        </w:rPr>
        <w:t>页</w:t>
      </w:r>
    </w:p>
    <w:p w14:paraId="6726EA68">
      <w:pPr>
        <w:wordWrap w:val="0"/>
        <w:jc w:val="left"/>
        <w:rPr>
          <w:b/>
          <w:bCs/>
          <w:szCs w:val="21"/>
        </w:rPr>
      </w:pPr>
      <w:r>
        <w:rPr>
          <w:b/>
          <w:bCs/>
          <w:szCs w:val="21"/>
        </w:rPr>
        <w:t>定  价：</w:t>
      </w:r>
      <w:r>
        <w:rPr>
          <w:rFonts w:hint="eastAsia"/>
          <w:b/>
          <w:bCs/>
          <w:szCs w:val="21"/>
          <w:lang w:val="en-US" w:eastAsia="zh-CN"/>
        </w:rPr>
        <w:t>10</w:t>
      </w:r>
      <w:r>
        <w:rPr>
          <w:rFonts w:hint="eastAsia"/>
          <w:b/>
          <w:bCs/>
          <w:szCs w:val="21"/>
        </w:rPr>
        <w:t>8</w:t>
      </w:r>
      <w:r>
        <w:rPr>
          <w:b/>
          <w:bCs/>
          <w:szCs w:val="21"/>
        </w:rPr>
        <w:t>元</w:t>
      </w:r>
    </w:p>
    <w:p w14:paraId="44C59696">
      <w:pPr>
        <w:wordWrap w:val="0"/>
        <w:jc w:val="left"/>
        <w:rPr>
          <w:rFonts w:hint="eastAsia"/>
          <w:b/>
          <w:bCs/>
          <w:szCs w:val="21"/>
        </w:rPr>
      </w:pPr>
      <w:r>
        <w:rPr>
          <w:b/>
          <w:bCs/>
          <w:szCs w:val="21"/>
        </w:rPr>
        <w:t>装  帧：</w:t>
      </w:r>
      <w:r>
        <w:rPr>
          <w:rFonts w:hint="eastAsia"/>
          <w:b/>
          <w:bCs/>
          <w:szCs w:val="21"/>
          <w:lang w:val="en-US" w:eastAsia="zh-CN"/>
        </w:rPr>
        <w:t>精</w:t>
      </w:r>
      <w:r>
        <w:rPr>
          <w:rFonts w:hint="eastAsia"/>
          <w:b/>
          <w:bCs/>
          <w:szCs w:val="21"/>
        </w:rPr>
        <w:t>装</w:t>
      </w:r>
    </w:p>
    <w:p w14:paraId="04B51C29">
      <w:p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"https://book.douban.com/subject/35336969/" </w:instrText>
      </w:r>
      <w:r>
        <w:rPr>
          <w:rFonts w:ascii="宋体" w:hAnsi="宋体" w:eastAsia="宋体" w:cs="宋体"/>
          <w:sz w:val="24"/>
          <w:szCs w:val="24"/>
        </w:rPr>
        <w:fldChar w:fldCharType="separate"/>
      </w:r>
      <w:r>
        <w:rPr>
          <w:rStyle w:val="16"/>
          <w:rFonts w:ascii="宋体" w:hAnsi="宋体" w:eastAsia="宋体" w:cs="宋体"/>
          <w:sz w:val="24"/>
          <w:szCs w:val="24"/>
        </w:rPr>
        <w:t>梭罗传 (豆瓣)</w:t>
      </w:r>
      <w:r>
        <w:rPr>
          <w:rFonts w:ascii="宋体" w:hAnsi="宋体" w:eastAsia="宋体" w:cs="宋体"/>
          <w:sz w:val="24"/>
          <w:szCs w:val="24"/>
        </w:rPr>
        <w:fldChar w:fldCharType="end"/>
      </w:r>
    </w:p>
    <w:p w14:paraId="05A958CA">
      <w:pPr>
        <w:rPr>
          <w:rFonts w:ascii="宋体" w:hAnsi="宋体" w:eastAsia="宋体" w:cs="宋体"/>
          <w:sz w:val="24"/>
          <w:szCs w:val="24"/>
        </w:rPr>
      </w:pPr>
    </w:p>
    <w:p w14:paraId="2E551386">
      <w:pPr>
        <w:rPr>
          <w:b/>
          <w:bCs/>
          <w:szCs w:val="21"/>
        </w:rPr>
      </w:pPr>
      <w:r>
        <w:rPr>
          <w:b/>
          <w:bCs/>
          <w:szCs w:val="21"/>
        </w:rPr>
        <w:t>内容简介：</w:t>
      </w:r>
    </w:p>
    <w:p w14:paraId="10DACEB4">
      <w:pPr>
        <w:rPr>
          <w:szCs w:val="21"/>
        </w:rPr>
      </w:pPr>
    </w:p>
    <w:p w14:paraId="18B606FC">
      <w:pPr>
        <w:ind w:firstLine="420" w:firstLineChars="200"/>
        <w:rPr>
          <w:rFonts w:hint="eastAsia"/>
          <w:b w:val="0"/>
          <w:bCs w:val="0"/>
          <w:szCs w:val="21"/>
        </w:rPr>
      </w:pPr>
      <w:r>
        <w:rPr>
          <w:rFonts w:hint="eastAsia"/>
          <w:b w:val="0"/>
          <w:bCs w:val="0"/>
          <w:szCs w:val="21"/>
        </w:rPr>
        <w:t xml:space="preserve"> 完整的梭罗不仅是瓦尔登湖畔的短暂时光——</w:t>
      </w:r>
    </w:p>
    <w:p w14:paraId="299D79EA">
      <w:pPr>
        <w:rPr>
          <w:rFonts w:hint="eastAsia"/>
          <w:b w:val="0"/>
          <w:bCs w:val="0"/>
          <w:szCs w:val="21"/>
        </w:rPr>
      </w:pPr>
    </w:p>
    <w:p w14:paraId="58732AE2">
      <w:pPr>
        <w:ind w:firstLine="420" w:firstLineChars="200"/>
        <w:rPr>
          <w:rFonts w:hint="eastAsia"/>
          <w:b w:val="0"/>
          <w:bCs w:val="0"/>
          <w:szCs w:val="21"/>
        </w:rPr>
      </w:pPr>
      <w:r>
        <w:rPr>
          <w:rFonts w:hint="eastAsia"/>
          <w:b w:val="0"/>
          <w:bCs w:val="0"/>
          <w:szCs w:val="21"/>
        </w:rPr>
        <w:t>梭罗的瓦尔登旅途，是一场求知之旅的开始，这趟旅程也足以将梭罗排入美国众神之列。他试图在家乡康科德城附近的一个小森林中“生活得有意义”，这一尝试自《瓦尔登湖》在1854年出版以来，已经成为众多个人主义者探索生活意义的试金石。</w:t>
      </w:r>
    </w:p>
    <w:p w14:paraId="313BEFFF">
      <w:pPr>
        <w:rPr>
          <w:rFonts w:hint="eastAsia"/>
          <w:b w:val="0"/>
          <w:bCs w:val="0"/>
          <w:szCs w:val="21"/>
        </w:rPr>
      </w:pPr>
    </w:p>
    <w:p w14:paraId="23E4EE9D">
      <w:pPr>
        <w:ind w:firstLine="420" w:firstLineChars="200"/>
        <w:rPr>
          <w:rFonts w:hint="eastAsia"/>
          <w:b w:val="0"/>
          <w:bCs w:val="0"/>
          <w:szCs w:val="21"/>
        </w:rPr>
      </w:pPr>
      <w:r>
        <w:rPr>
          <w:rFonts w:hint="eastAsia"/>
          <w:b w:val="0"/>
          <w:bCs w:val="0"/>
          <w:szCs w:val="21"/>
        </w:rPr>
        <w:t>但对于梭罗而言，瓦尔登湖不仅是他度过的那段短暂时光，也是一个以他的邻居爱默生为中心的活力满满的知识圈。他是一个饱含激情的自然主义者、手工劳动者和发明者、激进的政治活动家。很多书都会描写梭罗在各方面的角色和成就，但是，正如本书作者所写：“梭罗从未被书中描写的内容所完全捕捉，他过于天马行空，过于顽劣，并且十分多面化。”此次沃尔斯将亨利·戴维·梭罗深刻的复杂性重现在我们眼前。</w:t>
      </w:r>
    </w:p>
    <w:p w14:paraId="15DC347B">
      <w:pPr>
        <w:rPr>
          <w:rFonts w:hint="eastAsia"/>
          <w:b w:val="0"/>
          <w:bCs w:val="0"/>
          <w:szCs w:val="21"/>
        </w:rPr>
      </w:pPr>
    </w:p>
    <w:p w14:paraId="4B6E77C2">
      <w:pPr>
        <w:ind w:firstLine="420" w:firstLineChars="200"/>
        <w:rPr>
          <w:rFonts w:hint="eastAsia"/>
          <w:b w:val="0"/>
          <w:bCs w:val="0"/>
          <w:szCs w:val="21"/>
        </w:rPr>
      </w:pPr>
      <w:r>
        <w:rPr>
          <w:rFonts w:hint="eastAsia"/>
          <w:b w:val="0"/>
          <w:bCs w:val="0"/>
          <w:szCs w:val="21"/>
        </w:rPr>
        <w:t>追踪梭罗人生的全部轨迹，复活他的完整一生——</w:t>
      </w:r>
    </w:p>
    <w:p w14:paraId="6CB765A2">
      <w:pPr>
        <w:rPr>
          <w:rFonts w:hint="eastAsia"/>
          <w:b w:val="0"/>
          <w:bCs w:val="0"/>
          <w:szCs w:val="21"/>
        </w:rPr>
      </w:pPr>
    </w:p>
    <w:p w14:paraId="2E4E303F">
      <w:pPr>
        <w:ind w:firstLine="420" w:firstLineChars="200"/>
        <w:rPr>
          <w:rFonts w:hint="eastAsia"/>
          <w:b w:val="0"/>
          <w:bCs w:val="0"/>
          <w:szCs w:val="21"/>
        </w:rPr>
      </w:pPr>
      <w:r>
        <w:rPr>
          <w:rFonts w:hint="eastAsia"/>
          <w:b w:val="0"/>
          <w:bCs w:val="0"/>
          <w:szCs w:val="21"/>
        </w:rPr>
        <w:t>作者沃尔斯追踪了梭罗生命的全部轨迹，梭罗见证了他的世界从一个充满农民和工匠的社区转变成一个熙熙攘攘的相互联结的商业国度。在对梭罗大量已出版和未出版的写作进行整理后，通过他所有的奇特之处和对立之处，沃尔斯将梭罗展示地活灵活现：因为同胞兄弟的突然离世而遭到极大打击的年轻人；野心勃勃的哈佛大学学生；通过对宇宙再生能力的阐述将瓦尔登湖关闭的梦想家。我们所看到的这个人，他信仰人类自由和劳动的价值，这也使他成为一个强硬的废奴主义者；发现自然社会的独行侠；同样也在他所属深刻交织的社会一部分中找到自己的天性。并且在经历了这一切后，梭罗这个充满热情的自然主义者。</w:t>
      </w:r>
    </w:p>
    <w:p w14:paraId="189AD1C3">
      <w:pPr>
        <w:rPr>
          <w:rFonts w:hint="eastAsia"/>
          <w:b w:val="0"/>
          <w:bCs w:val="0"/>
          <w:szCs w:val="21"/>
        </w:rPr>
      </w:pPr>
    </w:p>
    <w:p w14:paraId="55CD84A5">
      <w:pPr>
        <w:rPr>
          <w:rFonts w:hint="eastAsia"/>
          <w:b/>
          <w:bCs/>
          <w:szCs w:val="21"/>
        </w:rPr>
      </w:pPr>
      <w:r>
        <w:rPr>
          <w:rFonts w:hint="eastAsia"/>
          <w:b/>
          <w:bCs/>
          <w:szCs w:val="21"/>
        </w:rPr>
        <w:t>★ 入选《华尔街日报》十大好书（非虚构类）</w:t>
      </w:r>
    </w:p>
    <w:p w14:paraId="6639A8C6">
      <w:pPr>
        <w:rPr>
          <w:rFonts w:hint="eastAsia"/>
          <w:b w:val="0"/>
          <w:bCs w:val="0"/>
          <w:szCs w:val="21"/>
        </w:rPr>
      </w:pPr>
    </w:p>
    <w:p w14:paraId="4866A441">
      <w:pPr>
        <w:rPr>
          <w:b/>
          <w:bCs/>
          <w:szCs w:val="21"/>
        </w:rPr>
      </w:pPr>
      <w:r>
        <w:rPr>
          <w:b/>
          <w:bCs/>
          <w:szCs w:val="21"/>
        </w:rPr>
        <w:t>作者简介：</w:t>
      </w:r>
    </w:p>
    <w:p w14:paraId="24B82430">
      <w:pPr>
        <w:rPr>
          <w:szCs w:val="21"/>
        </w:rPr>
      </w:pPr>
    </w:p>
    <w:p w14:paraId="706A5132">
      <w:pPr>
        <w:ind w:firstLine="422" w:firstLineChars="200"/>
        <w:rPr>
          <w:rFonts w:hint="eastAsia" w:ascii="宋体" w:hAnsi="宋体" w:eastAsia="宋体" w:cs="宋体"/>
          <w:sz w:val="21"/>
          <w:szCs w:val="21"/>
        </w:rPr>
      </w:pPr>
      <w:r>
        <w:rPr>
          <w:rFonts w:hint="eastAsia" w:ascii="宋体" w:hAnsi="宋体" w:eastAsia="宋体" w:cs="宋体"/>
          <w:b/>
          <w:bCs/>
          <w:i w:val="0"/>
          <w:iCs w:val="0"/>
          <w:caps w:val="0"/>
          <w:color w:val="111111"/>
          <w:spacing w:val="0"/>
          <w:sz w:val="21"/>
          <w:szCs w:val="21"/>
          <w:shd w:val="clear" w:fill="FFFFFF"/>
        </w:rPr>
        <w:t>劳拉·达索·沃尔斯（Laura Dassow Walls）</w:t>
      </w:r>
      <w:r>
        <w:rPr>
          <w:rFonts w:hint="eastAsia" w:ascii="宋体" w:hAnsi="宋体" w:eastAsia="宋体" w:cs="宋体"/>
          <w:i w:val="0"/>
          <w:iCs w:val="0"/>
          <w:caps w:val="0"/>
          <w:color w:val="111111"/>
          <w:spacing w:val="0"/>
          <w:sz w:val="21"/>
          <w:szCs w:val="21"/>
          <w:shd w:val="clear" w:fill="FFFFFF"/>
        </w:rPr>
        <w:t>，美国圣母大学的英语教授，作家。</w:t>
      </w:r>
    </w:p>
    <w:p w14:paraId="106FB232">
      <w:pPr>
        <w:shd w:val="clear" w:color="auto" w:fill="FFFFFF"/>
        <w:rPr>
          <w:b/>
          <w:bCs/>
          <w:sz w:val="30"/>
          <w:szCs w:val="30"/>
        </w:rPr>
      </w:pPr>
      <w:bookmarkStart w:id="0" w:name="OLE_LINK38"/>
      <w:bookmarkStart w:id="1" w:name="OLE_LINK43"/>
    </w:p>
    <w:p w14:paraId="119D8EB3">
      <w:pPr>
        <w:rPr>
          <w:b/>
          <w:bCs/>
          <w:szCs w:val="21"/>
        </w:rPr>
      </w:pPr>
      <w:r>
        <w:rPr>
          <w:rFonts w:hint="eastAsia"/>
          <w:b/>
          <w:bCs/>
          <w:szCs w:val="21"/>
        </w:rPr>
        <w:t>媒体评价：</w:t>
      </w:r>
    </w:p>
    <w:p w14:paraId="7D9121A5">
      <w:pPr>
        <w:rPr>
          <w:b/>
          <w:bCs/>
          <w:szCs w:val="21"/>
        </w:rPr>
      </w:pPr>
    </w:p>
    <w:p w14:paraId="1BC6E861">
      <w:pPr>
        <w:ind w:firstLine="420" w:firstLineChars="200"/>
        <w:jc w:val="left"/>
        <w:rPr>
          <w:rFonts w:hint="eastAsia"/>
          <w:szCs w:val="21"/>
        </w:rPr>
      </w:pPr>
      <w:r>
        <w:rPr>
          <w:rFonts w:hint="eastAsia"/>
          <w:szCs w:val="21"/>
          <w:lang w:eastAsia="zh-CN"/>
        </w:rPr>
        <w:t>“</w:t>
      </w:r>
      <w:r>
        <w:rPr>
          <w:rFonts w:hint="eastAsia"/>
          <w:szCs w:val="21"/>
        </w:rPr>
        <w:t>我们找寻的梭罗不在任何一本书中，所以我才写下这本。当梭罗走在康科德的街道时，他和其他人完全不一样，梭罗属于我们的时代和所有的时代。</w:t>
      </w:r>
      <w:r>
        <w:rPr>
          <w:rFonts w:hint="eastAsia"/>
          <w:szCs w:val="21"/>
          <w:lang w:eastAsia="zh-CN"/>
        </w:rPr>
        <w:t>”</w:t>
      </w:r>
    </w:p>
    <w:p w14:paraId="5090C50E">
      <w:pPr>
        <w:jc w:val="right"/>
        <w:rPr>
          <w:rFonts w:hint="eastAsia"/>
          <w:szCs w:val="21"/>
        </w:rPr>
      </w:pPr>
    </w:p>
    <w:p w14:paraId="224E6A44">
      <w:pPr>
        <w:jc w:val="right"/>
        <w:rPr>
          <w:rFonts w:hint="eastAsia"/>
          <w:szCs w:val="21"/>
        </w:rPr>
      </w:pPr>
      <w:r>
        <w:rPr>
          <w:rFonts w:hint="eastAsia"/>
          <w:szCs w:val="21"/>
        </w:rPr>
        <w:t>——劳拉·达索·沃尔斯</w:t>
      </w:r>
    </w:p>
    <w:p w14:paraId="01149E9D">
      <w:pPr>
        <w:jc w:val="right"/>
        <w:rPr>
          <w:rFonts w:hint="eastAsia"/>
          <w:szCs w:val="21"/>
        </w:rPr>
      </w:pPr>
    </w:p>
    <w:p w14:paraId="544B8FA8">
      <w:pPr>
        <w:ind w:firstLine="420" w:firstLineChars="200"/>
        <w:jc w:val="left"/>
        <w:rPr>
          <w:rFonts w:hint="eastAsia" w:eastAsia="宋体"/>
          <w:szCs w:val="21"/>
          <w:lang w:eastAsia="zh-CN"/>
        </w:rPr>
      </w:pPr>
      <w:r>
        <w:rPr>
          <w:rFonts w:hint="eastAsia"/>
          <w:szCs w:val="21"/>
          <w:lang w:eastAsia="zh-CN"/>
        </w:rPr>
        <w:t>“</w:t>
      </w:r>
      <w:r>
        <w:rPr>
          <w:rFonts w:hint="eastAsia"/>
          <w:szCs w:val="21"/>
        </w:rPr>
        <w:t>亨利·戴维·梭罗（1817-1862），美国作家、哲学家，超验主义代表人物、诗人及思想家。生前鲜为人所知，20世纪后成为具有世界影响力的美国作家。他的作品主要来自于日记，绝大部分都在死后才出版，生前只出版过两本书——《瓦尔登湖》与《河上一周》。梭罗的一生，见证了美国从一个充满农民和工匠的社会，转变成了熙熙攘攘、相互联结的商业国度。而梭罗的形象从未被之前的传记完全捕捉，他过于天马行空，过于特殊且多面。本书对梭罗大量已出版和未出版的作品进行整理，追踪了他生命的全部轨迹，通过梭罗所有的奇特与矛盾之处，复活了他完整的一生。恰逢梭罗诞辰200周年，关于这位古怪但却伟大的美国作家的作品大量涌现，其中至少有一部堪称杰作。劳拉·达索·沃尔斯的这部权威传记第一次，可能也将是唯一一次捕捉到了梭罗身上所呈现的多面复杂性：哲学家，自然主义者、个人主义者，公民，旷世奇才。</w:t>
      </w:r>
      <w:r>
        <w:rPr>
          <w:rFonts w:hint="eastAsia"/>
          <w:szCs w:val="21"/>
          <w:lang w:eastAsia="zh-CN"/>
        </w:rPr>
        <w:t>”</w:t>
      </w:r>
    </w:p>
    <w:p w14:paraId="7651674C">
      <w:pPr>
        <w:jc w:val="right"/>
        <w:rPr>
          <w:rFonts w:hint="eastAsia"/>
          <w:szCs w:val="21"/>
        </w:rPr>
      </w:pPr>
    </w:p>
    <w:p w14:paraId="12616077">
      <w:pPr>
        <w:jc w:val="right"/>
        <w:rPr>
          <w:rFonts w:hint="eastAsia"/>
          <w:szCs w:val="21"/>
        </w:rPr>
      </w:pPr>
      <w:r>
        <w:rPr>
          <w:rFonts w:hint="eastAsia"/>
          <w:szCs w:val="21"/>
        </w:rPr>
        <w:t>——《华尔街日报》2017十大好书（非虚构类） 授奖词</w:t>
      </w:r>
    </w:p>
    <w:p w14:paraId="441B60BD">
      <w:pPr>
        <w:jc w:val="right"/>
        <w:rPr>
          <w:rFonts w:hint="eastAsia"/>
          <w:szCs w:val="21"/>
        </w:rPr>
      </w:pPr>
    </w:p>
    <w:p w14:paraId="2897653A">
      <w:pPr>
        <w:ind w:firstLine="420" w:firstLineChars="200"/>
        <w:jc w:val="left"/>
        <w:rPr>
          <w:rFonts w:hint="eastAsia"/>
          <w:szCs w:val="21"/>
        </w:rPr>
      </w:pPr>
      <w:r>
        <w:rPr>
          <w:rFonts w:hint="eastAsia"/>
          <w:szCs w:val="21"/>
          <w:lang w:eastAsia="zh-CN"/>
        </w:rPr>
        <w:t>“</w:t>
      </w:r>
      <w:r>
        <w:rPr>
          <w:rFonts w:hint="eastAsia"/>
          <w:szCs w:val="21"/>
        </w:rPr>
        <w:t>劳拉·达索·沃尔斯的这部作品是一宏篇巨作，它就像19世纪伟大的小说一样引人入胜，书中充满了关于梭罗、他的家人、他的朋友和他的家乡的新奇有趣的细节。沃尔斯华丽地、里程碑式地完成了关于梭罗有史以来的最好的传记。它不仅生动再现了梭罗的生活，也将从根本上改变我们对他的看法。</w:t>
      </w:r>
      <w:r>
        <w:rPr>
          <w:rFonts w:hint="eastAsia"/>
          <w:szCs w:val="21"/>
          <w:lang w:eastAsia="zh-CN"/>
        </w:rPr>
        <w:t>”</w:t>
      </w:r>
    </w:p>
    <w:p w14:paraId="08587DA1">
      <w:pPr>
        <w:jc w:val="right"/>
        <w:rPr>
          <w:rFonts w:hint="eastAsia"/>
          <w:szCs w:val="21"/>
        </w:rPr>
      </w:pPr>
    </w:p>
    <w:p w14:paraId="7D368AE7">
      <w:pPr>
        <w:jc w:val="right"/>
        <w:rPr>
          <w:szCs w:val="21"/>
        </w:rPr>
      </w:pPr>
      <w:r>
        <w:rPr>
          <w:rFonts w:hint="eastAsia"/>
          <w:szCs w:val="21"/>
        </w:rPr>
        <w:t>——罗伯特·D. 理查森，美国历史学家、传记作家，代表作《梭罗传：心灵人生》</w:t>
      </w:r>
    </w:p>
    <w:p w14:paraId="18C5F30A">
      <w:pPr>
        <w:jc w:val="left"/>
        <w:rPr>
          <w:rFonts w:hint="eastAsia"/>
          <w:b/>
          <w:bCs/>
          <w:szCs w:val="21"/>
        </w:rPr>
      </w:pPr>
    </w:p>
    <w:p w14:paraId="1421F2A2">
      <w:pPr>
        <w:jc w:val="left"/>
        <w:rPr>
          <w:b/>
          <w:bCs/>
          <w:szCs w:val="21"/>
        </w:rPr>
      </w:pPr>
      <w:r>
        <w:rPr>
          <w:rFonts w:hint="eastAsia"/>
          <w:b/>
          <w:bCs/>
          <w:szCs w:val="21"/>
        </w:rPr>
        <w:t>全书目录：</w:t>
      </w:r>
    </w:p>
    <w:p w14:paraId="39486B30">
      <w:pPr>
        <w:jc w:val="left"/>
        <w:rPr>
          <w:rFonts w:hint="eastAsia"/>
          <w:szCs w:val="21"/>
        </w:rPr>
      </w:pPr>
    </w:p>
    <w:p w14:paraId="7F587AA9">
      <w:pPr>
        <w:rPr>
          <w:rFonts w:hint="eastAsia"/>
          <w:szCs w:val="21"/>
        </w:rPr>
      </w:pPr>
      <w:r>
        <w:rPr>
          <w:rFonts w:hint="eastAsia"/>
          <w:szCs w:val="21"/>
        </w:rPr>
        <w:t>序言</w:t>
      </w:r>
    </w:p>
    <w:p w14:paraId="3C9E2937">
      <w:pPr>
        <w:rPr>
          <w:rFonts w:hint="eastAsia"/>
          <w:szCs w:val="21"/>
        </w:rPr>
      </w:pPr>
      <w:r>
        <w:rPr>
          <w:rFonts w:hint="eastAsia"/>
          <w:szCs w:val="21"/>
        </w:rPr>
        <w:t>导论　草地河的土地</w:t>
      </w:r>
    </w:p>
    <w:p w14:paraId="4D106034">
      <w:pPr>
        <w:rPr>
          <w:rFonts w:hint="eastAsia"/>
          <w:szCs w:val="21"/>
        </w:rPr>
      </w:pPr>
      <w:r>
        <w:rPr>
          <w:rFonts w:hint="eastAsia"/>
          <w:szCs w:val="21"/>
        </w:rPr>
        <w:t>第一部　成为梭罗</w:t>
      </w:r>
    </w:p>
    <w:p w14:paraId="588FC063">
      <w:pPr>
        <w:rPr>
          <w:rFonts w:hint="eastAsia"/>
          <w:szCs w:val="21"/>
        </w:rPr>
      </w:pPr>
      <w:r>
        <w:rPr>
          <w:rFonts w:hint="eastAsia"/>
          <w:szCs w:val="21"/>
        </w:rPr>
        <w:t>第一章　康科德的儿女</w:t>
      </w:r>
    </w:p>
    <w:p w14:paraId="32567E42">
      <w:pPr>
        <w:rPr>
          <w:rFonts w:hint="eastAsia"/>
          <w:szCs w:val="21"/>
        </w:rPr>
      </w:pPr>
      <w:r>
        <w:rPr>
          <w:rFonts w:hint="eastAsia"/>
          <w:szCs w:val="21"/>
        </w:rPr>
        <w:t>第二章　从康科德到哈佛的学习之旅（1826—1837 年）</w:t>
      </w:r>
    </w:p>
    <w:p w14:paraId="05805A1A">
      <w:pPr>
        <w:rPr>
          <w:rFonts w:hint="eastAsia"/>
          <w:szCs w:val="21"/>
        </w:rPr>
      </w:pPr>
      <w:r>
        <w:rPr>
          <w:rFonts w:hint="eastAsia"/>
          <w:szCs w:val="21"/>
        </w:rPr>
        <w:t>第三章　超验主义的学徒（1837—1841 年）</w:t>
      </w:r>
    </w:p>
    <w:p w14:paraId="6855EC89">
      <w:pPr>
        <w:rPr>
          <w:rFonts w:hint="eastAsia"/>
          <w:szCs w:val="21"/>
        </w:rPr>
      </w:pPr>
      <w:r>
        <w:rPr>
          <w:rFonts w:hint="eastAsia"/>
          <w:szCs w:val="21"/>
        </w:rPr>
        <w:t>第四章　“不要等到我们一无所有”（1842—1844 年）</w:t>
      </w:r>
    </w:p>
    <w:p w14:paraId="26C23C3B">
      <w:pPr>
        <w:rPr>
          <w:rFonts w:hint="eastAsia"/>
          <w:szCs w:val="21"/>
        </w:rPr>
      </w:pPr>
      <w:r>
        <w:rPr>
          <w:rFonts w:hint="eastAsia"/>
          <w:szCs w:val="21"/>
        </w:rPr>
        <w:t>第二部　瓦尔登湖</w:t>
      </w:r>
    </w:p>
    <w:p w14:paraId="022040F1">
      <w:pPr>
        <w:rPr>
          <w:rFonts w:hint="eastAsia"/>
          <w:szCs w:val="21"/>
        </w:rPr>
      </w:pPr>
      <w:r>
        <w:rPr>
          <w:rFonts w:hint="eastAsia"/>
          <w:szCs w:val="21"/>
        </w:rPr>
        <w:t>第五章　“是你吗，瓦尔登湖？”（1845—1847 年）</w:t>
      </w:r>
    </w:p>
    <w:p w14:paraId="3E30E871">
      <w:pPr>
        <w:rPr>
          <w:rFonts w:hint="eastAsia"/>
          <w:szCs w:val="21"/>
        </w:rPr>
      </w:pPr>
      <w:r>
        <w:rPr>
          <w:rFonts w:hint="eastAsia"/>
          <w:szCs w:val="21"/>
        </w:rPr>
        <w:t>第六章　作家生涯（1847—1849 年）</w:t>
      </w:r>
    </w:p>
    <w:p w14:paraId="1E550E16">
      <w:pPr>
        <w:rPr>
          <w:rFonts w:hint="eastAsia"/>
          <w:szCs w:val="21"/>
        </w:rPr>
      </w:pPr>
      <w:r>
        <w:rPr>
          <w:rFonts w:hint="eastAsia"/>
          <w:szCs w:val="21"/>
        </w:rPr>
        <w:t>第七章　从康科德到宇宙 ：梭罗转向科学（1849—1851 年）</w:t>
      </w:r>
    </w:p>
    <w:p w14:paraId="6FCB25DB">
      <w:pPr>
        <w:rPr>
          <w:rFonts w:hint="eastAsia"/>
          <w:szCs w:val="21"/>
        </w:rPr>
      </w:pPr>
      <w:r>
        <w:rPr>
          <w:rFonts w:hint="eastAsia"/>
          <w:szCs w:val="21"/>
        </w:rPr>
        <w:t>第八章　自然之美，人之卑贱（1851—1854 年）</w:t>
      </w:r>
    </w:p>
    <w:p w14:paraId="57087460">
      <w:pPr>
        <w:rPr>
          <w:rFonts w:hint="eastAsia"/>
          <w:szCs w:val="21"/>
        </w:rPr>
      </w:pPr>
      <w:r>
        <w:rPr>
          <w:rFonts w:hint="eastAsia"/>
          <w:szCs w:val="21"/>
        </w:rPr>
        <w:t>第三部　继承</w:t>
      </w:r>
    </w:p>
    <w:p w14:paraId="28D668B4">
      <w:pPr>
        <w:rPr>
          <w:rFonts w:hint="eastAsia"/>
          <w:szCs w:val="21"/>
        </w:rPr>
      </w:pPr>
      <w:r>
        <w:rPr>
          <w:rFonts w:hint="eastAsia"/>
          <w:szCs w:val="21"/>
        </w:rPr>
        <w:t>第九章　缅因州的瓦尔登（1854—1857 年）</w:t>
      </w:r>
    </w:p>
    <w:p w14:paraId="789B0740">
      <w:pPr>
        <w:rPr>
          <w:rFonts w:hint="eastAsia"/>
          <w:szCs w:val="21"/>
        </w:rPr>
      </w:pPr>
      <w:r>
        <w:rPr>
          <w:rFonts w:hint="eastAsia"/>
          <w:szCs w:val="21"/>
        </w:rPr>
        <w:t>第十章　野果（1857—1859 年）</w:t>
      </w:r>
    </w:p>
    <w:p w14:paraId="2B260A84">
      <w:pPr>
        <w:rPr>
          <w:rFonts w:hint="eastAsia"/>
          <w:szCs w:val="21"/>
        </w:rPr>
      </w:pPr>
      <w:r>
        <w:rPr>
          <w:rFonts w:hint="eastAsia"/>
          <w:szCs w:val="21"/>
        </w:rPr>
        <w:t>第十一章　永恒的新生（1860—1862 年）</w:t>
      </w:r>
    </w:p>
    <w:p w14:paraId="1F0A4D9B">
      <w:pPr>
        <w:rPr>
          <w:rFonts w:hint="eastAsia"/>
          <w:szCs w:val="21"/>
        </w:rPr>
      </w:pPr>
      <w:r>
        <w:rPr>
          <w:rFonts w:hint="eastAsia"/>
          <w:szCs w:val="21"/>
        </w:rPr>
        <w:t>注释</w:t>
      </w:r>
    </w:p>
    <w:p w14:paraId="3693E24C">
      <w:pPr>
        <w:rPr>
          <w:rFonts w:hint="eastAsia"/>
          <w:szCs w:val="21"/>
        </w:rPr>
      </w:pPr>
      <w:r>
        <w:rPr>
          <w:rFonts w:hint="eastAsia"/>
          <w:szCs w:val="21"/>
        </w:rPr>
        <w:t>参考文献</w:t>
      </w:r>
    </w:p>
    <w:p w14:paraId="322428B9">
      <w:pPr>
        <w:rPr>
          <w:b/>
          <w:bCs/>
          <w:szCs w:val="21"/>
        </w:rPr>
      </w:pPr>
      <w:r>
        <w:rPr>
          <w:rFonts w:hint="eastAsia"/>
          <w:szCs w:val="21"/>
        </w:rPr>
        <w:t>译后记</w:t>
      </w:r>
    </w:p>
    <w:p w14:paraId="650DFE1A">
      <w:pPr>
        <w:rPr>
          <w:b/>
          <w:bCs/>
          <w:szCs w:val="21"/>
        </w:rPr>
      </w:pPr>
    </w:p>
    <w:p w14:paraId="1C00C812">
      <w:pPr>
        <w:rPr>
          <w:rFonts w:hint="eastAsia"/>
          <w:b/>
          <w:bCs/>
          <w:szCs w:val="21"/>
        </w:rPr>
      </w:pPr>
    </w:p>
    <w:p w14:paraId="3F8D905D">
      <w:pPr>
        <w:shd w:val="clear" w:color="auto" w:fill="FFFFFF"/>
        <w:rPr>
          <w:rStyle w:val="16"/>
          <w:rFonts w:hint="eastAsia" w:ascii="宋体" w:hAnsi="宋体" w:cs="宋体"/>
          <w:sz w:val="24"/>
        </w:rPr>
      </w:pPr>
    </w:p>
    <w:p w14:paraId="2813F066">
      <w:pPr>
        <w:shd w:val="clear" w:color="auto" w:fill="FFFFFF"/>
        <w:rPr>
          <w:color w:val="000000"/>
          <w:szCs w:val="21"/>
        </w:rPr>
      </w:pPr>
      <w:r>
        <w:rPr>
          <w:b/>
          <w:bCs/>
          <w:color w:val="000000"/>
          <w:szCs w:val="21"/>
        </w:rPr>
        <w:t>感谢您的阅读！</w:t>
      </w:r>
    </w:p>
    <w:p w14:paraId="1FFA306E">
      <w:pPr>
        <w:rPr>
          <w:b/>
          <w:color w:val="000000"/>
          <w:szCs w:val="21"/>
        </w:rPr>
      </w:pPr>
      <w:r>
        <w:rPr>
          <w:b/>
          <w:color w:val="000000"/>
          <w:szCs w:val="21"/>
        </w:rPr>
        <w:t>请将反馈信息发至：版权负责人</w:t>
      </w:r>
    </w:p>
    <w:p w14:paraId="5C20A85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6BE76DF8">
      <w:pPr>
        <w:rPr>
          <w:b/>
          <w:color w:val="000000"/>
          <w:szCs w:val="21"/>
        </w:rPr>
      </w:pPr>
      <w:r>
        <w:rPr>
          <w:color w:val="000000"/>
          <w:szCs w:val="21"/>
        </w:rPr>
        <w:t>安德鲁·纳伯格联合国际有限公司北京代表处</w:t>
      </w:r>
    </w:p>
    <w:p w14:paraId="2872A4CD">
      <w:pPr>
        <w:rPr>
          <w:b/>
          <w:color w:val="000000"/>
          <w:szCs w:val="21"/>
        </w:rPr>
      </w:pPr>
      <w:r>
        <w:rPr>
          <w:color w:val="000000"/>
          <w:szCs w:val="21"/>
        </w:rPr>
        <w:t>北京市海淀区中关村大街甲59号中国人民大学文化大厦1705室, 邮编：100872</w:t>
      </w:r>
    </w:p>
    <w:p w14:paraId="512920EB">
      <w:pPr>
        <w:rPr>
          <w:b/>
          <w:color w:val="000000"/>
          <w:szCs w:val="21"/>
        </w:rPr>
      </w:pPr>
      <w:r>
        <w:rPr>
          <w:color w:val="000000"/>
          <w:szCs w:val="21"/>
        </w:rPr>
        <w:t>电话：010-82504106, 传真：010-82504200</w:t>
      </w:r>
    </w:p>
    <w:p w14:paraId="31E0A60C">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124EE990">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7862EC8F">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061A3372">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36345BE1">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11B59AD0">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7F00C964">
      <w:pPr>
        <w:shd w:val="clear" w:color="auto" w:fill="FFFFFF"/>
        <w:rPr>
          <w:b/>
          <w:color w:val="000000"/>
        </w:rPr>
      </w:pPr>
      <w:r>
        <w:rPr>
          <w:color w:val="000000"/>
          <w:szCs w:val="21"/>
        </w:rPr>
        <w:t>微信订阅号：ANABJ2002</w:t>
      </w:r>
    </w:p>
    <w:bookmarkEnd w:id="0"/>
    <w:bookmarkEnd w:id="1"/>
    <w:p w14:paraId="5C3B0B7F">
      <w:pPr>
        <w:ind w:right="420"/>
        <w:rPr>
          <w:kern w:val="0"/>
          <w:szCs w:val="21"/>
        </w:rPr>
      </w:pPr>
      <w:r>
        <w:rPr>
          <w:bCs/>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Yu Gothic Light">
    <w:panose1 w:val="020B03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11E3">
    <w:pPr>
      <w:pBdr>
        <w:bottom w:val="single" w:color="auto" w:sz="6" w:space="1"/>
      </w:pBdr>
      <w:jc w:val="center"/>
      <w:rPr>
        <w:rFonts w:ascii="方正姚体" w:eastAsia="方正姚体"/>
        <w:sz w:val="18"/>
      </w:rPr>
    </w:pPr>
  </w:p>
  <w:p w14:paraId="1DD704F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CE52C00">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ED5DA68">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D28C2E3">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B78D">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62350C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61C2C"/>
    <w:rsid w:val="000803A7"/>
    <w:rsid w:val="00080CD8"/>
    <w:rsid w:val="000810D5"/>
    <w:rsid w:val="00082504"/>
    <w:rsid w:val="0008781E"/>
    <w:rsid w:val="000A01BD"/>
    <w:rsid w:val="000A57E2"/>
    <w:rsid w:val="000B3141"/>
    <w:rsid w:val="000B3EED"/>
    <w:rsid w:val="000B4882"/>
    <w:rsid w:val="000B4D73"/>
    <w:rsid w:val="000C0951"/>
    <w:rsid w:val="000C18AC"/>
    <w:rsid w:val="000C59AA"/>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63F80"/>
    <w:rsid w:val="00167007"/>
    <w:rsid w:val="00193733"/>
    <w:rsid w:val="00195D6F"/>
    <w:rsid w:val="001B2196"/>
    <w:rsid w:val="001B679D"/>
    <w:rsid w:val="001C6D65"/>
    <w:rsid w:val="001D0115"/>
    <w:rsid w:val="001D0FAF"/>
    <w:rsid w:val="001D4E4F"/>
    <w:rsid w:val="001E1FC4"/>
    <w:rsid w:val="001F0F15"/>
    <w:rsid w:val="001F67FA"/>
    <w:rsid w:val="002068EA"/>
    <w:rsid w:val="002132BA"/>
    <w:rsid w:val="00213CF6"/>
    <w:rsid w:val="00215BF8"/>
    <w:rsid w:val="002243E8"/>
    <w:rsid w:val="00236060"/>
    <w:rsid w:val="00240C24"/>
    <w:rsid w:val="00244604"/>
    <w:rsid w:val="00244F8F"/>
    <w:rsid w:val="002516C3"/>
    <w:rsid w:val="002523C1"/>
    <w:rsid w:val="00252D6F"/>
    <w:rsid w:val="00265795"/>
    <w:rsid w:val="002727E9"/>
    <w:rsid w:val="0027765C"/>
    <w:rsid w:val="00295FD8"/>
    <w:rsid w:val="0029676A"/>
    <w:rsid w:val="002A5B23"/>
    <w:rsid w:val="002B17AD"/>
    <w:rsid w:val="002B5ADD"/>
    <w:rsid w:val="002C0257"/>
    <w:rsid w:val="002D009B"/>
    <w:rsid w:val="002E13E2"/>
    <w:rsid w:val="002E15A0"/>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44F15"/>
    <w:rsid w:val="003514A6"/>
    <w:rsid w:val="00357F6D"/>
    <w:rsid w:val="003646A1"/>
    <w:rsid w:val="003702ED"/>
    <w:rsid w:val="00374360"/>
    <w:rsid w:val="003803C5"/>
    <w:rsid w:val="00387E71"/>
    <w:rsid w:val="003935E9"/>
    <w:rsid w:val="0039543C"/>
    <w:rsid w:val="003A3601"/>
    <w:rsid w:val="003C524C"/>
    <w:rsid w:val="003D1B30"/>
    <w:rsid w:val="003D49B4"/>
    <w:rsid w:val="003F3E87"/>
    <w:rsid w:val="003F4DC2"/>
    <w:rsid w:val="003F745B"/>
    <w:rsid w:val="004039C9"/>
    <w:rsid w:val="00422383"/>
    <w:rsid w:val="00427236"/>
    <w:rsid w:val="00435906"/>
    <w:rsid w:val="004655CB"/>
    <w:rsid w:val="00485E2E"/>
    <w:rsid w:val="00486E31"/>
    <w:rsid w:val="004C4664"/>
    <w:rsid w:val="004C6E72"/>
    <w:rsid w:val="004D5ADA"/>
    <w:rsid w:val="004E04ED"/>
    <w:rsid w:val="004F6FDA"/>
    <w:rsid w:val="0050133A"/>
    <w:rsid w:val="00504574"/>
    <w:rsid w:val="00507886"/>
    <w:rsid w:val="00512B81"/>
    <w:rsid w:val="00516879"/>
    <w:rsid w:val="00527595"/>
    <w:rsid w:val="00531E34"/>
    <w:rsid w:val="00542854"/>
    <w:rsid w:val="0054434C"/>
    <w:rsid w:val="005508BD"/>
    <w:rsid w:val="00552BCC"/>
    <w:rsid w:val="00553CE6"/>
    <w:rsid w:val="00554EB4"/>
    <w:rsid w:val="00557108"/>
    <w:rsid w:val="00564675"/>
    <w:rsid w:val="00564FD9"/>
    <w:rsid w:val="00585769"/>
    <w:rsid w:val="005A658E"/>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363BF"/>
    <w:rsid w:val="00655FA9"/>
    <w:rsid w:val="006656BA"/>
    <w:rsid w:val="00667C85"/>
    <w:rsid w:val="00672FF4"/>
    <w:rsid w:val="00680EFB"/>
    <w:rsid w:val="006A0672"/>
    <w:rsid w:val="006A235F"/>
    <w:rsid w:val="006B6CAB"/>
    <w:rsid w:val="006C50CF"/>
    <w:rsid w:val="006D37ED"/>
    <w:rsid w:val="006E2E2E"/>
    <w:rsid w:val="006F2570"/>
    <w:rsid w:val="00706BDA"/>
    <w:rsid w:val="007078E0"/>
    <w:rsid w:val="00715F9D"/>
    <w:rsid w:val="007419C0"/>
    <w:rsid w:val="00747520"/>
    <w:rsid w:val="0075196D"/>
    <w:rsid w:val="00780291"/>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0612D"/>
    <w:rsid w:val="008129CA"/>
    <w:rsid w:val="00816558"/>
    <w:rsid w:val="0083134F"/>
    <w:rsid w:val="00881B76"/>
    <w:rsid w:val="008833DC"/>
    <w:rsid w:val="00895CB6"/>
    <w:rsid w:val="008A6811"/>
    <w:rsid w:val="008A7AE7"/>
    <w:rsid w:val="008C0420"/>
    <w:rsid w:val="008C4BCC"/>
    <w:rsid w:val="008D07F2"/>
    <w:rsid w:val="008D278C"/>
    <w:rsid w:val="008D4F84"/>
    <w:rsid w:val="008E1206"/>
    <w:rsid w:val="008E5DFE"/>
    <w:rsid w:val="008F46C1"/>
    <w:rsid w:val="008F5AFE"/>
    <w:rsid w:val="00906691"/>
    <w:rsid w:val="00913ADA"/>
    <w:rsid w:val="00916A50"/>
    <w:rsid w:val="009222F0"/>
    <w:rsid w:val="00931DDB"/>
    <w:rsid w:val="00937973"/>
    <w:rsid w:val="00937FEE"/>
    <w:rsid w:val="00953C63"/>
    <w:rsid w:val="0095747D"/>
    <w:rsid w:val="00961DA4"/>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40E86"/>
    <w:rsid w:val="00A45A3D"/>
    <w:rsid w:val="00A54A8E"/>
    <w:rsid w:val="00A617D3"/>
    <w:rsid w:val="00A71EAE"/>
    <w:rsid w:val="00A866EC"/>
    <w:rsid w:val="00A90D6D"/>
    <w:rsid w:val="00A90FC8"/>
    <w:rsid w:val="00A91D49"/>
    <w:rsid w:val="00AB060D"/>
    <w:rsid w:val="00AB7588"/>
    <w:rsid w:val="00AB762B"/>
    <w:rsid w:val="00AC6E8E"/>
    <w:rsid w:val="00AC7610"/>
    <w:rsid w:val="00AD0DB1"/>
    <w:rsid w:val="00AD1193"/>
    <w:rsid w:val="00AD23A3"/>
    <w:rsid w:val="00AF0671"/>
    <w:rsid w:val="00AF1DDD"/>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3BC9"/>
    <w:rsid w:val="00BD57A4"/>
    <w:rsid w:val="00BE5455"/>
    <w:rsid w:val="00BE6763"/>
    <w:rsid w:val="00BF20A3"/>
    <w:rsid w:val="00BF237B"/>
    <w:rsid w:val="00BF2708"/>
    <w:rsid w:val="00BF39E0"/>
    <w:rsid w:val="00BF523C"/>
    <w:rsid w:val="00C01700"/>
    <w:rsid w:val="00C061D1"/>
    <w:rsid w:val="00C117A9"/>
    <w:rsid w:val="00C1399B"/>
    <w:rsid w:val="00C16D2E"/>
    <w:rsid w:val="00C308BC"/>
    <w:rsid w:val="00C37646"/>
    <w:rsid w:val="00C40DC8"/>
    <w:rsid w:val="00C71DBF"/>
    <w:rsid w:val="00C835AD"/>
    <w:rsid w:val="00C9021F"/>
    <w:rsid w:val="00CA1DDF"/>
    <w:rsid w:val="00CA322F"/>
    <w:rsid w:val="00CB18E2"/>
    <w:rsid w:val="00CB6027"/>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A4DCE"/>
    <w:rsid w:val="00DB3297"/>
    <w:rsid w:val="00DB7D8F"/>
    <w:rsid w:val="00DD41D7"/>
    <w:rsid w:val="00DE06AF"/>
    <w:rsid w:val="00DF0BB7"/>
    <w:rsid w:val="00E00CC0"/>
    <w:rsid w:val="00E03E1F"/>
    <w:rsid w:val="00E06ED9"/>
    <w:rsid w:val="00E132E9"/>
    <w:rsid w:val="00E15659"/>
    <w:rsid w:val="00E43598"/>
    <w:rsid w:val="00E455D4"/>
    <w:rsid w:val="00E4651F"/>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12B50"/>
    <w:rsid w:val="00F13E81"/>
    <w:rsid w:val="00F2504B"/>
    <w:rsid w:val="00F25456"/>
    <w:rsid w:val="00F26218"/>
    <w:rsid w:val="00F331B4"/>
    <w:rsid w:val="00F34420"/>
    <w:rsid w:val="00F34483"/>
    <w:rsid w:val="00F349FA"/>
    <w:rsid w:val="00F3617E"/>
    <w:rsid w:val="00F54836"/>
    <w:rsid w:val="00F57001"/>
    <w:rsid w:val="00F578E8"/>
    <w:rsid w:val="00F57900"/>
    <w:rsid w:val="00F668A4"/>
    <w:rsid w:val="00F80E8A"/>
    <w:rsid w:val="00F90F67"/>
    <w:rsid w:val="00F934BA"/>
    <w:rsid w:val="00FA2346"/>
    <w:rsid w:val="00FA7D8F"/>
    <w:rsid w:val="00FB277E"/>
    <w:rsid w:val="00FB5963"/>
    <w:rsid w:val="00FC3699"/>
    <w:rsid w:val="00FD049B"/>
    <w:rsid w:val="00FD2972"/>
    <w:rsid w:val="00FD3BC4"/>
    <w:rsid w:val="00FF01D6"/>
    <w:rsid w:val="00FF68EC"/>
    <w:rsid w:val="018E0A98"/>
    <w:rsid w:val="04B21E8E"/>
    <w:rsid w:val="05150D0B"/>
    <w:rsid w:val="055F1B46"/>
    <w:rsid w:val="065742DF"/>
    <w:rsid w:val="091778CC"/>
    <w:rsid w:val="0EC252C3"/>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BFD6A05"/>
    <w:rsid w:val="3DAC00D1"/>
    <w:rsid w:val="45083B8C"/>
    <w:rsid w:val="46402136"/>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 w:type="character" w:customStyle="1" w:styleId="38">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1623</Words>
  <Characters>2081</Characters>
  <Lines>18</Lines>
  <Paragraphs>5</Paragraphs>
  <TotalTime>9</TotalTime>
  <ScaleCrop>false</ScaleCrop>
  <LinksUpToDate>false</LinksUpToDate>
  <CharactersWithSpaces>2136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2024-11-11T09:04:00Z</dcterms:created>
  <dc:creator>Image</dc:creator>
  <cp:lastModifiedBy>Jessica_Wu</cp:lastModifiedBy>
  <cp:lastPrinted>2005-06-10T06:33:00Z</cp:lastPrinted>
  <dcterms:modified xsi:type="dcterms:W3CDTF">2024-12-16T03:29:18Z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D5DD790C5E2F4469BDAAF4AB1B486388_13</vt:lpwstr>
  </property>
</Properties>
</file>