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ED449">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作 者 </w:t>
      </w:r>
      <w:r>
        <w:rPr>
          <w:b/>
          <w:kern w:val="0"/>
          <w:sz w:val="36"/>
          <w:szCs w:val="36"/>
          <w:shd w:val="pct10" w:color="auto" w:fill="FFFFFF"/>
        </w:rPr>
        <w:t>推 荐</w:t>
      </w:r>
    </w:p>
    <w:p w14:paraId="5FEBFEC8">
      <w:pPr>
        <w:autoSpaceDE w:val="0"/>
        <w:autoSpaceDN w:val="0"/>
        <w:adjustRightInd w:val="0"/>
        <w:jc w:val="center"/>
        <w:rPr>
          <w:rFonts w:hint="default"/>
          <w:b/>
          <w:color w:val="000000"/>
          <w:sz w:val="36"/>
          <w:shd w:val="clear" w:color="auto" w:fill="FFFFFF"/>
          <w:lang w:val="en-GB"/>
        </w:rPr>
      </w:pPr>
      <w:r>
        <w:rPr>
          <w:rFonts w:hint="default"/>
          <w:b/>
          <w:color w:val="000000"/>
          <w:sz w:val="36"/>
          <w:shd w:val="clear" w:color="auto" w:fill="FFFFFF"/>
          <w:lang w:val="en-GB"/>
        </w:rPr>
        <w:t>布拉德·梅尔泽（Brad Meltzer）</w:t>
      </w:r>
    </w:p>
    <w:p w14:paraId="37DEC22F">
      <w:pPr>
        <w:autoSpaceDE w:val="0"/>
        <w:autoSpaceDN w:val="0"/>
        <w:adjustRightInd w:val="0"/>
        <w:jc w:val="center"/>
        <w:rPr>
          <w:rFonts w:hint="default"/>
          <w:b/>
          <w:color w:val="000000"/>
          <w:sz w:val="36"/>
          <w:shd w:val="clear" w:color="auto" w:fill="FFFFFF"/>
          <w:lang w:val="en-GB"/>
        </w:rPr>
      </w:pPr>
      <w:r>
        <w:rPr>
          <w:rFonts w:hint="default"/>
          <w:b/>
          <w:color w:val="000000"/>
          <w:sz w:val="36"/>
          <w:shd w:val="clear" w:color="auto" w:fill="FFFFFF"/>
          <w:lang w:val="en-GB"/>
        </w:rPr>
        <w:t>乔什·曼施（Josh Mensch）</w:t>
      </w:r>
    </w:p>
    <w:p w14:paraId="49C53849">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61233021">
      <w:pPr>
        <w:autoSpaceDE w:val="0"/>
        <w:autoSpaceDN w:val="0"/>
        <w:adjustRightInd w:val="0"/>
        <w:rPr>
          <w:rFonts w:hint="eastAsia"/>
          <w:b/>
          <w:bCs/>
          <w:kern w:val="0"/>
          <w:szCs w:val="21"/>
        </w:rPr>
      </w:pPr>
    </w:p>
    <w:p w14:paraId="5DAA1C67">
      <w:pPr>
        <w:autoSpaceDE w:val="0"/>
        <w:autoSpaceDN w:val="0"/>
        <w:adjustRightInd w:val="0"/>
        <w:ind w:firstLine="420" w:firstLineChars="200"/>
        <w:rPr>
          <w:bCs/>
        </w:rPr>
      </w:pPr>
      <w:r>
        <w:drawing>
          <wp:anchor distT="0" distB="0" distL="114300" distR="114300" simplePos="0" relativeHeight="251660288" behindDoc="0" locked="0" layoutInCell="1" allowOverlap="1">
            <wp:simplePos x="0" y="0"/>
            <wp:positionH relativeFrom="column">
              <wp:posOffset>120015</wp:posOffset>
            </wp:positionH>
            <wp:positionV relativeFrom="paragraph">
              <wp:posOffset>33020</wp:posOffset>
            </wp:positionV>
            <wp:extent cx="1054100" cy="1062355"/>
            <wp:effectExtent l="0" t="0" r="12700" b="444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054100" cy="1062355"/>
                    </a:xfrm>
                    <a:prstGeom prst="rect">
                      <a:avLst/>
                    </a:prstGeom>
                    <a:noFill/>
                    <a:ln>
                      <a:noFill/>
                    </a:ln>
                  </pic:spPr>
                </pic:pic>
              </a:graphicData>
            </a:graphic>
          </wp:anchor>
        </w:drawing>
      </w:r>
      <w:r>
        <w:rPr>
          <w:rFonts w:hint="eastAsia"/>
          <w:b/>
        </w:rPr>
        <w:t>布拉德·梅尔泽（Brad Meltzer）</w:t>
      </w:r>
      <w:r>
        <w:rPr>
          <w:rFonts w:hint="eastAsia"/>
          <w:bCs/>
        </w:rPr>
        <w:t>，《纽约时报》排名第一的畅销书作家，代表作包括The Lightning Rod, The Escape Artist以及十余部畅销惊悚小说，同时也是《普通人改变世界》（Ordinary People Change the World）系列图书的作者。他还主持了历史频道的两档电视节目：《布拉德·梅尔泽解密》（Brad Meltzer's Decoded）与《布拉德·梅尔泽揭秘失落历史》（Brad Meltzer's Lost History），并曾通过该节目协助寻找911事件中消防员在废墟中升起的美国国旗。</w:t>
      </w:r>
    </w:p>
    <w:p w14:paraId="74789916">
      <w:pPr>
        <w:autoSpaceDE w:val="0"/>
        <w:autoSpaceDN w:val="0"/>
        <w:adjustRightInd w:val="0"/>
        <w:ind w:firstLine="420" w:firstLineChars="200"/>
        <w:rPr>
          <w:bCs/>
        </w:rPr>
      </w:pPr>
      <w:r>
        <w:drawing>
          <wp:anchor distT="0" distB="0" distL="114300" distR="114300" simplePos="0" relativeHeight="251661312" behindDoc="0" locked="0" layoutInCell="1" allowOverlap="1">
            <wp:simplePos x="0" y="0"/>
            <wp:positionH relativeFrom="column">
              <wp:posOffset>40640</wp:posOffset>
            </wp:positionH>
            <wp:positionV relativeFrom="paragraph">
              <wp:posOffset>132080</wp:posOffset>
            </wp:positionV>
            <wp:extent cx="1473835" cy="1036320"/>
            <wp:effectExtent l="0" t="0" r="12065" b="11430"/>
            <wp:wrapSquare wrapText="bothSides"/>
            <wp:docPr id="4" name="图片 3" descr="JOSH MEN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JOSH MENSCH"/>
                    <pic:cNvPicPr>
                      <a:picLocks noChangeAspect="1"/>
                    </pic:cNvPicPr>
                  </pic:nvPicPr>
                  <pic:blipFill>
                    <a:blip r:embed="rId7"/>
                    <a:stretch>
                      <a:fillRect/>
                    </a:stretch>
                  </pic:blipFill>
                  <pic:spPr>
                    <a:xfrm>
                      <a:off x="0" y="0"/>
                      <a:ext cx="1473835" cy="1036320"/>
                    </a:xfrm>
                    <a:prstGeom prst="rect">
                      <a:avLst/>
                    </a:prstGeom>
                    <a:noFill/>
                    <a:ln>
                      <a:noFill/>
                    </a:ln>
                  </pic:spPr>
                </pic:pic>
              </a:graphicData>
            </a:graphic>
          </wp:anchor>
        </w:drawing>
      </w:r>
    </w:p>
    <w:p w14:paraId="591831B0">
      <w:pPr>
        <w:autoSpaceDE w:val="0"/>
        <w:autoSpaceDN w:val="0"/>
        <w:adjustRightInd w:val="0"/>
        <w:ind w:firstLine="422" w:firstLineChars="200"/>
        <w:rPr>
          <w:rFonts w:hint="eastAsia"/>
          <w:bCs/>
        </w:rPr>
      </w:pPr>
      <w:r>
        <w:rPr>
          <w:rFonts w:hint="eastAsia"/>
          <w:b/>
        </w:rPr>
        <w:t>乔什·曼施（Josh Mensch）</w:t>
      </w:r>
      <w:r>
        <w:rPr>
          <w:rFonts w:hint="eastAsia"/>
          <w:bCs/>
        </w:rPr>
        <w:t xml:space="preserve"> ，《纽约时报》畅销书作家，同时也是一名专注于美国历史的纪录片制作人。他与布拉德·梅尔泽共同创作了《华盛顿阴谋》以及《林肯阴谋》。此外，他还为PBS、历史频道等多家电视台编剧、导演并制作了多部非虚构纪录片。他与家人现居住在美国纽约布鲁克林。</w:t>
      </w:r>
    </w:p>
    <w:p w14:paraId="7B2DFB7F">
      <w:pPr>
        <w:tabs>
          <w:tab w:val="left" w:pos="341"/>
          <w:tab w:val="left" w:pos="5235"/>
        </w:tabs>
        <w:autoSpaceDE w:val="0"/>
        <w:autoSpaceDN w:val="0"/>
        <w:adjustRightInd w:val="0"/>
        <w:jc w:val="left"/>
        <w:rPr>
          <w:rFonts w:hint="eastAsia" w:eastAsia="宋体"/>
          <w:b/>
          <w:bCs/>
          <w:szCs w:val="21"/>
          <w:lang w:eastAsia="zh-CN"/>
        </w:rPr>
      </w:pPr>
    </w:p>
    <w:p w14:paraId="0FFFF477">
      <w:pPr>
        <w:tabs>
          <w:tab w:val="left" w:pos="341"/>
          <w:tab w:val="left" w:pos="5235"/>
        </w:tabs>
        <w:autoSpaceDE w:val="0"/>
        <w:autoSpaceDN w:val="0"/>
        <w:adjustRightInd w:val="0"/>
        <w:rPr>
          <w:rFonts w:hint="eastAsia"/>
          <w:b/>
          <w:bCs/>
          <w:kern w:val="0"/>
          <w:szCs w:val="21"/>
          <w:lang w:val="en-GB"/>
        </w:rPr>
      </w:pPr>
      <w:bookmarkStart w:id="2" w:name="OLE_LINK1"/>
      <w:r>
        <w:drawing>
          <wp:anchor distT="0" distB="0" distL="114300" distR="114300" simplePos="0" relativeHeight="251662336" behindDoc="0" locked="0" layoutInCell="1" allowOverlap="1">
            <wp:simplePos x="0" y="0"/>
            <wp:positionH relativeFrom="margin">
              <wp:posOffset>3945255</wp:posOffset>
            </wp:positionH>
            <wp:positionV relativeFrom="margin">
              <wp:posOffset>4951730</wp:posOffset>
            </wp:positionV>
            <wp:extent cx="1189355" cy="1691005"/>
            <wp:effectExtent l="0" t="0" r="10795" b="444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1189355" cy="1691005"/>
                    </a:xfrm>
                    <a:prstGeom prst="rect">
                      <a:avLst/>
                    </a:prstGeom>
                    <a:noFill/>
                    <a:ln>
                      <a:noFill/>
                    </a:ln>
                  </pic:spPr>
                </pic:pic>
              </a:graphicData>
            </a:graphic>
          </wp:anchor>
        </w:drawing>
      </w:r>
    </w:p>
    <w:p w14:paraId="7A9ED679">
      <w:pPr>
        <w:tabs>
          <w:tab w:val="left" w:pos="341"/>
          <w:tab w:val="left" w:pos="5235"/>
        </w:tabs>
        <w:rPr>
          <w:b/>
          <w:bCs/>
          <w:szCs w:val="21"/>
        </w:rPr>
      </w:pPr>
      <w:r>
        <w:rPr>
          <w:b/>
          <w:bCs/>
          <w:szCs w:val="21"/>
        </w:rPr>
        <w:t>中文书名：《</w:t>
      </w:r>
      <w:r>
        <w:rPr>
          <w:rFonts w:hint="eastAsia"/>
          <w:b/>
          <w:bCs/>
          <w:szCs w:val="21"/>
        </w:rPr>
        <w:t>头号阴谋</w:t>
      </w:r>
      <w:r>
        <w:rPr>
          <w:b/>
          <w:bCs/>
          <w:szCs w:val="21"/>
        </w:rPr>
        <w:t>》</w:t>
      </w:r>
    </w:p>
    <w:p w14:paraId="602D742A">
      <w:pPr>
        <w:tabs>
          <w:tab w:val="left" w:pos="341"/>
          <w:tab w:val="left" w:pos="5235"/>
        </w:tabs>
        <w:rPr>
          <w:b/>
          <w:bCs/>
          <w:szCs w:val="21"/>
        </w:rPr>
      </w:pPr>
      <w:r>
        <w:rPr>
          <w:b/>
          <w:bCs/>
          <w:szCs w:val="21"/>
        </w:rPr>
        <w:t>英文书名：THE FIRST CONSPIRACY</w:t>
      </w:r>
    </w:p>
    <w:p w14:paraId="7D29AF24">
      <w:pPr>
        <w:tabs>
          <w:tab w:val="left" w:pos="341"/>
          <w:tab w:val="left" w:pos="5235"/>
        </w:tabs>
        <w:rPr>
          <w:b/>
          <w:bCs/>
        </w:rPr>
      </w:pPr>
      <w:r>
        <w:rPr>
          <w:b/>
          <w:bCs/>
          <w:szCs w:val="21"/>
        </w:rPr>
        <w:t>作    者：</w:t>
      </w:r>
      <w:r>
        <w:rPr>
          <w:b/>
          <w:bCs/>
        </w:rPr>
        <w:t>Brad Meltzer and Josh Mensch</w:t>
      </w:r>
    </w:p>
    <w:p w14:paraId="62E588DC">
      <w:pPr>
        <w:tabs>
          <w:tab w:val="left" w:pos="341"/>
          <w:tab w:val="left" w:pos="5235"/>
        </w:tabs>
        <w:rPr>
          <w:b/>
          <w:bCs/>
          <w:szCs w:val="21"/>
        </w:rPr>
      </w:pPr>
      <w:r>
        <w:rPr>
          <w:b/>
          <w:bCs/>
          <w:szCs w:val="21"/>
        </w:rPr>
        <w:t>出 版 社：Flatiron Books</w:t>
      </w:r>
    </w:p>
    <w:p w14:paraId="1535F935">
      <w:pPr>
        <w:tabs>
          <w:tab w:val="left" w:pos="341"/>
          <w:tab w:val="left" w:pos="5235"/>
        </w:tabs>
        <w:rPr>
          <w:rFonts w:hint="eastAsia"/>
          <w:b/>
          <w:bCs/>
          <w:szCs w:val="21"/>
        </w:rPr>
      </w:pPr>
      <w:r>
        <w:rPr>
          <w:b/>
          <w:bCs/>
          <w:szCs w:val="21"/>
        </w:rPr>
        <w:t>代理公司：</w:t>
      </w:r>
      <w:r>
        <w:rPr>
          <w:rFonts w:hint="eastAsia"/>
          <w:b/>
          <w:bCs/>
          <w:szCs w:val="21"/>
        </w:rPr>
        <w:t>WME/ANA</w:t>
      </w:r>
      <w:r>
        <w:rPr>
          <w:rFonts w:hint="eastAsia"/>
          <w:b/>
          <w:bCs/>
          <w:szCs w:val="21"/>
          <w:lang w:val="en-US" w:eastAsia="zh-CN"/>
        </w:rPr>
        <w:t>/Jessica</w:t>
      </w:r>
      <w:r>
        <w:t xml:space="preserve"> </w:t>
      </w:r>
    </w:p>
    <w:p w14:paraId="58B348C8">
      <w:pPr>
        <w:tabs>
          <w:tab w:val="left" w:pos="341"/>
          <w:tab w:val="left" w:pos="5235"/>
        </w:tabs>
        <w:rPr>
          <w:rFonts w:hint="eastAsia"/>
          <w:b/>
          <w:bCs/>
          <w:szCs w:val="21"/>
        </w:rPr>
      </w:pPr>
      <w:r>
        <w:rPr>
          <w:b/>
          <w:bCs/>
          <w:szCs w:val="21"/>
        </w:rPr>
        <w:t>出版时间：</w:t>
      </w:r>
      <w:r>
        <w:rPr>
          <w:rFonts w:hint="eastAsia"/>
          <w:b/>
          <w:bCs/>
          <w:szCs w:val="21"/>
        </w:rPr>
        <w:t>20</w:t>
      </w:r>
      <w:r>
        <w:rPr>
          <w:b/>
          <w:bCs/>
          <w:szCs w:val="21"/>
        </w:rPr>
        <w:t>19</w:t>
      </w:r>
      <w:r>
        <w:rPr>
          <w:rFonts w:hint="eastAsia"/>
          <w:b/>
          <w:bCs/>
          <w:szCs w:val="21"/>
        </w:rPr>
        <w:t>年</w:t>
      </w:r>
      <w:r>
        <w:rPr>
          <w:b/>
          <w:bCs/>
          <w:szCs w:val="21"/>
        </w:rPr>
        <w:t>1</w:t>
      </w:r>
      <w:r>
        <w:rPr>
          <w:rFonts w:hint="eastAsia"/>
          <w:b/>
          <w:bCs/>
          <w:szCs w:val="21"/>
        </w:rPr>
        <w:t>月</w:t>
      </w:r>
    </w:p>
    <w:p w14:paraId="15BA958D">
      <w:pPr>
        <w:tabs>
          <w:tab w:val="left" w:pos="341"/>
          <w:tab w:val="left" w:pos="5235"/>
        </w:tabs>
        <w:rPr>
          <w:b/>
          <w:bCs/>
          <w:szCs w:val="21"/>
        </w:rPr>
      </w:pPr>
      <w:r>
        <w:rPr>
          <w:b/>
          <w:bCs/>
          <w:szCs w:val="21"/>
        </w:rPr>
        <w:t>代理地区：中国大陆、台湾</w:t>
      </w:r>
    </w:p>
    <w:p w14:paraId="0B536CB4">
      <w:pPr>
        <w:tabs>
          <w:tab w:val="left" w:pos="341"/>
          <w:tab w:val="left" w:pos="5235"/>
        </w:tabs>
        <w:rPr>
          <w:rFonts w:hint="eastAsia"/>
          <w:b/>
          <w:bCs/>
          <w:szCs w:val="21"/>
        </w:rPr>
      </w:pPr>
      <w:r>
        <w:rPr>
          <w:b/>
          <w:bCs/>
          <w:szCs w:val="21"/>
        </w:rPr>
        <w:t>页    数：432页</w:t>
      </w:r>
    </w:p>
    <w:p w14:paraId="67DF8962">
      <w:pPr>
        <w:tabs>
          <w:tab w:val="left" w:pos="341"/>
          <w:tab w:val="left" w:pos="5235"/>
        </w:tabs>
        <w:rPr>
          <w:b/>
          <w:bCs/>
          <w:szCs w:val="21"/>
        </w:rPr>
      </w:pPr>
      <w:r>
        <w:rPr>
          <w:b/>
          <w:bCs/>
          <w:szCs w:val="21"/>
        </w:rPr>
        <w:t>审读资料：</w:t>
      </w:r>
      <w:r>
        <w:rPr>
          <w:rFonts w:hint="eastAsia"/>
          <w:b/>
          <w:bCs/>
          <w:szCs w:val="21"/>
        </w:rPr>
        <w:t>电子稿</w:t>
      </w:r>
      <w:r>
        <w:rPr>
          <w:b/>
          <w:bCs/>
          <w:szCs w:val="21"/>
        </w:rPr>
        <w:tab/>
      </w:r>
    </w:p>
    <w:p w14:paraId="14272CB6">
      <w:pPr>
        <w:rPr>
          <w:b/>
          <w:bCs/>
          <w:szCs w:val="21"/>
        </w:rPr>
      </w:pPr>
      <w:r>
        <w:rPr>
          <w:b/>
          <w:bCs/>
          <w:szCs w:val="21"/>
        </w:rPr>
        <w:t>类    型：</w:t>
      </w:r>
      <w:r>
        <w:rPr>
          <w:rFonts w:hint="eastAsia"/>
          <w:b/>
          <w:bCs/>
          <w:szCs w:val="21"/>
        </w:rPr>
        <w:t>历史</w:t>
      </w:r>
    </w:p>
    <w:p w14:paraId="56B923E1">
      <w:pPr>
        <w:rPr>
          <w:b/>
          <w:bCs/>
          <w:szCs w:val="21"/>
        </w:rPr>
      </w:pPr>
      <w:r>
        <w:rPr>
          <w:rFonts w:hint="eastAsia"/>
          <w:b/>
          <w:bCs/>
          <w:color w:val="FF0000"/>
          <w:szCs w:val="21"/>
        </w:rPr>
        <w:t>亚马逊排名：</w:t>
      </w:r>
    </w:p>
    <w:p w14:paraId="72E43528">
      <w:pPr>
        <w:autoSpaceDE w:val="0"/>
        <w:autoSpaceDN w:val="0"/>
        <w:adjustRightInd w:val="0"/>
        <w:rPr>
          <w:b/>
          <w:bCs/>
          <w:kern w:val="0"/>
          <w:szCs w:val="21"/>
          <w:lang w:val="zh-CN"/>
        </w:rPr>
      </w:pPr>
      <w:r>
        <w:drawing>
          <wp:inline distT="0" distB="0" distL="114300" distR="114300">
            <wp:extent cx="3150870" cy="954405"/>
            <wp:effectExtent l="0" t="0" r="11430" b="171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3150870" cy="954405"/>
                    </a:xfrm>
                    <a:prstGeom prst="rect">
                      <a:avLst/>
                    </a:prstGeom>
                    <a:noFill/>
                    <a:ln>
                      <a:noFill/>
                    </a:ln>
                  </pic:spPr>
                </pic:pic>
              </a:graphicData>
            </a:graphic>
          </wp:inline>
        </w:drawing>
      </w:r>
    </w:p>
    <w:p w14:paraId="39CA1FD4">
      <w:pPr>
        <w:autoSpaceDE w:val="0"/>
        <w:autoSpaceDN w:val="0"/>
        <w:adjustRightInd w:val="0"/>
        <w:rPr>
          <w:b/>
          <w:bCs/>
          <w:kern w:val="0"/>
          <w:szCs w:val="21"/>
          <w:lang w:val="zh-CN"/>
        </w:rPr>
      </w:pPr>
    </w:p>
    <w:p w14:paraId="5070C850">
      <w:pPr>
        <w:autoSpaceDE w:val="0"/>
        <w:autoSpaceDN w:val="0"/>
        <w:adjustRightInd w:val="0"/>
        <w:rPr>
          <w:b/>
          <w:bCs/>
          <w:kern w:val="0"/>
          <w:szCs w:val="21"/>
          <w:lang w:val="zh-CN"/>
        </w:rPr>
      </w:pPr>
    </w:p>
    <w:p w14:paraId="56D0ED26">
      <w:pPr>
        <w:autoSpaceDE w:val="0"/>
        <w:autoSpaceDN w:val="0"/>
        <w:adjustRightInd w:val="0"/>
        <w:rPr>
          <w:b/>
          <w:bCs/>
          <w:kern w:val="0"/>
          <w:szCs w:val="21"/>
          <w:lang w:val="zh-CN"/>
        </w:rPr>
      </w:pPr>
    </w:p>
    <w:p w14:paraId="3EC7778E">
      <w:pPr>
        <w:autoSpaceDE w:val="0"/>
        <w:autoSpaceDN w:val="0"/>
        <w:adjustRightInd w:val="0"/>
        <w:rPr>
          <w:b/>
          <w:bCs/>
          <w:kern w:val="0"/>
          <w:szCs w:val="21"/>
        </w:rPr>
      </w:pPr>
      <w:r>
        <w:rPr>
          <w:b/>
          <w:bCs/>
          <w:kern w:val="0"/>
          <w:szCs w:val="21"/>
          <w:lang w:val="zh-CN"/>
        </w:rPr>
        <w:t>内容简介</w:t>
      </w:r>
      <w:r>
        <w:rPr>
          <w:b/>
          <w:bCs/>
          <w:kern w:val="0"/>
          <w:szCs w:val="21"/>
        </w:rPr>
        <w:t>：</w:t>
      </w:r>
    </w:p>
    <w:p w14:paraId="35184482">
      <w:pPr>
        <w:autoSpaceDE w:val="0"/>
        <w:autoSpaceDN w:val="0"/>
        <w:adjustRightInd w:val="0"/>
        <w:rPr>
          <w:szCs w:val="21"/>
        </w:rPr>
      </w:pPr>
    </w:p>
    <w:p w14:paraId="6D2D8758">
      <w:pPr>
        <w:autoSpaceDE w:val="0"/>
        <w:autoSpaceDN w:val="0"/>
        <w:adjustRightInd w:val="0"/>
        <w:ind w:firstLine="420" w:firstLineChars="200"/>
        <w:rPr>
          <w:rFonts w:hint="eastAsia"/>
          <w:color w:val="000000"/>
          <w:kern w:val="0"/>
          <w:szCs w:val="21"/>
        </w:rPr>
      </w:pPr>
      <w:r>
        <w:rPr>
          <w:rFonts w:hint="eastAsia"/>
          <w:color w:val="000000"/>
          <w:kern w:val="0"/>
          <w:szCs w:val="21"/>
        </w:rPr>
        <w:t>发生于美国诞生的最关键的时期，《头号阴谋》讲述了一段非凡的但此前并未被提及的美国历史，它不仅向我们展现了乔治·华盛顿（George Washington）的性格，也说明了美国反间谍运动的起源，而这正造就了今天的中央情报局（CIA）。</w:t>
      </w:r>
    </w:p>
    <w:p w14:paraId="286C9539">
      <w:pPr>
        <w:autoSpaceDE w:val="0"/>
        <w:autoSpaceDN w:val="0"/>
        <w:adjustRightInd w:val="0"/>
        <w:rPr>
          <w:color w:val="000000"/>
          <w:kern w:val="0"/>
          <w:szCs w:val="21"/>
        </w:rPr>
      </w:pPr>
    </w:p>
    <w:p w14:paraId="76E11E75">
      <w:pPr>
        <w:autoSpaceDE w:val="0"/>
        <w:autoSpaceDN w:val="0"/>
        <w:adjustRightInd w:val="0"/>
        <w:ind w:firstLine="420" w:firstLineChars="200"/>
        <w:rPr>
          <w:rFonts w:hint="eastAsia"/>
          <w:color w:val="000000"/>
          <w:kern w:val="0"/>
          <w:szCs w:val="21"/>
        </w:rPr>
      </w:pPr>
      <w:r>
        <w:rPr>
          <w:rFonts w:hint="eastAsia"/>
          <w:color w:val="000000"/>
          <w:kern w:val="0"/>
          <w:szCs w:val="21"/>
        </w:rPr>
        <w:t>1776年，一队精良的士兵经过精挑细选成为乔治·华盛顿的保镖。华盛顿信任且依赖他们，但华盛顿无从知晓，他们中的一些人是叛国计划的一部分。在独立战争（Revolutionary War）爆发前的几个月里，这些来自叛国计划的士兵，连同纽约州州长威廉·特赖恩(William Tryon)和市长戴维·马修斯(David Mathews)，对军队最重要的人物乔治·华盛顿本人发动了一场致命的阴谋。</w:t>
      </w:r>
    </w:p>
    <w:p w14:paraId="12B8EBF5">
      <w:pPr>
        <w:autoSpaceDE w:val="0"/>
        <w:autoSpaceDN w:val="0"/>
        <w:adjustRightInd w:val="0"/>
        <w:rPr>
          <w:color w:val="000000"/>
          <w:kern w:val="0"/>
          <w:szCs w:val="21"/>
        </w:rPr>
      </w:pPr>
    </w:p>
    <w:p w14:paraId="634EEFE9">
      <w:pPr>
        <w:autoSpaceDE w:val="0"/>
        <w:autoSpaceDN w:val="0"/>
        <w:adjustRightInd w:val="0"/>
        <w:ind w:firstLine="420" w:firstLineChars="200"/>
        <w:rPr>
          <w:rFonts w:hint="eastAsia"/>
          <w:color w:val="000000"/>
          <w:kern w:val="0"/>
          <w:szCs w:val="21"/>
        </w:rPr>
      </w:pPr>
      <w:r>
        <w:rPr>
          <w:rFonts w:hint="eastAsia"/>
          <w:color w:val="000000"/>
          <w:kern w:val="0"/>
          <w:szCs w:val="21"/>
        </w:rPr>
        <w:t>这是一个关于隐秘阴谋以及它是如何被揭露的故事，也是关于领袖、谎言者、伪造者和浪锒铛入狱忏悔者的故事。它展现了这场斗争对乔治·华盛顿而言有多难，以及美国离失去独立战争的胜利有多近。</w:t>
      </w:r>
    </w:p>
    <w:p w14:paraId="26B34CC3">
      <w:pPr>
        <w:autoSpaceDE w:val="0"/>
        <w:autoSpaceDN w:val="0"/>
        <w:adjustRightInd w:val="0"/>
        <w:rPr>
          <w:color w:val="000000"/>
          <w:kern w:val="0"/>
          <w:szCs w:val="21"/>
        </w:rPr>
      </w:pPr>
    </w:p>
    <w:p w14:paraId="1AC70D06">
      <w:pPr>
        <w:autoSpaceDE w:val="0"/>
        <w:autoSpaceDN w:val="0"/>
        <w:adjustRightInd w:val="0"/>
        <w:ind w:firstLine="420" w:firstLineChars="200"/>
        <w:rPr>
          <w:color w:val="000000"/>
          <w:kern w:val="0"/>
          <w:szCs w:val="21"/>
        </w:rPr>
      </w:pPr>
      <w:r>
        <w:rPr>
          <w:rFonts w:hint="eastAsia"/>
          <w:color w:val="000000"/>
          <w:kern w:val="0"/>
          <w:szCs w:val="21"/>
        </w:rPr>
        <w:t>在这部历史佳作中，《纽约时报》畅销书作家布拉德·梅尔策（Brad Meltzer）与美国历史作家及纪录片导演乔希·门斯克（Josh Mensch）联手解开了一个曾藏在历史脚注后的令人震惊的真实故事。通过大量的研究，梅尔策和门斯克用引人入胜的细节展现了乔治·华盛顿不仅打败了世界上最强大的军队，还揭露了在1776年7月4日前那段动荡不安的日子里针对他的隐秘阴谋。</w:t>
      </w:r>
    </w:p>
    <w:p w14:paraId="77902F9B">
      <w:pPr>
        <w:autoSpaceDE w:val="0"/>
        <w:autoSpaceDN w:val="0"/>
        <w:adjustRightInd w:val="0"/>
        <w:rPr>
          <w:b/>
          <w:bCs/>
          <w:kern w:val="0"/>
          <w:szCs w:val="21"/>
        </w:rPr>
      </w:pPr>
    </w:p>
    <w:p w14:paraId="2ACA354B">
      <w:pPr>
        <w:autoSpaceDE w:val="0"/>
        <w:autoSpaceDN w:val="0"/>
        <w:adjustRightInd w:val="0"/>
        <w:rPr>
          <w:b/>
          <w:bCs/>
          <w:kern w:val="0"/>
          <w:szCs w:val="21"/>
        </w:rPr>
      </w:pPr>
      <w:r>
        <w:rPr>
          <w:b/>
          <w:bCs/>
          <w:kern w:val="0"/>
          <w:szCs w:val="21"/>
        </w:rPr>
        <w:t>媒体评价</w:t>
      </w:r>
      <w:r>
        <w:rPr>
          <w:rFonts w:hint="eastAsia"/>
          <w:b/>
          <w:bCs/>
          <w:kern w:val="0"/>
          <w:szCs w:val="21"/>
        </w:rPr>
        <w:t>：</w:t>
      </w:r>
    </w:p>
    <w:p w14:paraId="0B75F9D7">
      <w:pPr>
        <w:widowControl/>
        <w:shd w:val="clear" w:color="auto" w:fill="FFFFFF"/>
        <w:jc w:val="left"/>
      </w:pPr>
    </w:p>
    <w:p w14:paraId="59423AA4">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“喜爱充满了曲折、悬念和紧张感历史故事的读者将会很享受这部贯穿了美国革命时期的闹剧。”</w:t>
      </w:r>
    </w:p>
    <w:p w14:paraId="453EBE04">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----《书单》（</w:t>
      </w:r>
      <w:r>
        <w:rPr>
          <w:rFonts w:hint="eastAsia"/>
          <w:i/>
          <w:color w:val="000000"/>
          <w:szCs w:val="21"/>
          <w:shd w:val="clear" w:color="auto" w:fill="FFFFFF"/>
        </w:rPr>
        <w:t>Booklist</w:t>
      </w:r>
      <w:r>
        <w:rPr>
          <w:rFonts w:hint="eastAsia"/>
          <w:color w:val="000000"/>
          <w:szCs w:val="21"/>
          <w:shd w:val="clear" w:color="auto" w:fill="FFFFFF"/>
        </w:rPr>
        <w:t>）</w:t>
      </w:r>
    </w:p>
    <w:p w14:paraId="00A7F1C1">
      <w:pPr>
        <w:autoSpaceDE w:val="0"/>
        <w:autoSpaceDN w:val="0"/>
        <w:adjustRightInd w:val="0"/>
        <w:rPr>
          <w:color w:val="000000"/>
          <w:szCs w:val="21"/>
          <w:shd w:val="clear" w:color="auto" w:fill="FFFFFF"/>
        </w:rPr>
      </w:pPr>
    </w:p>
    <w:p w14:paraId="768A34D0">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“在节奏紧张的章节中，梅尔策和门斯克讲述了一个在对抗英国殖民者战争伊始充斥着间谍与叛国，阴谋和反阴谋的故事…一部生动又带有政治元素的惊悚作品。”</w:t>
      </w:r>
    </w:p>
    <w:p w14:paraId="5C654E5D">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----《科克斯书评》（</w:t>
      </w:r>
      <w:r>
        <w:rPr>
          <w:rFonts w:hint="eastAsia"/>
          <w:i/>
          <w:color w:val="000000"/>
          <w:szCs w:val="21"/>
          <w:shd w:val="clear" w:color="auto" w:fill="FFFFFF"/>
        </w:rPr>
        <w:t>Kirkus Reviews</w:t>
      </w:r>
      <w:r>
        <w:rPr>
          <w:rFonts w:hint="eastAsia"/>
          <w:color w:val="000000"/>
          <w:szCs w:val="21"/>
          <w:shd w:val="clear" w:color="auto" w:fill="FFFFFF"/>
        </w:rPr>
        <w:t>）</w:t>
      </w:r>
    </w:p>
    <w:p w14:paraId="2097BCA8">
      <w:pPr>
        <w:autoSpaceDE w:val="0"/>
        <w:autoSpaceDN w:val="0"/>
        <w:adjustRightInd w:val="0"/>
        <w:rPr>
          <w:color w:val="000000"/>
          <w:szCs w:val="21"/>
          <w:shd w:val="clear" w:color="auto" w:fill="FFFFFF"/>
        </w:rPr>
      </w:pPr>
    </w:p>
    <w:p w14:paraId="3C127C3A">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这部令人深深着迷的作品将一段旖旎迷人、被精心隐藏的美国历史搬上桌面，它记载了导致战争的阴谋诡计，以及华盛顿本人的非凡品质。这是美国历史上最精彩的部分，讲述了充斥着间谍、杀手、造假者、叛国者，以及一个或存在或不存在的神秘妓女的扣人心弦的故事。每一个对美国历史感兴趣的人都会喜欢这本书的。”</w:t>
      </w:r>
    </w:p>
    <w:p w14:paraId="15A9DA1E">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----道格拉斯·普雷斯顿（Douglas Preston），排名第一的畅销书</w:t>
      </w:r>
      <w:r>
        <w:rPr>
          <w:rFonts w:hint="eastAsia"/>
          <w:i/>
          <w:color w:val="000000"/>
          <w:szCs w:val="21"/>
          <w:shd w:val="clear" w:color="auto" w:fill="FFFFFF"/>
        </w:rPr>
        <w:t>The Lost City of the Monkey God</w:t>
      </w:r>
      <w:r>
        <w:rPr>
          <w:rFonts w:hint="eastAsia"/>
          <w:color w:val="000000"/>
          <w:szCs w:val="21"/>
          <w:shd w:val="clear" w:color="auto" w:fill="FFFFFF"/>
        </w:rPr>
        <w:t>的作者</w:t>
      </w:r>
    </w:p>
    <w:p w14:paraId="4C0189D9">
      <w:pPr>
        <w:autoSpaceDE w:val="0"/>
        <w:autoSpaceDN w:val="0"/>
        <w:adjustRightInd w:val="0"/>
        <w:rPr>
          <w:color w:val="000000"/>
          <w:szCs w:val="21"/>
          <w:shd w:val="clear" w:color="auto" w:fill="FFFFFF"/>
        </w:rPr>
      </w:pPr>
    </w:p>
    <w:p w14:paraId="171518A0">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你应该读读这本书——这是一个充满爱国情怀又大胆的并不为人所知的故事，讲述了乔治·华盛顿和现实生活中那些想暗地里想把他干掉的叛国者。等着瞧吧，华盛顿将军会怎样惩罚那些冒犯他的人。这正是布拉德·梅尔策这样的美国历史学家存在的意义。美国人需要了解这个不可思议的故事。”</w:t>
      </w:r>
    </w:p>
    <w:p w14:paraId="2897E666">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----布赖恩·基尔梅德（Brian Kilmeade），电视节目</w:t>
      </w:r>
      <w:r>
        <w:rPr>
          <w:rFonts w:hint="eastAsia"/>
          <w:i/>
          <w:color w:val="000000"/>
          <w:szCs w:val="21"/>
          <w:shd w:val="clear" w:color="auto" w:fill="FFFFFF"/>
        </w:rPr>
        <w:t>Fox &amp; Friends</w:t>
      </w:r>
      <w:r>
        <w:rPr>
          <w:rFonts w:hint="eastAsia"/>
          <w:color w:val="000000"/>
          <w:szCs w:val="21"/>
          <w:shd w:val="clear" w:color="auto" w:fill="FFFFFF"/>
        </w:rPr>
        <w:t>的联合主持人以及《纽约时报》（</w:t>
      </w:r>
      <w:r>
        <w:rPr>
          <w:rFonts w:hint="eastAsia"/>
          <w:i/>
          <w:color w:val="000000"/>
          <w:szCs w:val="21"/>
          <w:shd w:val="clear" w:color="auto" w:fill="FFFFFF"/>
        </w:rPr>
        <w:t>New York Times</w:t>
      </w:r>
      <w:r>
        <w:rPr>
          <w:rFonts w:hint="eastAsia"/>
          <w:color w:val="000000"/>
          <w:szCs w:val="21"/>
          <w:shd w:val="clear" w:color="auto" w:fill="FFFFFF"/>
        </w:rPr>
        <w:t>）畅销书</w:t>
      </w:r>
      <w:r>
        <w:rPr>
          <w:rFonts w:hint="eastAsia"/>
          <w:i/>
          <w:color w:val="000000"/>
          <w:szCs w:val="21"/>
          <w:shd w:val="clear" w:color="auto" w:fill="FFFFFF"/>
        </w:rPr>
        <w:t>Andrew Jackson and the Miracle of New Orleans、George Washington's Secret Six</w:t>
      </w:r>
      <w:r>
        <w:rPr>
          <w:rFonts w:hint="eastAsia"/>
          <w:color w:val="000000"/>
          <w:szCs w:val="21"/>
          <w:shd w:val="clear" w:color="auto" w:fill="FFFFFF"/>
        </w:rPr>
        <w:t>以及</w:t>
      </w:r>
      <w:r>
        <w:rPr>
          <w:rFonts w:hint="eastAsia"/>
          <w:i/>
          <w:color w:val="000000"/>
          <w:szCs w:val="21"/>
          <w:shd w:val="clear" w:color="auto" w:fill="FFFFFF"/>
        </w:rPr>
        <w:t>Thomas Jefferson and the Tripoli Pilots</w:t>
      </w:r>
      <w:r>
        <w:rPr>
          <w:rFonts w:hint="eastAsia"/>
          <w:color w:val="000000"/>
          <w:szCs w:val="21"/>
          <w:shd w:val="clear" w:color="auto" w:fill="FFFFFF"/>
        </w:rPr>
        <w:t>的作者</w:t>
      </w:r>
    </w:p>
    <w:p w14:paraId="0F74A2A7">
      <w:pPr>
        <w:autoSpaceDE w:val="0"/>
        <w:autoSpaceDN w:val="0"/>
        <w:adjustRightInd w:val="0"/>
        <w:rPr>
          <w:color w:val="000000"/>
          <w:szCs w:val="21"/>
          <w:shd w:val="clear" w:color="auto" w:fill="FFFFFF"/>
        </w:rPr>
      </w:pPr>
    </w:p>
    <w:p w14:paraId="41B6A59E">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历史与谜题在这部紧张的真实惊悚作品中交织。梅尔策和门斯克创作了一部拥有丰富人物和引人入胜细节的佳作，而所有这一切组成了这个真实的关于乔治·华盛顿和那个针对他的阴谋的真实故事。读起来是种享受。”</w:t>
      </w:r>
    </w:p>
    <w:p w14:paraId="15B2366B">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 xml:space="preserve">----杰克·塔珀（Jake Tapper），美国有线电视新闻网（CNN）主播以及畅销书 </w:t>
      </w:r>
      <w:r>
        <w:rPr>
          <w:rFonts w:hint="eastAsia"/>
          <w:i/>
          <w:color w:val="000000"/>
          <w:szCs w:val="21"/>
          <w:shd w:val="clear" w:color="auto" w:fill="FFFFFF"/>
        </w:rPr>
        <w:t>The Hellfire Club</w:t>
      </w:r>
      <w:r>
        <w:rPr>
          <w:rFonts w:hint="eastAsia"/>
          <w:color w:val="000000"/>
          <w:szCs w:val="21"/>
          <w:shd w:val="clear" w:color="auto" w:fill="FFFFFF"/>
        </w:rPr>
        <w:t>的作者</w:t>
      </w:r>
    </w:p>
    <w:p w14:paraId="007FBF59">
      <w:pPr>
        <w:autoSpaceDE w:val="0"/>
        <w:autoSpaceDN w:val="0"/>
        <w:adjustRightInd w:val="0"/>
        <w:rPr>
          <w:rFonts w:hint="eastAsia"/>
          <w:color w:val="000000"/>
          <w:szCs w:val="21"/>
          <w:shd w:val="clear" w:color="auto" w:fill="FFFFFF"/>
        </w:rPr>
      </w:pPr>
    </w:p>
    <w:p w14:paraId="3238BC86">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“这是第一个在美国少有人知的真实的神秘往事，它以一种渴望被听到的笔触被创作了出来。”</w:t>
      </w:r>
    </w:p>
    <w:p w14:paraId="1C823ED1">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----约瑟夫·埃利斯（Joseph J. Ellis），即将面世的</w:t>
      </w:r>
      <w:r>
        <w:rPr>
          <w:rFonts w:hint="eastAsia"/>
          <w:i/>
          <w:color w:val="000000"/>
          <w:szCs w:val="21"/>
          <w:shd w:val="clear" w:color="auto" w:fill="FFFFFF"/>
        </w:rPr>
        <w:t>American Dialogue: The Founding Fathers and Us</w:t>
      </w:r>
      <w:r>
        <w:rPr>
          <w:rFonts w:hint="eastAsia"/>
          <w:color w:val="000000"/>
          <w:szCs w:val="21"/>
          <w:shd w:val="clear" w:color="auto" w:fill="FFFFFF"/>
        </w:rPr>
        <w:t>的作者</w:t>
      </w:r>
    </w:p>
    <w:p w14:paraId="3B04FB94">
      <w:pPr>
        <w:autoSpaceDE w:val="0"/>
        <w:autoSpaceDN w:val="0"/>
        <w:adjustRightInd w:val="0"/>
        <w:rPr>
          <w:color w:val="000000"/>
          <w:szCs w:val="21"/>
          <w:shd w:val="clear" w:color="auto" w:fill="FFFFFF"/>
        </w:rPr>
      </w:pPr>
    </w:p>
    <w:p w14:paraId="0496FE39">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如果你觉得自己对美国革命的一切了如指掌，这将是一个能证明你是错的的关键证据。布拉德·梅尔策和约书亚·门斯克给我们讲述了一场在全面战争前夕刺杀乔治·华盛顿的阴谋——一个关于间谍和阴谋诡计、侥幸脱险和各种假设的引人入胜的故事。读读它吧!””</w:t>
      </w:r>
    </w:p>
    <w:p w14:paraId="03F2F1DA">
      <w:pPr>
        <w:autoSpaceDE w:val="0"/>
        <w:autoSpaceDN w:val="0"/>
        <w:adjustRightInd w:val="0"/>
        <w:jc w:val="right"/>
        <w:rPr>
          <w:rFonts w:hint="eastAsia"/>
          <w:color w:val="000000"/>
          <w:szCs w:val="21"/>
          <w:shd w:val="clear" w:color="auto" w:fill="FFFFFF"/>
        </w:rPr>
      </w:pPr>
      <w:r>
        <w:rPr>
          <w:rFonts w:hint="eastAsia"/>
          <w:color w:val="000000"/>
          <w:szCs w:val="21"/>
          <w:shd w:val="clear" w:color="auto" w:fill="FFFFFF"/>
        </w:rPr>
        <w:t>----乔恩·米彻姆（Jon Meacham），</w:t>
      </w:r>
      <w:r>
        <w:rPr>
          <w:rFonts w:hint="eastAsia"/>
          <w:i/>
          <w:color w:val="000000"/>
          <w:szCs w:val="21"/>
          <w:shd w:val="clear" w:color="auto" w:fill="FFFFFF"/>
        </w:rPr>
        <w:t>The Soul of America: The Battle for our Better Angels、Thomas Jefferson: The Art of Power</w:t>
      </w:r>
      <w:r>
        <w:rPr>
          <w:rFonts w:hint="eastAsia"/>
          <w:color w:val="000000"/>
          <w:szCs w:val="21"/>
          <w:shd w:val="clear" w:color="auto" w:fill="FFFFFF"/>
        </w:rPr>
        <w:t xml:space="preserve">以及 </w:t>
      </w:r>
      <w:r>
        <w:rPr>
          <w:rFonts w:hint="eastAsia"/>
          <w:i/>
          <w:color w:val="000000"/>
          <w:szCs w:val="21"/>
          <w:shd w:val="clear" w:color="auto" w:fill="FFFFFF"/>
        </w:rPr>
        <w:t>American Lion: Andrew Jackson in the White House</w:t>
      </w:r>
      <w:r>
        <w:rPr>
          <w:rFonts w:hint="eastAsia"/>
          <w:color w:val="000000"/>
          <w:szCs w:val="21"/>
          <w:shd w:val="clear" w:color="auto" w:fill="FFFFFF"/>
        </w:rPr>
        <w:t>的作者</w:t>
      </w:r>
    </w:p>
    <w:p w14:paraId="6CCB1E9B">
      <w:pPr>
        <w:autoSpaceDE w:val="0"/>
        <w:autoSpaceDN w:val="0"/>
        <w:adjustRightInd w:val="0"/>
        <w:rPr>
          <w:color w:val="000000"/>
          <w:szCs w:val="21"/>
          <w:shd w:val="clear" w:color="auto" w:fill="FFFFFF"/>
        </w:rPr>
      </w:pPr>
    </w:p>
    <w:p w14:paraId="370C7B0D">
      <w:pPr>
        <w:autoSpaceDE w:val="0"/>
        <w:autoSpaceDN w:val="0"/>
        <w:adjustRightInd w:val="0"/>
        <w:ind w:firstLine="420" w:firstLineChars="200"/>
        <w:rPr>
          <w:rFonts w:hint="eastAsia"/>
          <w:color w:val="000000"/>
          <w:szCs w:val="21"/>
          <w:shd w:val="clear" w:color="auto" w:fill="FFFFFF"/>
        </w:rPr>
      </w:pPr>
      <w:r>
        <w:rPr>
          <w:rFonts w:hint="eastAsia"/>
          <w:color w:val="000000"/>
          <w:szCs w:val="21"/>
          <w:shd w:val="clear" w:color="auto" w:fill="FFFFFF"/>
        </w:rPr>
        <w:t>“这个关于谎言、贿赂、间谍和叛国的故事为美国革命的开端提供了新的线索。这也凸显了情报和反情报在发动战争中的重要性，爱国者揭露并阻止了阴谋，这让华盛顿建立了他自己非常成功的情报机构。”</w:t>
      </w:r>
    </w:p>
    <w:p w14:paraId="5AE6F41A">
      <w:pPr>
        <w:autoSpaceDE w:val="0"/>
        <w:autoSpaceDN w:val="0"/>
        <w:adjustRightInd w:val="0"/>
        <w:jc w:val="right"/>
        <w:rPr>
          <w:color w:val="000000"/>
          <w:szCs w:val="21"/>
          <w:shd w:val="clear" w:color="auto" w:fill="FFFFFF"/>
        </w:rPr>
      </w:pPr>
      <w:r>
        <w:rPr>
          <w:rFonts w:hint="eastAsia"/>
          <w:color w:val="000000"/>
          <w:szCs w:val="21"/>
          <w:shd w:val="clear" w:color="auto" w:fill="FFFFFF"/>
        </w:rPr>
        <w:t>----詹姆斯·M·麦克弗森（James M. McPherson），</w:t>
      </w:r>
      <w:r>
        <w:rPr>
          <w:rFonts w:hint="eastAsia"/>
          <w:i/>
          <w:color w:val="000000"/>
          <w:szCs w:val="21"/>
          <w:shd w:val="clear" w:color="auto" w:fill="FFFFFF"/>
        </w:rPr>
        <w:t>The War That Forged a Nation and Pulitzer Prize-winner Battle Cry of Freedom</w:t>
      </w:r>
      <w:r>
        <w:rPr>
          <w:rFonts w:hint="eastAsia"/>
          <w:color w:val="000000"/>
          <w:szCs w:val="21"/>
          <w:shd w:val="clear" w:color="auto" w:fill="FFFFFF"/>
        </w:rPr>
        <w:t>的作者</w:t>
      </w:r>
    </w:p>
    <w:p w14:paraId="580CBD8E">
      <w:pPr>
        <w:autoSpaceDE w:val="0"/>
        <w:autoSpaceDN w:val="0"/>
        <w:adjustRightInd w:val="0"/>
        <w:rPr>
          <w:b/>
          <w:bCs/>
          <w:kern w:val="0"/>
          <w:szCs w:val="21"/>
        </w:rPr>
      </w:pPr>
    </w:p>
    <w:bookmarkEnd w:id="0"/>
    <w:bookmarkEnd w:id="1"/>
    <w:bookmarkEnd w:id="2"/>
    <w:p w14:paraId="667A1497">
      <w:pPr>
        <w:tabs>
          <w:tab w:val="left" w:pos="341"/>
          <w:tab w:val="left" w:pos="5235"/>
        </w:tabs>
        <w:autoSpaceDE w:val="0"/>
        <w:autoSpaceDN w:val="0"/>
        <w:adjustRightInd w:val="0"/>
        <w:rPr>
          <w:b/>
          <w:bCs/>
          <w:kern w:val="0"/>
          <w:szCs w:val="21"/>
          <w:lang w:val="en-GB"/>
        </w:rPr>
      </w:pPr>
    </w:p>
    <w:p w14:paraId="5A311B2E">
      <w:pPr>
        <w:tabs>
          <w:tab w:val="left" w:pos="341"/>
          <w:tab w:val="left" w:pos="5235"/>
        </w:tabs>
        <w:rPr>
          <w:b/>
          <w:bCs/>
          <w:szCs w:val="21"/>
        </w:rPr>
      </w:pPr>
      <w:r>
        <w:drawing>
          <wp:anchor distT="0" distB="0" distL="114300" distR="114300" simplePos="0" relativeHeight="251663360" behindDoc="0" locked="0" layoutInCell="1" allowOverlap="1">
            <wp:simplePos x="0" y="0"/>
            <wp:positionH relativeFrom="column">
              <wp:posOffset>4201160</wp:posOffset>
            </wp:positionH>
            <wp:positionV relativeFrom="paragraph">
              <wp:posOffset>5080</wp:posOffset>
            </wp:positionV>
            <wp:extent cx="1386205" cy="2091055"/>
            <wp:effectExtent l="0" t="0" r="4445" b="4445"/>
            <wp:wrapSquare wrapText="bothSides"/>
            <wp:docPr id="9" name="图片 5" descr="THE LINCOLN CONSPI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THE LINCOLN CONSPIRACY"/>
                    <pic:cNvPicPr>
                      <a:picLocks noChangeAspect="1"/>
                    </pic:cNvPicPr>
                  </pic:nvPicPr>
                  <pic:blipFill>
                    <a:blip r:embed="rId10"/>
                    <a:stretch>
                      <a:fillRect/>
                    </a:stretch>
                  </pic:blipFill>
                  <pic:spPr>
                    <a:xfrm>
                      <a:off x="0" y="0"/>
                      <a:ext cx="1386205" cy="2091055"/>
                    </a:xfrm>
                    <a:prstGeom prst="rect">
                      <a:avLst/>
                    </a:prstGeom>
                    <a:noFill/>
                    <a:ln>
                      <a:noFill/>
                    </a:ln>
                  </pic:spPr>
                </pic:pic>
              </a:graphicData>
            </a:graphic>
          </wp:anchor>
        </w:drawing>
      </w:r>
      <w:r>
        <w:rPr>
          <w:b/>
          <w:bCs/>
          <w:szCs w:val="21"/>
        </w:rPr>
        <w:t>中文书名：《</w:t>
      </w:r>
      <w:r>
        <w:rPr>
          <w:rFonts w:hint="eastAsia"/>
          <w:b/>
          <w:bCs/>
          <w:szCs w:val="21"/>
        </w:rPr>
        <w:t>林肯阴谋：一场对美国第16任总统的密谋暗杀及其失败原因</w:t>
      </w:r>
      <w:r>
        <w:rPr>
          <w:b/>
          <w:bCs/>
          <w:szCs w:val="21"/>
        </w:rPr>
        <w:t>》</w:t>
      </w:r>
    </w:p>
    <w:p w14:paraId="0AD1FD42">
      <w:pPr>
        <w:tabs>
          <w:tab w:val="left" w:pos="341"/>
          <w:tab w:val="left" w:pos="5235"/>
        </w:tabs>
        <w:rPr>
          <w:rFonts w:hint="eastAsia"/>
          <w:b/>
          <w:bCs/>
          <w:szCs w:val="21"/>
        </w:rPr>
      </w:pPr>
      <w:r>
        <w:rPr>
          <w:b/>
          <w:bCs/>
          <w:szCs w:val="21"/>
        </w:rPr>
        <w:t>英文书名：T</w:t>
      </w:r>
      <w:r>
        <w:rPr>
          <w:rFonts w:hint="eastAsia"/>
          <w:b/>
          <w:bCs/>
          <w:szCs w:val="21"/>
        </w:rPr>
        <w:t>HE</w:t>
      </w:r>
      <w:r>
        <w:rPr>
          <w:b/>
          <w:bCs/>
          <w:szCs w:val="21"/>
        </w:rPr>
        <w:t xml:space="preserve"> L</w:t>
      </w:r>
      <w:r>
        <w:rPr>
          <w:rFonts w:hint="eastAsia"/>
          <w:b/>
          <w:bCs/>
          <w:szCs w:val="21"/>
        </w:rPr>
        <w:t>INCOLN</w:t>
      </w:r>
      <w:r>
        <w:rPr>
          <w:b/>
          <w:bCs/>
          <w:szCs w:val="21"/>
        </w:rPr>
        <w:t xml:space="preserve"> C</w:t>
      </w:r>
      <w:r>
        <w:rPr>
          <w:rFonts w:hint="eastAsia"/>
          <w:b/>
          <w:bCs/>
          <w:szCs w:val="21"/>
        </w:rPr>
        <w:t>ONSPIRACY</w:t>
      </w:r>
      <w:r>
        <w:rPr>
          <w:b/>
          <w:bCs/>
          <w:szCs w:val="21"/>
        </w:rPr>
        <w:t>: The Secret Plot to Kill America's 16th President</w:t>
      </w:r>
      <w:r>
        <w:rPr>
          <w:rFonts w:hint="eastAsia"/>
          <w:b/>
          <w:bCs/>
          <w:szCs w:val="21"/>
        </w:rPr>
        <w:t>——</w:t>
      </w:r>
      <w:r>
        <w:rPr>
          <w:b/>
          <w:bCs/>
          <w:szCs w:val="21"/>
        </w:rPr>
        <w:t>and Why It Failed</w:t>
      </w:r>
    </w:p>
    <w:p w14:paraId="026ED5CF">
      <w:pPr>
        <w:tabs>
          <w:tab w:val="left" w:pos="341"/>
          <w:tab w:val="left" w:pos="5235"/>
        </w:tabs>
        <w:rPr>
          <w:rFonts w:hint="eastAsia"/>
          <w:b/>
          <w:bCs/>
          <w:szCs w:val="21"/>
        </w:rPr>
      </w:pPr>
      <w:r>
        <w:rPr>
          <w:b/>
          <w:bCs/>
          <w:szCs w:val="21"/>
        </w:rPr>
        <w:t>作    者：</w:t>
      </w:r>
      <w:r>
        <w:rPr>
          <w:b/>
          <w:bCs/>
        </w:rPr>
        <w:t>Brad Meltzer</w:t>
      </w:r>
      <w:r>
        <w:rPr>
          <w:rFonts w:hint="eastAsia"/>
          <w:b/>
          <w:bCs/>
        </w:rPr>
        <w:t xml:space="preserve">, </w:t>
      </w:r>
      <w:r>
        <w:rPr>
          <w:b/>
          <w:bCs/>
        </w:rPr>
        <w:t>Josh Mensch</w:t>
      </w:r>
    </w:p>
    <w:p w14:paraId="19376F8A">
      <w:pPr>
        <w:tabs>
          <w:tab w:val="left" w:pos="341"/>
          <w:tab w:val="left" w:pos="5235"/>
        </w:tabs>
        <w:rPr>
          <w:b/>
          <w:bCs/>
          <w:szCs w:val="21"/>
        </w:rPr>
      </w:pPr>
      <w:r>
        <w:rPr>
          <w:b/>
          <w:bCs/>
          <w:szCs w:val="21"/>
        </w:rPr>
        <w:t>出 版 社：Flatiron Books</w:t>
      </w:r>
    </w:p>
    <w:p w14:paraId="7BCA7846">
      <w:pPr>
        <w:tabs>
          <w:tab w:val="left" w:pos="341"/>
          <w:tab w:val="left" w:pos="5235"/>
        </w:tabs>
        <w:rPr>
          <w:rFonts w:hint="eastAsia"/>
          <w:b/>
          <w:bCs/>
          <w:szCs w:val="21"/>
        </w:rPr>
      </w:pPr>
      <w:r>
        <w:rPr>
          <w:b/>
          <w:bCs/>
          <w:szCs w:val="21"/>
        </w:rPr>
        <w:t>代理公司：</w:t>
      </w:r>
      <w:r>
        <w:rPr>
          <w:rFonts w:hint="eastAsia"/>
          <w:b/>
          <w:bCs/>
          <w:szCs w:val="21"/>
        </w:rPr>
        <w:t>WME/ANA</w:t>
      </w:r>
      <w:r>
        <w:rPr>
          <w:rFonts w:hint="eastAsia"/>
          <w:b/>
          <w:bCs/>
          <w:szCs w:val="21"/>
          <w:lang w:val="en-US" w:eastAsia="zh-CN"/>
        </w:rPr>
        <w:t>/Jessica</w:t>
      </w:r>
    </w:p>
    <w:p w14:paraId="594EA614">
      <w:pPr>
        <w:tabs>
          <w:tab w:val="left" w:pos="341"/>
          <w:tab w:val="left" w:pos="5235"/>
        </w:tabs>
        <w:rPr>
          <w:b/>
          <w:bCs/>
          <w:szCs w:val="21"/>
        </w:rPr>
      </w:pPr>
      <w:r>
        <w:rPr>
          <w:b/>
          <w:bCs/>
          <w:szCs w:val="21"/>
        </w:rPr>
        <w:t>出版时间：2020年5</w:t>
      </w:r>
      <w:r>
        <w:rPr>
          <w:rFonts w:hint="eastAsia"/>
          <w:b/>
          <w:bCs/>
          <w:szCs w:val="21"/>
        </w:rPr>
        <w:t>月</w:t>
      </w:r>
    </w:p>
    <w:p w14:paraId="0930DEC3">
      <w:pPr>
        <w:tabs>
          <w:tab w:val="left" w:pos="341"/>
          <w:tab w:val="left" w:pos="5235"/>
        </w:tabs>
        <w:rPr>
          <w:b/>
          <w:bCs/>
          <w:szCs w:val="21"/>
        </w:rPr>
      </w:pPr>
      <w:r>
        <w:rPr>
          <w:b/>
          <w:bCs/>
          <w:szCs w:val="21"/>
        </w:rPr>
        <w:t>代理地区：中国大陆、台湾</w:t>
      </w:r>
    </w:p>
    <w:p w14:paraId="6B72C867">
      <w:pPr>
        <w:tabs>
          <w:tab w:val="left" w:pos="341"/>
          <w:tab w:val="left" w:pos="5235"/>
        </w:tabs>
        <w:rPr>
          <w:b/>
          <w:bCs/>
          <w:szCs w:val="21"/>
        </w:rPr>
      </w:pPr>
      <w:r>
        <w:rPr>
          <w:b/>
          <w:bCs/>
          <w:szCs w:val="21"/>
        </w:rPr>
        <w:t>页    数：</w:t>
      </w:r>
      <w:r>
        <w:rPr>
          <w:rFonts w:hint="eastAsia"/>
          <w:b/>
          <w:bCs/>
          <w:szCs w:val="21"/>
        </w:rPr>
        <w:t>4</w:t>
      </w:r>
      <w:r>
        <w:rPr>
          <w:b/>
          <w:bCs/>
          <w:szCs w:val="21"/>
        </w:rPr>
        <w:t>48页</w:t>
      </w:r>
    </w:p>
    <w:p w14:paraId="3E95EDE2">
      <w:pPr>
        <w:tabs>
          <w:tab w:val="left" w:pos="341"/>
          <w:tab w:val="left" w:pos="5235"/>
        </w:tabs>
        <w:rPr>
          <w:b/>
          <w:bCs/>
          <w:szCs w:val="21"/>
        </w:rPr>
      </w:pPr>
      <w:r>
        <w:rPr>
          <w:b/>
          <w:bCs/>
          <w:szCs w:val="21"/>
        </w:rPr>
        <w:t>审读资料：</w:t>
      </w:r>
      <w:r>
        <w:rPr>
          <w:rFonts w:hint="eastAsia"/>
          <w:b/>
          <w:bCs/>
          <w:szCs w:val="21"/>
        </w:rPr>
        <w:t>电子稿</w:t>
      </w:r>
    </w:p>
    <w:p w14:paraId="2F156080">
      <w:pPr>
        <w:rPr>
          <w:rFonts w:hint="eastAsia" w:eastAsia="宋体"/>
          <w:b/>
          <w:bCs/>
          <w:szCs w:val="21"/>
          <w:lang w:val="en-US" w:eastAsia="zh-CN"/>
        </w:rPr>
      </w:pPr>
      <w:r>
        <w:rPr>
          <w:b/>
          <w:bCs/>
          <w:szCs w:val="21"/>
        </w:rPr>
        <w:t>类    型：</w:t>
      </w:r>
      <w:r>
        <w:rPr>
          <w:rFonts w:hint="eastAsia"/>
          <w:b/>
          <w:bCs/>
          <w:szCs w:val="21"/>
          <w:lang w:val="en-US" w:eastAsia="zh-CN"/>
        </w:rPr>
        <w:t>历史</w:t>
      </w:r>
    </w:p>
    <w:p w14:paraId="6131F481">
      <w:pPr>
        <w:autoSpaceDE w:val="0"/>
        <w:autoSpaceDN w:val="0"/>
        <w:adjustRightInd w:val="0"/>
        <w:rPr>
          <w:b/>
          <w:bCs/>
          <w:kern w:val="0"/>
          <w:szCs w:val="21"/>
        </w:rPr>
      </w:pPr>
    </w:p>
    <w:p w14:paraId="213CA848">
      <w:pPr>
        <w:autoSpaceDE w:val="0"/>
        <w:autoSpaceDN w:val="0"/>
        <w:adjustRightInd w:val="0"/>
        <w:rPr>
          <w:rFonts w:hint="eastAsia"/>
          <w:b/>
          <w:bCs/>
          <w:kern w:val="0"/>
          <w:szCs w:val="21"/>
        </w:rPr>
      </w:pPr>
    </w:p>
    <w:p w14:paraId="577B8092">
      <w:pPr>
        <w:autoSpaceDE w:val="0"/>
        <w:autoSpaceDN w:val="0"/>
        <w:adjustRightInd w:val="0"/>
        <w:rPr>
          <w:b/>
          <w:bCs/>
          <w:kern w:val="0"/>
          <w:szCs w:val="21"/>
        </w:rPr>
      </w:pPr>
      <w:r>
        <w:rPr>
          <w:b/>
          <w:bCs/>
          <w:kern w:val="0"/>
          <w:szCs w:val="21"/>
          <w:lang w:val="zh-CN"/>
        </w:rPr>
        <w:t>内容简介</w:t>
      </w:r>
      <w:r>
        <w:rPr>
          <w:b/>
          <w:bCs/>
          <w:kern w:val="0"/>
          <w:szCs w:val="21"/>
        </w:rPr>
        <w:t>：</w:t>
      </w:r>
    </w:p>
    <w:p w14:paraId="066FB53B">
      <w:pPr>
        <w:autoSpaceDE w:val="0"/>
        <w:autoSpaceDN w:val="0"/>
        <w:adjustRightInd w:val="0"/>
        <w:rPr>
          <w:b/>
        </w:rPr>
      </w:pPr>
    </w:p>
    <w:p w14:paraId="4217C55D">
      <w:pPr>
        <w:ind w:firstLine="422" w:firstLineChars="200"/>
        <w:rPr>
          <w:rFonts w:hint="eastAsia"/>
          <w:b/>
        </w:rPr>
      </w:pPr>
      <w:r>
        <w:rPr>
          <w:rFonts w:hint="eastAsia"/>
          <w:b/>
        </w:rPr>
        <w:t>畅销书《华盛顿阴谋》的作者布拉德·梅尔泽（Brad Meltzer）与乔什·曼施（Josh Mensch）再度联手！这一次，他们将目光投向另一场刺杀阴谋，该阴谋直指美国第十六任总统亚伯拉罕·林肯。这场历史事件确有其事，但鲜为人知。</w:t>
      </w:r>
    </w:p>
    <w:p w14:paraId="7CCA7ECD">
      <w:pPr>
        <w:ind w:firstLine="420" w:firstLineChars="200"/>
        <w:rPr>
          <w:bCs/>
        </w:rPr>
      </w:pPr>
    </w:p>
    <w:p w14:paraId="4711D801">
      <w:pPr>
        <w:ind w:firstLine="420" w:firstLineChars="200"/>
        <w:rPr>
          <w:rFonts w:hint="eastAsia"/>
          <w:bCs/>
        </w:rPr>
      </w:pPr>
      <w:r>
        <w:rPr>
          <w:rFonts w:hint="eastAsia"/>
          <w:bCs/>
        </w:rPr>
        <w:t>众所周知，林肯于1865年遇刺身亡。然而，鲜有人知的是，早在四年前，即1861年，在他前往华盛顿特区准备首次就职的途中，就已经有人密谋暗杀他。</w:t>
      </w:r>
    </w:p>
    <w:p w14:paraId="6FE4313C">
      <w:pPr>
        <w:ind w:firstLine="420" w:firstLineChars="200"/>
        <w:rPr>
          <w:bCs/>
        </w:rPr>
      </w:pPr>
    </w:p>
    <w:p w14:paraId="328BCC31">
      <w:pPr>
        <w:ind w:firstLine="420" w:firstLineChars="200"/>
        <w:rPr>
          <w:rFonts w:hint="eastAsia"/>
          <w:bCs/>
        </w:rPr>
      </w:pPr>
      <w:r>
        <w:rPr>
          <w:rFonts w:hint="eastAsia"/>
          <w:bCs/>
        </w:rPr>
        <w:t>林肯作为一名废奴主义者，即将入主白宫，这是那些极端白人至上主义者绝不愿意看到的。所以他们精心密谋了一场暗杀，计划在林肯的就职专列经过巴尔的摩时下手，试图在他抵达首都前将其除掉。大名鼎鼎的侦探阿伦·平克顿（Allan Pinkerton）接手调查此案，为渗透进刺杀组织，他派遣了一组卧底情报员，这里面包括凯特·沃恩（Kate Warne），她是美国历史上第一批女性私家侦探之一。</w:t>
      </w:r>
    </w:p>
    <w:p w14:paraId="48075345">
      <w:pPr>
        <w:ind w:firstLine="420" w:firstLineChars="200"/>
        <w:rPr>
          <w:bCs/>
        </w:rPr>
      </w:pPr>
    </w:p>
    <w:p w14:paraId="64774CA5">
      <w:pPr>
        <w:ind w:firstLine="420" w:firstLineChars="200"/>
        <w:rPr>
          <w:b/>
          <w:bCs/>
          <w:kern w:val="0"/>
          <w:szCs w:val="21"/>
        </w:rPr>
      </w:pPr>
      <w:r>
        <w:rPr>
          <w:rFonts w:hint="eastAsia"/>
          <w:bCs/>
        </w:rPr>
        <w:t>这场阴谋的成败直接左右着美国南北战争的走向。如果他们得逞，历史上将不会有林肯总统任期，整个美国的历史也将被永远改写。</w:t>
      </w:r>
    </w:p>
    <w:p w14:paraId="5D157B67">
      <w:pPr>
        <w:autoSpaceDE w:val="0"/>
        <w:autoSpaceDN w:val="0"/>
        <w:adjustRightInd w:val="0"/>
        <w:rPr>
          <w:rFonts w:hint="eastAsia"/>
          <w:b/>
          <w:bCs/>
          <w:kern w:val="0"/>
          <w:szCs w:val="21"/>
        </w:rPr>
      </w:pPr>
    </w:p>
    <w:p w14:paraId="130DDB06">
      <w:pPr>
        <w:autoSpaceDE w:val="0"/>
        <w:autoSpaceDN w:val="0"/>
        <w:adjustRightInd w:val="0"/>
        <w:rPr>
          <w:b/>
          <w:bCs/>
          <w:kern w:val="0"/>
          <w:szCs w:val="21"/>
        </w:rPr>
      </w:pPr>
      <w:r>
        <w:rPr>
          <w:b/>
          <w:bCs/>
          <w:kern w:val="0"/>
          <w:szCs w:val="21"/>
        </w:rPr>
        <w:t>媒体评价</w:t>
      </w:r>
      <w:r>
        <w:rPr>
          <w:rFonts w:hint="eastAsia"/>
          <w:b/>
          <w:bCs/>
          <w:kern w:val="0"/>
          <w:szCs w:val="21"/>
        </w:rPr>
        <w:t>：</w:t>
      </w:r>
    </w:p>
    <w:p w14:paraId="43323880">
      <w:pPr>
        <w:autoSpaceDE w:val="0"/>
        <w:autoSpaceDN w:val="0"/>
        <w:adjustRightInd w:val="0"/>
        <w:rPr>
          <w:bCs/>
          <w:kern w:val="0"/>
          <w:szCs w:val="21"/>
        </w:rPr>
      </w:pPr>
    </w:p>
    <w:p w14:paraId="141F4DEC">
      <w:pPr>
        <w:autoSpaceDE w:val="0"/>
        <w:autoSpaceDN w:val="0"/>
        <w:adjustRightInd w:val="0"/>
        <w:ind w:firstLine="420" w:firstLineChars="200"/>
        <w:rPr>
          <w:bCs/>
          <w:kern w:val="0"/>
          <w:szCs w:val="21"/>
        </w:rPr>
      </w:pPr>
      <w:r>
        <w:rPr>
          <w:rFonts w:hint="eastAsia"/>
          <w:bCs/>
          <w:kern w:val="0"/>
          <w:szCs w:val="21"/>
        </w:rPr>
        <w:t>“作品围绕针对林肯的‘第一次’暗杀，揭示了这场阴谋中鲜为人知的历史真相，并将其创作成一部一流的非虚构惊悚作品。书中充满令人惊叹的美国历史、神秘的组织团体、深入的调查研究，以及一场令人震惊的阴谋——意图在林肯总统上任伊始便将其暗杀。这是一部将扣人心弦的历史与精彩出色的叙事完美结合的杰作。”</w:t>
      </w:r>
    </w:p>
    <w:p w14:paraId="0AAF3172">
      <w:pPr>
        <w:autoSpaceDE w:val="0"/>
        <w:autoSpaceDN w:val="0"/>
        <w:adjustRightInd w:val="0"/>
        <w:ind w:firstLine="420" w:firstLineChars="200"/>
        <w:jc w:val="right"/>
        <w:rPr>
          <w:bCs/>
          <w:kern w:val="0"/>
          <w:szCs w:val="21"/>
        </w:rPr>
      </w:pPr>
      <w:r>
        <w:rPr>
          <w:bCs/>
          <w:kern w:val="0"/>
          <w:szCs w:val="21"/>
        </w:rPr>
        <w:t>----詹姆斯·L·斯旺森</w:t>
      </w:r>
      <w:r>
        <w:rPr>
          <w:rFonts w:hint="eastAsia"/>
          <w:bCs/>
          <w:kern w:val="0"/>
          <w:szCs w:val="21"/>
        </w:rPr>
        <w:t>，《</w:t>
      </w:r>
      <w:r>
        <w:rPr>
          <w:bCs/>
          <w:kern w:val="0"/>
          <w:szCs w:val="21"/>
        </w:rPr>
        <w:t>追捕林肯刺客十二日</w:t>
      </w:r>
      <w:r>
        <w:rPr>
          <w:rFonts w:hint="eastAsia"/>
          <w:bCs/>
          <w:kern w:val="0"/>
          <w:szCs w:val="21"/>
        </w:rPr>
        <w:t>》（</w:t>
      </w:r>
      <w:r>
        <w:rPr>
          <w:bCs/>
          <w:i/>
          <w:iCs/>
          <w:kern w:val="0"/>
          <w:szCs w:val="21"/>
        </w:rPr>
        <w:t>Manhunt: The 12-Day Chase for Lincoln’s Killer</w:t>
      </w:r>
      <w:r>
        <w:rPr>
          <w:rFonts w:hint="eastAsia"/>
          <w:bCs/>
          <w:kern w:val="0"/>
          <w:szCs w:val="21"/>
        </w:rPr>
        <w:t>）作者</w:t>
      </w:r>
    </w:p>
    <w:p w14:paraId="13254DB1">
      <w:pPr>
        <w:autoSpaceDE w:val="0"/>
        <w:autoSpaceDN w:val="0"/>
        <w:adjustRightInd w:val="0"/>
        <w:ind w:firstLine="420"/>
      </w:pPr>
    </w:p>
    <w:p w14:paraId="2B1BC4B9">
      <w:pPr>
        <w:autoSpaceDE w:val="0"/>
        <w:autoSpaceDN w:val="0"/>
        <w:adjustRightInd w:val="0"/>
        <w:ind w:firstLine="420"/>
        <w:rPr>
          <w:rFonts w:hint="eastAsia"/>
        </w:rPr>
      </w:pPr>
      <w:r>
        <w:rPr>
          <w:rFonts w:hint="eastAsia"/>
        </w:rPr>
        <w:t>“这是对美国南北战争时期通俗文学的绝佳补充。”</w:t>
      </w:r>
    </w:p>
    <w:p w14:paraId="6B4FFC7D">
      <w:pPr>
        <w:autoSpaceDE w:val="0"/>
        <w:autoSpaceDN w:val="0"/>
        <w:adjustRightInd w:val="0"/>
        <w:ind w:firstLine="420"/>
        <w:jc w:val="right"/>
        <w:rPr>
          <w:bCs/>
          <w:kern w:val="0"/>
          <w:szCs w:val="21"/>
        </w:rPr>
      </w:pPr>
      <w:r>
        <w:t>----《</w:t>
      </w:r>
      <w:r>
        <w:rPr>
          <w:rFonts w:hint="eastAsia"/>
        </w:rPr>
        <w:t>书单</w:t>
      </w:r>
      <w:r>
        <w:t>》</w:t>
      </w:r>
      <w:r>
        <w:rPr>
          <w:rFonts w:hint="eastAsia"/>
        </w:rPr>
        <w:t>（</w:t>
      </w:r>
      <w:r>
        <w:rPr>
          <w:i/>
          <w:iCs/>
        </w:rPr>
        <w:t>Booklist</w:t>
      </w:r>
      <w:r>
        <w:rPr>
          <w:rFonts w:hint="eastAsia"/>
        </w:rPr>
        <w:t>）</w:t>
      </w:r>
    </w:p>
    <w:p w14:paraId="076D1251">
      <w:pPr>
        <w:autoSpaceDE w:val="0"/>
        <w:autoSpaceDN w:val="0"/>
        <w:adjustRightInd w:val="0"/>
        <w:rPr>
          <w:bCs/>
          <w:kern w:val="0"/>
          <w:szCs w:val="21"/>
        </w:rPr>
      </w:pPr>
    </w:p>
    <w:p w14:paraId="29C3ECD1">
      <w:pPr>
        <w:spacing w:after="160" w:line="278" w:lineRule="auto"/>
        <w:ind w:firstLine="420"/>
      </w:pPr>
      <w:r>
        <w:rPr>
          <w:rFonts w:hint="eastAsia"/>
          <w:bCs/>
          <w:kern w:val="0"/>
          <w:szCs w:val="21"/>
        </w:rPr>
        <w:t>“尽管故事的结局早已众所周知，梅尔泽和曼施依旧成功营造起了一种悬念感，并有力驳斥了‘阿伦·平克顿夸大事实、借机炒作’的质疑。对于不了解‘巴尔的摩阴谋’的读者来说，这是一本写得既全面又精湛的历史读物。”</w:t>
      </w:r>
    </w:p>
    <w:p w14:paraId="33F5CD89">
      <w:pPr>
        <w:spacing w:after="160" w:line="278" w:lineRule="auto"/>
        <w:jc w:val="right"/>
      </w:pPr>
      <w:r>
        <w:rPr>
          <w:rFonts w:hint="eastAsia"/>
        </w:rPr>
        <w:t>----</w:t>
      </w:r>
      <w:r>
        <w:t> </w:t>
      </w:r>
      <w:r>
        <w:rPr>
          <w:rFonts w:hint="eastAsia"/>
        </w:rPr>
        <w:t>《</w:t>
      </w:r>
      <w:r>
        <w:t>出版人周刊</w:t>
      </w:r>
      <w:r>
        <w:rPr>
          <w:rFonts w:hint="eastAsia"/>
        </w:rPr>
        <w:t>》（</w:t>
      </w:r>
      <w:r>
        <w:rPr>
          <w:i/>
          <w:iCs/>
        </w:rPr>
        <w:t>Publishers Weekly</w:t>
      </w:r>
      <w:r>
        <w:rPr>
          <w:rFonts w:hint="eastAsia"/>
        </w:rPr>
        <w:t>）</w:t>
      </w:r>
    </w:p>
    <w:p w14:paraId="0681BE7C">
      <w:pPr>
        <w:spacing w:after="160" w:line="278" w:lineRule="auto"/>
        <w:ind w:right="210"/>
        <w:jc w:val="right"/>
        <w:rPr>
          <w:rFonts w:hint="eastAsia"/>
        </w:rPr>
      </w:pPr>
    </w:p>
    <w:p w14:paraId="404F33B8">
      <w:pPr>
        <w:autoSpaceDE w:val="0"/>
        <w:autoSpaceDN w:val="0"/>
        <w:adjustRightInd w:val="0"/>
        <w:ind w:firstLine="420" w:firstLineChars="200"/>
        <w:rPr>
          <w:bCs/>
          <w:kern w:val="0"/>
          <w:szCs w:val="21"/>
        </w:rPr>
      </w:pPr>
      <w:r>
        <w:rPr>
          <w:rFonts w:hint="eastAsia"/>
          <w:bCs/>
          <w:kern w:val="0"/>
          <w:szCs w:val="21"/>
        </w:rPr>
        <w:t>“充满张力……这是一本紧凑而引人入胜的政治惊悚作品，聚焦于一场密谋暗杀林肯的邪恶计划……故事情节扣人心弦。</w:t>
      </w:r>
      <w:r>
        <w:rPr>
          <w:rFonts w:hint="eastAsia"/>
        </w:rPr>
        <w:t>”</w:t>
      </w:r>
    </w:p>
    <w:p w14:paraId="0BAC5108">
      <w:pPr>
        <w:autoSpaceDE w:val="0"/>
        <w:autoSpaceDN w:val="0"/>
        <w:adjustRightInd w:val="0"/>
        <w:ind w:firstLine="420" w:firstLineChars="200"/>
        <w:jc w:val="right"/>
        <w:rPr>
          <w:bCs/>
          <w:i/>
          <w:kern w:val="0"/>
          <w:szCs w:val="21"/>
        </w:rPr>
      </w:pPr>
      <w:r>
        <w:rPr>
          <w:bCs/>
          <w:kern w:val="0"/>
          <w:szCs w:val="21"/>
        </w:rPr>
        <w:t>----</w:t>
      </w:r>
      <w:r>
        <w:rPr>
          <w:rFonts w:hint="eastAsia"/>
          <w:bCs/>
          <w:kern w:val="0"/>
          <w:szCs w:val="21"/>
        </w:rPr>
        <w:t>《科克斯书评》（</w:t>
      </w:r>
      <w:r>
        <w:rPr>
          <w:bCs/>
          <w:i/>
          <w:kern w:val="0"/>
          <w:szCs w:val="21"/>
        </w:rPr>
        <w:t>Kirkus Reviews</w:t>
      </w:r>
      <w:r>
        <w:rPr>
          <w:rFonts w:hint="eastAsia"/>
          <w:bCs/>
          <w:kern w:val="0"/>
          <w:szCs w:val="21"/>
        </w:rPr>
        <w:t>）</w:t>
      </w:r>
    </w:p>
    <w:p w14:paraId="03B85CB1">
      <w:pPr>
        <w:widowControl/>
        <w:jc w:val="left"/>
        <w:rPr>
          <w:rFonts w:hint="eastAsia"/>
          <w:color w:val="000000"/>
        </w:rPr>
      </w:pPr>
    </w:p>
    <w:p w14:paraId="359A0352">
      <w:pPr>
        <w:autoSpaceDE w:val="0"/>
        <w:autoSpaceDN w:val="0"/>
        <w:adjustRightInd w:val="0"/>
        <w:ind w:firstLine="420" w:firstLineChars="200"/>
        <w:rPr>
          <w:bCs/>
          <w:kern w:val="0"/>
          <w:szCs w:val="21"/>
        </w:rPr>
      </w:pPr>
      <w:r>
        <w:rPr>
          <w:rFonts w:hint="eastAsia"/>
          <w:bCs/>
          <w:kern w:val="0"/>
          <w:szCs w:val="21"/>
        </w:rPr>
        <w:t>“《林肯阴谋》是……一部让人读起来欲罢不能的历史类佳作。梅尔泽和曼施的写作风格不拘一格，他们擅长为主线故事提供丰富的背景信息，生动地描绘了19世纪的美国社会，深入探讨了当时的种族和政治氛围。这本书结构精妙，对于那些对美国历史上鲜为人知的故事感兴趣的读者而言，毫无疑问，他们会爱这本书的。”</w:t>
      </w:r>
    </w:p>
    <w:p w14:paraId="7F8AE43A">
      <w:pPr>
        <w:jc w:val="right"/>
        <w:rPr>
          <w:rFonts w:hint="eastAsia"/>
        </w:rPr>
      </w:pPr>
      <w:r>
        <w:t>----</w:t>
      </w:r>
      <w:r>
        <w:rPr>
          <w:rFonts w:hint="eastAsia"/>
        </w:rPr>
        <w:t>美国全国公共广播电台（NPR）</w:t>
      </w:r>
    </w:p>
    <w:p w14:paraId="6A0F6356">
      <w:pPr>
        <w:jc w:val="right"/>
        <w:rPr>
          <w:rFonts w:hint="eastAsia"/>
        </w:rPr>
      </w:pPr>
    </w:p>
    <w:p w14:paraId="05AE2E98">
      <w:pPr>
        <w:jc w:val="left"/>
        <w:rPr>
          <w:b/>
          <w:bCs/>
          <w:color w:val="000000"/>
          <w:szCs w:val="21"/>
        </w:rPr>
      </w:pPr>
      <w:r>
        <w:drawing>
          <wp:anchor distT="0" distB="0" distL="114300" distR="114300" simplePos="0" relativeHeight="251664384" behindDoc="1" locked="0" layoutInCell="1" allowOverlap="1">
            <wp:simplePos x="0" y="0"/>
            <wp:positionH relativeFrom="column">
              <wp:posOffset>4114800</wp:posOffset>
            </wp:positionH>
            <wp:positionV relativeFrom="paragraph">
              <wp:posOffset>142875</wp:posOffset>
            </wp:positionV>
            <wp:extent cx="1294765" cy="1967865"/>
            <wp:effectExtent l="0" t="0" r="635" b="13335"/>
            <wp:wrapTight wrapText="bothSides">
              <wp:wrapPolygon>
                <wp:start x="0" y="0"/>
                <wp:lineTo x="0" y="21328"/>
                <wp:lineTo x="21293" y="21328"/>
                <wp:lineTo x="21293" y="0"/>
                <wp:lineTo x="0" y="0"/>
              </wp:wrapPolygon>
            </wp:wrapTight>
            <wp:docPr id="11" name="图片 8"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age001.jpg"/>
                    <pic:cNvPicPr>
                      <a:picLocks noChangeAspect="1"/>
                    </pic:cNvPicPr>
                  </pic:nvPicPr>
                  <pic:blipFill>
                    <a:blip r:embed="rId11" r:link="rId12"/>
                    <a:stretch>
                      <a:fillRect/>
                    </a:stretch>
                  </pic:blipFill>
                  <pic:spPr>
                    <a:xfrm>
                      <a:off x="0" y="0"/>
                      <a:ext cx="1294765" cy="1967865"/>
                    </a:xfrm>
                    <a:prstGeom prst="rect">
                      <a:avLst/>
                    </a:prstGeom>
                    <a:noFill/>
                    <a:ln>
                      <a:noFill/>
                    </a:ln>
                  </pic:spPr>
                </pic:pic>
              </a:graphicData>
            </a:graphic>
          </wp:anchor>
        </w:drawing>
      </w:r>
    </w:p>
    <w:p w14:paraId="3075413B">
      <w:pPr>
        <w:jc w:val="left"/>
        <w:rPr>
          <w:b/>
        </w:rPr>
      </w:pPr>
      <w:r>
        <w:rPr>
          <w:rFonts w:hint="eastAsia"/>
          <w:b/>
        </w:rPr>
        <w:t>中文书名：《纳粹阴谋》</w:t>
      </w:r>
    </w:p>
    <w:p w14:paraId="167BCB51">
      <w:pPr>
        <w:jc w:val="left"/>
        <w:rPr>
          <w:b/>
          <w:lang w:val="it-IT"/>
        </w:rPr>
      </w:pPr>
      <w:r>
        <w:rPr>
          <w:rFonts w:hint="eastAsia"/>
          <w:b/>
        </w:rPr>
        <w:t>英文书名：</w:t>
      </w:r>
      <w:r>
        <w:rPr>
          <w:b/>
        </w:rPr>
        <w:t xml:space="preserve">THE NAZI CONSPIRACY </w:t>
      </w:r>
    </w:p>
    <w:p w14:paraId="61D979E1">
      <w:pPr>
        <w:jc w:val="left"/>
        <w:rPr>
          <w:b/>
          <w:lang w:val="it-IT"/>
        </w:rPr>
      </w:pPr>
      <w:r>
        <w:rPr>
          <w:rFonts w:hint="eastAsia"/>
          <w:b/>
        </w:rPr>
        <w:t>作</w:t>
      </w:r>
      <w:r>
        <w:rPr>
          <w:rFonts w:hint="eastAsia"/>
          <w:b/>
          <w:lang w:val="it-IT"/>
        </w:rPr>
        <w:t xml:space="preserve">    </w:t>
      </w:r>
      <w:r>
        <w:rPr>
          <w:rFonts w:hint="eastAsia"/>
          <w:b/>
        </w:rPr>
        <w:t>者</w:t>
      </w:r>
      <w:r>
        <w:rPr>
          <w:rFonts w:hint="eastAsia"/>
          <w:b/>
          <w:lang w:val="it-IT"/>
        </w:rPr>
        <w:t>：</w:t>
      </w:r>
      <w:r>
        <w:rPr>
          <w:b/>
        </w:rPr>
        <w:t>Brad Meltzer and Josh Mensch</w:t>
      </w:r>
    </w:p>
    <w:p w14:paraId="41710B53">
      <w:pPr>
        <w:jc w:val="left"/>
        <w:rPr>
          <w:rFonts w:hint="eastAsia"/>
          <w:b/>
          <w:lang w:val="it-IT"/>
        </w:rPr>
      </w:pPr>
      <w:r>
        <w:rPr>
          <w:rFonts w:hint="eastAsia"/>
          <w:b/>
        </w:rPr>
        <w:t>出</w:t>
      </w:r>
      <w:r>
        <w:rPr>
          <w:b/>
          <w:lang w:val="it-IT"/>
        </w:rPr>
        <w:t xml:space="preserve"> </w:t>
      </w:r>
      <w:r>
        <w:rPr>
          <w:rFonts w:hint="eastAsia"/>
          <w:b/>
        </w:rPr>
        <w:t>版</w:t>
      </w:r>
      <w:r>
        <w:rPr>
          <w:b/>
          <w:lang w:val="it-IT"/>
        </w:rPr>
        <w:t xml:space="preserve"> </w:t>
      </w:r>
      <w:r>
        <w:rPr>
          <w:rFonts w:hint="eastAsia"/>
          <w:b/>
        </w:rPr>
        <w:t>社</w:t>
      </w:r>
      <w:r>
        <w:rPr>
          <w:rFonts w:hint="eastAsia"/>
          <w:b/>
          <w:lang w:val="it-IT"/>
        </w:rPr>
        <w:t>：</w:t>
      </w:r>
      <w:r>
        <w:rPr>
          <w:b/>
        </w:rPr>
        <w:t>Flatiron</w:t>
      </w:r>
      <w:r>
        <w:rPr>
          <w:rFonts w:hint="eastAsia"/>
          <w:b/>
          <w:lang w:val="it-IT"/>
        </w:rPr>
        <w:t xml:space="preserve"> </w:t>
      </w:r>
    </w:p>
    <w:p w14:paraId="3825ACF3">
      <w:pPr>
        <w:jc w:val="left"/>
        <w:rPr>
          <w:rFonts w:hint="eastAsia"/>
          <w:b/>
          <w:lang w:val="it-IT"/>
        </w:rPr>
      </w:pPr>
      <w:r>
        <w:rPr>
          <w:b/>
          <w:bCs/>
          <w:color w:val="000000"/>
          <w:szCs w:val="21"/>
        </w:rPr>
        <w:t>代理公司</w:t>
      </w:r>
      <w:r>
        <w:rPr>
          <w:rFonts w:hint="eastAsia"/>
          <w:b/>
          <w:lang w:val="it-IT"/>
        </w:rPr>
        <w:t>：</w:t>
      </w:r>
      <w:r>
        <w:rPr>
          <w:rFonts w:hint="eastAsia"/>
          <w:b/>
          <w:bCs/>
          <w:szCs w:val="21"/>
        </w:rPr>
        <w:t>WME/ANA</w:t>
      </w:r>
      <w:r>
        <w:rPr>
          <w:rFonts w:hint="eastAsia"/>
          <w:b/>
          <w:bCs/>
          <w:szCs w:val="21"/>
          <w:lang w:val="en-US" w:eastAsia="zh-CN"/>
        </w:rPr>
        <w:t>/Jessica</w:t>
      </w:r>
      <w:r>
        <w:rPr>
          <w:b/>
          <w:lang w:val="it-IT"/>
        </w:rPr>
        <w:t xml:space="preserve"> </w:t>
      </w:r>
    </w:p>
    <w:p w14:paraId="4BD5549D">
      <w:pPr>
        <w:jc w:val="left"/>
        <w:rPr>
          <w:b/>
          <w:lang w:val="it-IT"/>
        </w:rPr>
      </w:pPr>
      <w:r>
        <w:rPr>
          <w:rFonts w:hint="eastAsia"/>
          <w:b/>
        </w:rPr>
        <w:t>页    数：4</w:t>
      </w:r>
      <w:r>
        <w:rPr>
          <w:b/>
        </w:rPr>
        <w:t>00页</w:t>
      </w:r>
    </w:p>
    <w:p w14:paraId="490B0F88">
      <w:pPr>
        <w:jc w:val="left"/>
        <w:rPr>
          <w:rFonts w:hint="eastAsia"/>
          <w:b/>
        </w:rPr>
      </w:pPr>
      <w:r>
        <w:rPr>
          <w:rFonts w:hint="eastAsia"/>
          <w:b/>
        </w:rPr>
        <w:t>出版时间：2</w:t>
      </w:r>
      <w:r>
        <w:rPr>
          <w:b/>
        </w:rPr>
        <w:t>023</w:t>
      </w:r>
      <w:r>
        <w:rPr>
          <w:rFonts w:hint="eastAsia"/>
          <w:b/>
        </w:rPr>
        <w:t>年1月</w:t>
      </w:r>
    </w:p>
    <w:p w14:paraId="36095027">
      <w:pPr>
        <w:jc w:val="left"/>
        <w:rPr>
          <w:rFonts w:hint="eastAsia"/>
          <w:b/>
        </w:rPr>
      </w:pPr>
      <w:r>
        <w:rPr>
          <w:rFonts w:hint="eastAsia"/>
          <w:b/>
        </w:rPr>
        <w:t>代理地区：中国大陆、台湾</w:t>
      </w:r>
    </w:p>
    <w:p w14:paraId="089B457F">
      <w:pPr>
        <w:jc w:val="left"/>
        <w:rPr>
          <w:rFonts w:hint="eastAsia"/>
          <w:b/>
        </w:rPr>
      </w:pPr>
      <w:r>
        <w:rPr>
          <w:rFonts w:hint="eastAsia"/>
          <w:b/>
        </w:rPr>
        <w:t xml:space="preserve">审读资料：电子稿 </w:t>
      </w:r>
    </w:p>
    <w:p w14:paraId="51392A8A">
      <w:pPr>
        <w:jc w:val="left"/>
        <w:rPr>
          <w:rFonts w:hint="default" w:eastAsia="宋体"/>
          <w:b/>
          <w:lang w:val="en-US" w:eastAsia="zh-CN"/>
        </w:rPr>
      </w:pPr>
      <w:r>
        <w:rPr>
          <w:rFonts w:hint="eastAsia"/>
          <w:b/>
        </w:rPr>
        <w:t>类    型：</w:t>
      </w:r>
      <w:r>
        <w:rPr>
          <w:rFonts w:hint="eastAsia"/>
          <w:b/>
          <w:lang w:val="en-US" w:eastAsia="zh-CN"/>
        </w:rPr>
        <w:t>一战和二战历史</w:t>
      </w:r>
    </w:p>
    <w:p w14:paraId="44249C91">
      <w:pPr>
        <w:jc w:val="left"/>
        <w:rPr>
          <w:b/>
          <w:color w:val="FF0000"/>
        </w:rPr>
      </w:pPr>
      <w:r>
        <w:rPr>
          <w:rFonts w:hint="eastAsia"/>
          <w:b/>
          <w:color w:val="FF0000"/>
        </w:rPr>
        <w:t>版权已授：日本、保加利亚、立陶宛</w:t>
      </w:r>
      <w:r>
        <w:rPr>
          <w:rFonts w:hint="eastAsia"/>
          <w:b/>
          <w:color w:val="FF0000"/>
          <w:lang w:eastAsia="zh-CN"/>
        </w:rPr>
        <w:t>、</w:t>
      </w:r>
      <w:r>
        <w:rPr>
          <w:rFonts w:hint="eastAsia"/>
          <w:b/>
          <w:color w:val="FF0000"/>
        </w:rPr>
        <w:t>英国</w:t>
      </w:r>
      <w:r>
        <w:rPr>
          <w:rFonts w:hint="eastAsia"/>
          <w:b/>
          <w:color w:val="FF0000"/>
          <w:lang w:eastAsia="zh-CN"/>
        </w:rPr>
        <w:t>、</w:t>
      </w:r>
      <w:r>
        <w:rPr>
          <w:rFonts w:hint="eastAsia"/>
          <w:b/>
          <w:color w:val="FF0000"/>
        </w:rPr>
        <w:t>荷兰</w:t>
      </w:r>
      <w:r>
        <w:rPr>
          <w:rFonts w:hint="eastAsia"/>
          <w:b/>
          <w:color w:val="FF0000"/>
          <w:lang w:eastAsia="zh-CN"/>
        </w:rPr>
        <w:t>、</w:t>
      </w:r>
      <w:r>
        <w:rPr>
          <w:rFonts w:hint="eastAsia"/>
          <w:b/>
          <w:color w:val="FF0000"/>
        </w:rPr>
        <w:t>芬兰</w:t>
      </w:r>
      <w:r>
        <w:rPr>
          <w:rFonts w:hint="eastAsia"/>
          <w:b/>
          <w:color w:val="FF0000"/>
          <w:lang w:eastAsia="zh-CN"/>
        </w:rPr>
        <w:t>、</w:t>
      </w:r>
      <w:r>
        <w:rPr>
          <w:rFonts w:hint="eastAsia"/>
          <w:b/>
          <w:color w:val="FF0000"/>
        </w:rPr>
        <w:t>希伯来语</w:t>
      </w:r>
      <w:r>
        <w:rPr>
          <w:rFonts w:hint="eastAsia"/>
          <w:b/>
          <w:color w:val="FF0000"/>
          <w:lang w:eastAsia="zh-CN"/>
        </w:rPr>
        <w:t>、</w:t>
      </w:r>
      <w:r>
        <w:rPr>
          <w:rFonts w:hint="eastAsia"/>
          <w:b/>
          <w:color w:val="FF0000"/>
          <w:lang w:val="en-US" w:eastAsia="zh-CN"/>
        </w:rPr>
        <w:t>波兰、</w:t>
      </w:r>
      <w:r>
        <w:rPr>
          <w:rFonts w:hint="eastAsia"/>
          <w:b/>
          <w:color w:val="FF0000"/>
        </w:rPr>
        <w:t>葡萄牙</w:t>
      </w:r>
      <w:r>
        <w:rPr>
          <w:rFonts w:hint="eastAsia"/>
          <w:b/>
          <w:color w:val="FF0000"/>
          <w:lang w:eastAsia="zh-CN"/>
        </w:rPr>
        <w:t>、</w:t>
      </w:r>
      <w:r>
        <w:rPr>
          <w:rFonts w:hint="eastAsia"/>
          <w:b/>
          <w:color w:val="FF0000"/>
        </w:rPr>
        <w:t>罗马尼亚</w:t>
      </w:r>
      <w:r>
        <w:rPr>
          <w:rFonts w:hint="eastAsia"/>
          <w:b/>
          <w:color w:val="FF0000"/>
          <w:lang w:eastAsia="zh-CN"/>
        </w:rPr>
        <w:t>、</w:t>
      </w:r>
      <w:r>
        <w:rPr>
          <w:rFonts w:hint="eastAsia"/>
          <w:b/>
          <w:color w:val="FF0000"/>
        </w:rPr>
        <w:t>瑞典</w:t>
      </w:r>
    </w:p>
    <w:p w14:paraId="29510EC6">
      <w:pPr>
        <w:jc w:val="left"/>
      </w:pPr>
      <w:r>
        <w:drawing>
          <wp:inline distT="0" distB="0" distL="114300" distR="114300">
            <wp:extent cx="2505075" cy="704850"/>
            <wp:effectExtent l="0" t="0" r="952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2505075" cy="704850"/>
                    </a:xfrm>
                    <a:prstGeom prst="rect">
                      <a:avLst/>
                    </a:prstGeom>
                    <a:noFill/>
                    <a:ln>
                      <a:noFill/>
                    </a:ln>
                  </pic:spPr>
                </pic:pic>
              </a:graphicData>
            </a:graphic>
          </wp:inline>
        </w:drawing>
      </w:r>
    </w:p>
    <w:p w14:paraId="048E8263">
      <w:pPr>
        <w:jc w:val="left"/>
        <w:rPr>
          <w:rFonts w:hint="eastAsia"/>
        </w:rPr>
      </w:pPr>
    </w:p>
    <w:p w14:paraId="51B9BC28">
      <w:pPr>
        <w:jc w:val="left"/>
        <w:rPr>
          <w:rFonts w:hint="eastAsia"/>
          <w:b/>
          <w:bCs/>
        </w:rPr>
      </w:pPr>
      <w:r>
        <w:rPr>
          <w:rFonts w:hint="eastAsia"/>
          <w:b/>
          <w:bCs/>
        </w:rPr>
        <w:t>内容简介：</w:t>
      </w:r>
    </w:p>
    <w:p w14:paraId="72F2C4A2">
      <w:pPr>
        <w:jc w:val="left"/>
        <w:rPr>
          <w:rFonts w:hint="eastAsia"/>
          <w:i/>
        </w:rPr>
      </w:pPr>
      <w:r>
        <w:rPr>
          <w:rFonts w:hint="eastAsia"/>
        </w:rPr>
        <w:t xml:space="preserve">        </w:t>
      </w:r>
    </w:p>
    <w:p w14:paraId="63875DE3">
      <w:pPr>
        <w:ind w:firstLine="420"/>
        <w:rPr>
          <w:rFonts w:hint="eastAsia"/>
        </w:rPr>
      </w:pPr>
      <w:r>
        <w:rPr>
          <w:rFonts w:hint="eastAsia"/>
        </w:rPr>
        <w:t>本书讲述了一个鲜为人知的真实故事：二战白热化之际，纳粹阴谋杀害罗斯福、约瑟夫·斯大林和温斯顿·丘吉尔的故事。鉴于这些政治人物以及伊朗的背景，这将是一个真正具有全球视野的非虚构项目。</w:t>
      </w:r>
    </w:p>
    <w:p w14:paraId="29B48432"/>
    <w:p w14:paraId="51B0EE1D">
      <w:pPr>
        <w:ind w:firstLine="420"/>
      </w:pPr>
      <w:r>
        <w:rPr>
          <w:rFonts w:hint="eastAsia"/>
        </w:rPr>
        <w:t>1943年，当反纳粹德国的战争在国外肆虐时，富兰克林·罗斯福总统有一个关键目标：与盟友约瑟夫·斯大林和温斯顿·丘吉尔进行面对面的会谈。三巨头在伊朗德黑兰的这次会议将决定战争的一些最关键的战略细节。</w:t>
      </w:r>
      <w:r>
        <w:t xml:space="preserve"> </w:t>
      </w:r>
    </w:p>
    <w:p w14:paraId="141A8273">
      <w:pPr>
        <w:ind w:firstLine="420"/>
      </w:pPr>
    </w:p>
    <w:p w14:paraId="239DB967">
      <w:pPr>
        <w:ind w:firstLine="420"/>
        <w:rPr>
          <w:rFonts w:hint="eastAsia"/>
        </w:rPr>
      </w:pPr>
      <w:r>
        <w:rPr>
          <w:rFonts w:hint="eastAsia"/>
        </w:rPr>
        <w:t>然而，当纳粹分子发现这次会议后，他们形成了一个将改变历史的暗杀阴谋。</w:t>
      </w:r>
    </w:p>
    <w:p w14:paraId="74FECCE1"/>
    <w:p w14:paraId="3390DD81">
      <w:pPr>
        <w:ind w:firstLine="420"/>
        <w:rPr>
          <w:rFonts w:hint="eastAsia"/>
        </w:rPr>
      </w:pPr>
      <w:r>
        <w:rPr>
          <w:rFonts w:hint="eastAsia"/>
        </w:rPr>
        <w:t>《纳粹阴谋》讲述了一个真实的故事，里面充满了大胆的救援、尸体和政治阴谋，详细描述了这次在德黑兰举行的关键会议，以及纳粹针对参加会议的三个主要盟国国家元首的致命阴谋。</w:t>
      </w:r>
    </w:p>
    <w:p w14:paraId="09FCFFF4"/>
    <w:p w14:paraId="0AB08036">
      <w:pPr>
        <w:ind w:firstLine="420"/>
      </w:pPr>
      <w:r>
        <w:rPr>
          <w:rFonts w:hint="eastAsia"/>
        </w:rPr>
        <w:t>凭借布拉德·梅尔泽（Brad Meltzer）和乔什·门施（Josh Mensch page turner）的写作特点，《纳粹阴谋》（</w:t>
      </w:r>
      <w:r>
        <w:t xml:space="preserve">THE </w:t>
      </w:r>
      <w:r>
        <w:rPr>
          <w:rFonts w:hint="eastAsia"/>
        </w:rPr>
        <w:t>NAZI CONSPIRACY）探索了二十世纪伟大的政治头脑，深入细致地调查了战争的关键时期。三巨头的这次会面改变了第二次世界大战的进程。本书是它几乎导致了一场毁灭性灾难的内幕故事。</w:t>
      </w:r>
    </w:p>
    <w:p w14:paraId="5FD9AC76">
      <w:pPr>
        <w:jc w:val="left"/>
        <w:rPr>
          <w:rFonts w:hint="eastAsia"/>
          <w:b/>
          <w:bCs/>
          <w:szCs w:val="21"/>
          <w:lang w:val="en"/>
        </w:rPr>
      </w:pPr>
    </w:p>
    <w:p w14:paraId="19FCF48F">
      <w:pPr>
        <w:jc w:val="left"/>
        <w:rPr>
          <w:rFonts w:hint="eastAsia"/>
          <w:b/>
          <w:bCs/>
          <w:szCs w:val="21"/>
        </w:rPr>
      </w:pPr>
      <w:r>
        <w:rPr>
          <w:rFonts w:hint="eastAsia"/>
          <w:b/>
          <w:bCs/>
          <w:szCs w:val="21"/>
        </w:rPr>
        <w:t>媒体评价：</w:t>
      </w:r>
    </w:p>
    <w:p w14:paraId="028C3DEE">
      <w:pPr>
        <w:rPr>
          <w:rFonts w:hint="eastAsia"/>
          <w:bCs/>
        </w:rPr>
      </w:pPr>
    </w:p>
    <w:p w14:paraId="3E3A67D7">
      <w:pPr>
        <w:ind w:firstLine="420"/>
        <w:rPr>
          <w:bCs/>
        </w:rPr>
      </w:pPr>
      <w:r>
        <w:rPr>
          <w:rFonts w:hint="eastAsia"/>
          <w:bCs/>
        </w:rPr>
        <w:t>“纳粹、尸体和二战，就像你从未见过一样。这是几乎改变历史的暗杀阴谋！读起来像惊悚片，但这一切都是真的。今年最好的书之一。现在就读！”</w:t>
      </w:r>
    </w:p>
    <w:p w14:paraId="4AB41F29">
      <w:pPr>
        <w:ind w:firstLine="420"/>
        <w:jc w:val="right"/>
        <w:rPr>
          <w:rFonts w:hint="eastAsia"/>
          <w:bCs/>
        </w:rPr>
      </w:pPr>
      <w:r>
        <w:rPr>
          <w:rFonts w:hint="eastAsia"/>
          <w:bCs/>
        </w:rPr>
        <w:t>-</w:t>
      </w:r>
      <w:r>
        <w:rPr>
          <w:bCs/>
        </w:rPr>
        <w:t>---</w:t>
      </w:r>
      <w:r>
        <w:rPr>
          <w:rFonts w:hint="eastAsia"/>
          <w:bCs/>
        </w:rPr>
        <w:t>布莱恩·基尔米德（</w:t>
      </w:r>
      <w:r>
        <w:rPr>
          <w:bCs/>
        </w:rPr>
        <w:t>Brian Kilmeade</w:t>
      </w:r>
      <w:r>
        <w:rPr>
          <w:rFonts w:hint="eastAsia"/>
          <w:bCs/>
        </w:rPr>
        <w:t>），畅销书</w:t>
      </w:r>
      <w:r>
        <w:rPr>
          <w:bCs/>
        </w:rPr>
        <w:t>THE PRESIDENT AND THE FREEDOM FIGHTER的作者</w:t>
      </w:r>
    </w:p>
    <w:p w14:paraId="3EBEEC50">
      <w:pPr>
        <w:rPr>
          <w:bCs/>
        </w:rPr>
      </w:pPr>
    </w:p>
    <w:p w14:paraId="4B91A856">
      <w:pPr>
        <w:ind w:firstLine="420"/>
        <w:rPr>
          <w:bCs/>
        </w:rPr>
      </w:pPr>
      <w:r>
        <w:rPr>
          <w:rFonts w:hint="eastAsia"/>
          <w:bCs/>
        </w:rPr>
        <w:t>“一次丰富多彩的跋涉，穿越曲折的迷宫，揭开可以改变历史的真相。”</w:t>
      </w:r>
    </w:p>
    <w:p w14:paraId="2A12F947">
      <w:pPr>
        <w:ind w:firstLine="420"/>
        <w:jc w:val="right"/>
        <w:rPr>
          <w:rFonts w:hint="eastAsia"/>
          <w:bCs/>
        </w:rPr>
      </w:pPr>
      <w:r>
        <w:rPr>
          <w:rFonts w:hint="eastAsia"/>
          <w:bCs/>
        </w:rPr>
        <w:t>----《科克斯书评》（</w:t>
      </w:r>
      <w:r>
        <w:rPr>
          <w:rFonts w:hint="eastAsia"/>
          <w:bCs/>
          <w:i/>
        </w:rPr>
        <w:t>Kirkus</w:t>
      </w:r>
      <w:r>
        <w:rPr>
          <w:bCs/>
          <w:i/>
        </w:rPr>
        <w:t xml:space="preserve"> Reviews</w:t>
      </w:r>
      <w:r>
        <w:rPr>
          <w:rFonts w:hint="eastAsia"/>
          <w:bCs/>
        </w:rPr>
        <w:t>）</w:t>
      </w:r>
    </w:p>
    <w:p w14:paraId="17E8E952">
      <w:pPr>
        <w:rPr>
          <w:bCs/>
        </w:rPr>
      </w:pPr>
    </w:p>
    <w:p w14:paraId="6DDE783D">
      <w:pPr>
        <w:ind w:firstLine="420"/>
        <w:rPr>
          <w:bCs/>
        </w:rPr>
      </w:pPr>
      <w:r>
        <w:rPr>
          <w:rFonts w:hint="eastAsia"/>
          <w:bCs/>
        </w:rPr>
        <w:t>“历史充满了迷人的转折，梅尔泽和门施是讲述这些关键故事的大师。”</w:t>
      </w:r>
    </w:p>
    <w:p w14:paraId="3CE17A30">
      <w:pPr>
        <w:jc w:val="right"/>
        <w:rPr>
          <w:bCs/>
        </w:rPr>
      </w:pPr>
      <w:r>
        <w:rPr>
          <w:rFonts w:hint="eastAsia"/>
          <w:bCs/>
        </w:rPr>
        <w:t>----乔恩·米查姆（</w:t>
      </w:r>
      <w:r>
        <w:rPr>
          <w:bCs/>
        </w:rPr>
        <w:t>Jon Meacham</w:t>
      </w:r>
      <w:r>
        <w:rPr>
          <w:rFonts w:hint="eastAsia"/>
          <w:bCs/>
        </w:rPr>
        <w:t>），</w:t>
      </w:r>
      <w:r>
        <w:rPr>
          <w:bCs/>
        </w:rPr>
        <w:t>THE SOUL OF AMERICA: The Battle for our Better Angels</w:t>
      </w:r>
      <w:r>
        <w:rPr>
          <w:rFonts w:hint="eastAsia"/>
          <w:bCs/>
        </w:rPr>
        <w:t>，</w:t>
      </w:r>
      <w:r>
        <w:rPr>
          <w:bCs/>
        </w:rPr>
        <w:t>THOMAS JEFFERSON: The Art of Power和AMERICAN LION: Andrew Jackson in the White House</w:t>
      </w:r>
      <w:r>
        <w:rPr>
          <w:rFonts w:hint="eastAsia"/>
          <w:bCs/>
        </w:rPr>
        <w:t>的作者</w:t>
      </w:r>
    </w:p>
    <w:p w14:paraId="7ECE4C68">
      <w:pPr>
        <w:rPr>
          <w:rFonts w:hint="eastAsia"/>
          <w:bCs/>
        </w:rPr>
      </w:pPr>
    </w:p>
    <w:p w14:paraId="1D13A644">
      <w:pPr>
        <w:tabs>
          <w:tab w:val="left" w:pos="341"/>
          <w:tab w:val="left" w:pos="5235"/>
        </w:tabs>
        <w:autoSpaceDE w:val="0"/>
        <w:autoSpaceDN w:val="0"/>
        <w:adjustRightInd w:val="0"/>
        <w:rPr>
          <w:b/>
          <w:bCs/>
          <w:kern w:val="0"/>
          <w:szCs w:val="21"/>
          <w:lang w:val="en-GB"/>
        </w:rPr>
      </w:pPr>
      <w:r>
        <w:drawing>
          <wp:anchor distT="0" distB="0" distL="114300" distR="114300" simplePos="0" relativeHeight="251665408" behindDoc="0" locked="0" layoutInCell="1" allowOverlap="1">
            <wp:simplePos x="0" y="0"/>
            <wp:positionH relativeFrom="column">
              <wp:posOffset>4210685</wp:posOffset>
            </wp:positionH>
            <wp:positionV relativeFrom="paragraph">
              <wp:posOffset>180975</wp:posOffset>
            </wp:positionV>
            <wp:extent cx="1154430" cy="1753235"/>
            <wp:effectExtent l="0" t="0" r="7620" b="18415"/>
            <wp:wrapSquare wrapText="bothSides"/>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4"/>
                    <a:stretch>
                      <a:fillRect/>
                    </a:stretch>
                  </pic:blipFill>
                  <pic:spPr>
                    <a:xfrm>
                      <a:off x="0" y="0"/>
                      <a:ext cx="1154430" cy="1753235"/>
                    </a:xfrm>
                    <a:prstGeom prst="rect">
                      <a:avLst/>
                    </a:prstGeom>
                    <a:noFill/>
                    <a:ln>
                      <a:noFill/>
                    </a:ln>
                  </pic:spPr>
                </pic:pic>
              </a:graphicData>
            </a:graphic>
          </wp:anchor>
        </w:drawing>
      </w:r>
    </w:p>
    <w:p w14:paraId="24749C1C">
      <w:pPr>
        <w:tabs>
          <w:tab w:val="left" w:pos="341"/>
          <w:tab w:val="left" w:pos="5235"/>
        </w:tabs>
        <w:rPr>
          <w:b/>
          <w:bCs/>
          <w:szCs w:val="21"/>
        </w:rPr>
      </w:pPr>
      <w:r>
        <w:rPr>
          <w:b/>
          <w:bCs/>
          <w:szCs w:val="21"/>
        </w:rPr>
        <w:t>中文书名：《</w:t>
      </w:r>
      <w:r>
        <w:rPr>
          <w:rFonts w:hint="eastAsia"/>
          <w:b/>
          <w:bCs/>
          <w:szCs w:val="21"/>
        </w:rPr>
        <w:t>肯尼迪阴谋：一场对肯尼迪的密谋暗杀及其失败原因</w:t>
      </w:r>
      <w:r>
        <w:rPr>
          <w:b/>
          <w:bCs/>
          <w:szCs w:val="21"/>
        </w:rPr>
        <w:t>》</w:t>
      </w:r>
    </w:p>
    <w:p w14:paraId="564BF343">
      <w:pPr>
        <w:tabs>
          <w:tab w:val="left" w:pos="341"/>
          <w:tab w:val="left" w:pos="5235"/>
        </w:tabs>
        <w:rPr>
          <w:rFonts w:hint="eastAsia"/>
          <w:b/>
          <w:bCs/>
          <w:szCs w:val="21"/>
        </w:rPr>
      </w:pPr>
      <w:r>
        <w:rPr>
          <w:b/>
          <w:bCs/>
          <w:szCs w:val="21"/>
        </w:rPr>
        <w:t>英文书名：T</w:t>
      </w:r>
      <w:r>
        <w:rPr>
          <w:rFonts w:hint="eastAsia"/>
          <w:b/>
          <w:bCs/>
          <w:szCs w:val="21"/>
        </w:rPr>
        <w:t>HE</w:t>
      </w:r>
      <w:r>
        <w:rPr>
          <w:b/>
          <w:bCs/>
          <w:szCs w:val="21"/>
        </w:rPr>
        <w:t xml:space="preserve"> JFK C</w:t>
      </w:r>
      <w:r>
        <w:rPr>
          <w:rFonts w:hint="eastAsia"/>
          <w:b/>
          <w:bCs/>
          <w:szCs w:val="21"/>
        </w:rPr>
        <w:t>ONSPIRACY</w:t>
      </w:r>
      <w:r>
        <w:rPr>
          <w:b/>
          <w:bCs/>
          <w:szCs w:val="21"/>
        </w:rPr>
        <w:t>: The Secret Plot to Kill Kennedy―and Why It Failed</w:t>
      </w:r>
    </w:p>
    <w:p w14:paraId="7C7A9D24">
      <w:pPr>
        <w:tabs>
          <w:tab w:val="left" w:pos="341"/>
          <w:tab w:val="left" w:pos="5235"/>
        </w:tabs>
        <w:rPr>
          <w:rFonts w:hint="eastAsia"/>
          <w:b/>
          <w:bCs/>
          <w:szCs w:val="21"/>
        </w:rPr>
      </w:pPr>
      <w:r>
        <w:rPr>
          <w:b/>
          <w:bCs/>
          <w:szCs w:val="21"/>
        </w:rPr>
        <w:t>作    者：</w:t>
      </w:r>
      <w:r>
        <w:rPr>
          <w:b/>
          <w:bCs/>
        </w:rPr>
        <w:t>Brad Meltzer</w:t>
      </w:r>
      <w:r>
        <w:rPr>
          <w:rFonts w:hint="eastAsia"/>
          <w:b/>
          <w:bCs/>
        </w:rPr>
        <w:t xml:space="preserve">, </w:t>
      </w:r>
      <w:r>
        <w:rPr>
          <w:b/>
          <w:bCs/>
        </w:rPr>
        <w:t>Josh Mensch</w:t>
      </w:r>
    </w:p>
    <w:p w14:paraId="5A9371C5">
      <w:pPr>
        <w:tabs>
          <w:tab w:val="left" w:pos="341"/>
          <w:tab w:val="left" w:pos="5235"/>
        </w:tabs>
        <w:rPr>
          <w:b/>
          <w:bCs/>
          <w:szCs w:val="21"/>
        </w:rPr>
      </w:pPr>
      <w:r>
        <w:rPr>
          <w:b/>
          <w:bCs/>
          <w:szCs w:val="21"/>
        </w:rPr>
        <w:t>出 版 社：Flatiron Books</w:t>
      </w:r>
    </w:p>
    <w:p w14:paraId="5A11BD57">
      <w:pPr>
        <w:tabs>
          <w:tab w:val="left" w:pos="341"/>
          <w:tab w:val="left" w:pos="5235"/>
        </w:tabs>
        <w:rPr>
          <w:rFonts w:hint="default" w:eastAsia="宋体"/>
          <w:b/>
          <w:bCs/>
          <w:szCs w:val="21"/>
          <w:lang w:val="en-US" w:eastAsia="zh-CN"/>
        </w:rPr>
      </w:pPr>
      <w:r>
        <w:rPr>
          <w:b/>
          <w:bCs/>
          <w:szCs w:val="21"/>
        </w:rPr>
        <w:t>代理公司：</w:t>
      </w:r>
      <w:r>
        <w:rPr>
          <w:rFonts w:hint="eastAsia"/>
          <w:b/>
          <w:bCs/>
          <w:szCs w:val="21"/>
        </w:rPr>
        <w:t>WME/ANA</w:t>
      </w:r>
      <w:r>
        <w:rPr>
          <w:rFonts w:hint="eastAsia"/>
          <w:b/>
          <w:bCs/>
          <w:szCs w:val="21"/>
          <w:lang w:val="en-US" w:eastAsia="zh-CN"/>
        </w:rPr>
        <w:t>/Jessica</w:t>
      </w:r>
    </w:p>
    <w:p w14:paraId="43487058">
      <w:pPr>
        <w:tabs>
          <w:tab w:val="left" w:pos="341"/>
          <w:tab w:val="left" w:pos="5235"/>
        </w:tabs>
        <w:rPr>
          <w:b/>
          <w:bCs/>
          <w:szCs w:val="21"/>
        </w:rPr>
      </w:pPr>
      <w:r>
        <w:rPr>
          <w:b/>
          <w:bCs/>
          <w:szCs w:val="21"/>
        </w:rPr>
        <w:t>出版时间：202</w:t>
      </w:r>
      <w:r>
        <w:rPr>
          <w:rFonts w:hint="eastAsia"/>
          <w:b/>
          <w:bCs/>
          <w:szCs w:val="21"/>
        </w:rPr>
        <w:t>5</w:t>
      </w:r>
      <w:r>
        <w:rPr>
          <w:b/>
          <w:bCs/>
          <w:szCs w:val="21"/>
        </w:rPr>
        <w:t>年</w:t>
      </w:r>
      <w:r>
        <w:rPr>
          <w:rFonts w:hint="eastAsia"/>
          <w:b/>
          <w:bCs/>
          <w:szCs w:val="21"/>
        </w:rPr>
        <w:t>1月</w:t>
      </w:r>
    </w:p>
    <w:p w14:paraId="76435F25">
      <w:pPr>
        <w:tabs>
          <w:tab w:val="left" w:pos="341"/>
          <w:tab w:val="left" w:pos="5235"/>
        </w:tabs>
        <w:rPr>
          <w:b/>
          <w:bCs/>
          <w:szCs w:val="21"/>
        </w:rPr>
      </w:pPr>
      <w:r>
        <w:rPr>
          <w:b/>
          <w:bCs/>
          <w:szCs w:val="21"/>
        </w:rPr>
        <w:t>代理地区：中国大陆、台湾</w:t>
      </w:r>
    </w:p>
    <w:p w14:paraId="6F60EDC1">
      <w:pPr>
        <w:tabs>
          <w:tab w:val="left" w:pos="341"/>
          <w:tab w:val="left" w:pos="5235"/>
        </w:tabs>
        <w:rPr>
          <w:b/>
          <w:bCs/>
          <w:szCs w:val="21"/>
        </w:rPr>
      </w:pPr>
      <w:r>
        <w:rPr>
          <w:b/>
          <w:bCs/>
          <w:szCs w:val="21"/>
        </w:rPr>
        <w:t>页    数：</w:t>
      </w:r>
      <w:r>
        <w:rPr>
          <w:rFonts w:hint="eastAsia"/>
          <w:b/>
          <w:bCs/>
          <w:szCs w:val="21"/>
        </w:rPr>
        <w:t>304</w:t>
      </w:r>
      <w:r>
        <w:rPr>
          <w:b/>
          <w:bCs/>
          <w:szCs w:val="21"/>
        </w:rPr>
        <w:t>页</w:t>
      </w:r>
    </w:p>
    <w:p w14:paraId="6FCC20E5">
      <w:pPr>
        <w:tabs>
          <w:tab w:val="left" w:pos="341"/>
          <w:tab w:val="left" w:pos="5235"/>
        </w:tabs>
        <w:rPr>
          <w:b/>
          <w:bCs/>
          <w:szCs w:val="21"/>
        </w:rPr>
      </w:pPr>
      <w:r>
        <w:rPr>
          <w:b/>
          <w:bCs/>
          <w:szCs w:val="21"/>
        </w:rPr>
        <w:t>审读资料：</w:t>
      </w:r>
      <w:r>
        <w:rPr>
          <w:rFonts w:hint="eastAsia"/>
          <w:b/>
          <w:bCs/>
          <w:szCs w:val="21"/>
        </w:rPr>
        <w:t>电子稿</w:t>
      </w:r>
    </w:p>
    <w:p w14:paraId="3C321215">
      <w:pPr>
        <w:rPr>
          <w:rFonts w:hint="eastAsia" w:eastAsia="宋体"/>
          <w:b/>
          <w:bCs/>
          <w:szCs w:val="21"/>
          <w:lang w:val="en-US" w:eastAsia="zh-CN"/>
        </w:rPr>
      </w:pPr>
      <w:r>
        <w:rPr>
          <w:b/>
          <w:bCs/>
          <w:szCs w:val="21"/>
        </w:rPr>
        <w:t>类    型：</w:t>
      </w:r>
      <w:r>
        <w:rPr>
          <w:rFonts w:hint="eastAsia"/>
          <w:b/>
          <w:bCs/>
          <w:szCs w:val="21"/>
          <w:lang w:val="en-US" w:eastAsia="zh-CN"/>
        </w:rPr>
        <w:t>历史</w:t>
      </w:r>
    </w:p>
    <w:p w14:paraId="5BD331F3">
      <w:pPr>
        <w:rPr>
          <w:rFonts w:hint="default" w:eastAsia="宋体"/>
          <w:b/>
          <w:bCs/>
          <w:color w:val="C00000"/>
          <w:szCs w:val="21"/>
          <w:lang w:val="en-US" w:eastAsia="zh-CN"/>
        </w:rPr>
      </w:pPr>
      <w:r>
        <w:rPr>
          <w:rFonts w:hint="eastAsia"/>
          <w:b/>
          <w:bCs/>
          <w:color w:val="C00000"/>
          <w:szCs w:val="21"/>
          <w:lang w:val="en-US" w:eastAsia="zh-CN"/>
        </w:rPr>
        <w:t>版权已授：英国</w:t>
      </w:r>
    </w:p>
    <w:p w14:paraId="004DD3C7">
      <w:pPr>
        <w:autoSpaceDE w:val="0"/>
        <w:autoSpaceDN w:val="0"/>
        <w:adjustRightInd w:val="0"/>
        <w:rPr>
          <w:rFonts w:hint="eastAsia"/>
          <w:b/>
          <w:bCs/>
          <w:kern w:val="0"/>
          <w:szCs w:val="21"/>
        </w:rPr>
      </w:pPr>
      <w:r>
        <w:drawing>
          <wp:inline distT="0" distB="0" distL="114300" distR="114300">
            <wp:extent cx="2428875" cy="704850"/>
            <wp:effectExtent l="0" t="0" r="952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2428875" cy="704850"/>
                    </a:xfrm>
                    <a:prstGeom prst="rect">
                      <a:avLst/>
                    </a:prstGeom>
                    <a:noFill/>
                    <a:ln>
                      <a:noFill/>
                    </a:ln>
                  </pic:spPr>
                </pic:pic>
              </a:graphicData>
            </a:graphic>
          </wp:inline>
        </w:drawing>
      </w:r>
    </w:p>
    <w:p w14:paraId="2E5E9637">
      <w:pPr>
        <w:autoSpaceDE w:val="0"/>
        <w:autoSpaceDN w:val="0"/>
        <w:adjustRightInd w:val="0"/>
        <w:rPr>
          <w:rFonts w:hint="eastAsia"/>
          <w:b/>
          <w:bCs/>
          <w:kern w:val="0"/>
          <w:szCs w:val="21"/>
        </w:rPr>
      </w:pPr>
    </w:p>
    <w:p w14:paraId="171AD2D8">
      <w:pPr>
        <w:autoSpaceDE w:val="0"/>
        <w:autoSpaceDN w:val="0"/>
        <w:adjustRightInd w:val="0"/>
        <w:rPr>
          <w:b/>
          <w:bCs/>
          <w:kern w:val="0"/>
          <w:szCs w:val="21"/>
        </w:rPr>
      </w:pPr>
      <w:r>
        <w:rPr>
          <w:b/>
          <w:bCs/>
          <w:kern w:val="0"/>
          <w:szCs w:val="21"/>
          <w:lang w:val="zh-CN"/>
        </w:rPr>
        <w:t>内容简介</w:t>
      </w:r>
      <w:r>
        <w:rPr>
          <w:b/>
          <w:bCs/>
          <w:kern w:val="0"/>
          <w:szCs w:val="21"/>
        </w:rPr>
        <w:t>：</w:t>
      </w:r>
    </w:p>
    <w:p w14:paraId="3A310DEE">
      <w:pPr>
        <w:autoSpaceDE w:val="0"/>
        <w:autoSpaceDN w:val="0"/>
        <w:adjustRightInd w:val="0"/>
        <w:rPr>
          <w:b/>
        </w:rPr>
      </w:pPr>
    </w:p>
    <w:p w14:paraId="6841272A">
      <w:pPr>
        <w:ind w:firstLine="422" w:firstLineChars="200"/>
        <w:rPr>
          <w:rFonts w:hint="eastAsia"/>
          <w:b/>
        </w:rPr>
      </w:pPr>
      <w:r>
        <w:rPr>
          <w:rFonts w:hint="eastAsia"/>
          <w:b/>
        </w:rPr>
        <w:t>继畅销书《纳粹阴谋》和《林肯阴谋》之后，《纽约时报》畅销书作家布拉德·梅尔泽（Brad Meltzer）与乔什·曼施（Josh Mensch）再度联手！这一次，他们将揭秘一段鲜为人知的真实历史——约翰·F·肯尼迪在就职美国总统前，险遭刺杀……</w:t>
      </w:r>
    </w:p>
    <w:p w14:paraId="35ED8728">
      <w:pPr>
        <w:ind w:firstLine="420" w:firstLineChars="200"/>
        <w:rPr>
          <w:bCs/>
        </w:rPr>
      </w:pPr>
    </w:p>
    <w:p w14:paraId="78B166EF">
      <w:pPr>
        <w:ind w:firstLine="420" w:firstLineChars="200"/>
        <w:rPr>
          <w:rFonts w:hint="eastAsia"/>
          <w:bCs/>
        </w:rPr>
      </w:pPr>
      <w:r>
        <w:rPr>
          <w:rFonts w:hint="eastAsia"/>
          <w:bCs/>
        </w:rPr>
        <w:t>肯尼迪，第35任美国总统，常被评为美国历史上最受欢迎的总统之一。然而，很少有人知道，他的传奇总统生涯在开始前就险遭终结——想要刺杀他的，是一名不满现状且孤僻的反社会分子，在他手里握着的炸药足以改变整个历史。</w:t>
      </w:r>
    </w:p>
    <w:p w14:paraId="71BC4DC4">
      <w:pPr>
        <w:ind w:firstLine="420" w:firstLineChars="200"/>
        <w:rPr>
          <w:bCs/>
        </w:rPr>
      </w:pPr>
    </w:p>
    <w:p w14:paraId="6A1363DD">
      <w:pPr>
        <w:ind w:firstLine="420" w:firstLineChars="200"/>
        <w:rPr>
          <w:rFonts w:hint="eastAsia"/>
          <w:bCs/>
        </w:rPr>
      </w:pPr>
      <w:r>
        <w:rPr>
          <w:rFonts w:hint="eastAsia"/>
          <w:bCs/>
        </w:rPr>
        <w:t>1960年12月11日，在肯尼迪赢得大选、但尚未正式就职的日子里，理查德·帕夫里克，一名退休邮政工人，静静坐在他的别克轿车里，这辆车停在佛罗里达州棕榈海滩一条幽静的街道上。帕夫里克对这位总统当选人的行程了如指掌，他知道肯尼迪将何时离开住所，知道他的目的地。而他有一个十分简单的计划——但这个计划如果成功，将可能会改写整个美国历史。</w:t>
      </w:r>
    </w:p>
    <w:p w14:paraId="1F737204">
      <w:pPr>
        <w:ind w:firstLine="420" w:firstLineChars="200"/>
        <w:rPr>
          <w:bCs/>
        </w:rPr>
      </w:pPr>
    </w:p>
    <w:p w14:paraId="6264F337">
      <w:pPr>
        <w:ind w:firstLine="420" w:firstLineChars="200"/>
        <w:rPr>
          <w:bCs/>
        </w:rPr>
      </w:pPr>
      <w:r>
        <w:rPr>
          <w:rFonts w:hint="eastAsia"/>
          <w:bCs/>
        </w:rPr>
        <w:t>本书延续了梅尔泽和曼施一贯扣人心弦、引人入胜的写作风格，使这段不为人知的历史变得十分鲜活。两位作者在深挖历史的过程中，再次展现出了顶尖的叙事功力，也带领读者探索这位二十世纪最具影响力之一的领导人可能经历的另一种命运。</w:t>
      </w:r>
    </w:p>
    <w:p w14:paraId="53A34086"/>
    <w:p w14:paraId="57E4F0AC">
      <w:pPr>
        <w:rPr>
          <w:rFonts w:hint="eastAsia"/>
          <w:b/>
          <w:bCs/>
          <w:lang w:val="en-US" w:eastAsia="zh-CN"/>
        </w:rPr>
      </w:pPr>
      <w:r>
        <w:rPr>
          <w:rFonts w:hint="eastAsia"/>
          <w:b/>
          <w:bCs/>
          <w:lang w:val="en-US" w:eastAsia="zh-CN"/>
        </w:rPr>
        <w:t>书籍目录：</w:t>
      </w:r>
    </w:p>
    <w:p w14:paraId="6E3439B8">
      <w:pPr>
        <w:rPr>
          <w:rFonts w:hint="eastAsia"/>
          <w:lang w:val="en-US" w:eastAsia="zh-CN"/>
        </w:rPr>
      </w:pPr>
    </w:p>
    <w:p w14:paraId="138475CD">
      <w:pPr>
        <w:autoSpaceDE w:val="0"/>
        <w:autoSpaceDN w:val="0"/>
        <w:adjustRightInd w:val="0"/>
        <w:ind w:leftChars="100"/>
        <w:rPr>
          <w:b w:val="0"/>
          <w:bCs w:val="0"/>
          <w:kern w:val="0"/>
          <w:szCs w:val="21"/>
          <w:lang w:val="zh-CN"/>
        </w:rPr>
      </w:pPr>
      <w:r>
        <w:rPr>
          <w:b w:val="0"/>
          <w:bCs w:val="0"/>
          <w:kern w:val="0"/>
          <w:szCs w:val="21"/>
          <w:lang w:val="zh-CN"/>
        </w:rPr>
        <w:t xml:space="preserve">文本说明 </w:t>
      </w:r>
      <w:r>
        <w:rPr>
          <w:b w:val="0"/>
          <w:bCs w:val="0"/>
          <w:kern w:val="0"/>
          <w:szCs w:val="21"/>
          <w:lang w:val="zh-CN"/>
        </w:rPr>
        <w:br w:type="textWrapping"/>
      </w:r>
      <w:r>
        <w:rPr>
          <w:b w:val="0"/>
          <w:bCs w:val="0"/>
          <w:kern w:val="0"/>
          <w:szCs w:val="21"/>
          <w:lang w:val="zh-CN"/>
        </w:rPr>
        <w:t xml:space="preserve">序言 </w:t>
      </w:r>
      <w:r>
        <w:rPr>
          <w:b w:val="0"/>
          <w:bCs w:val="0"/>
          <w:kern w:val="0"/>
          <w:szCs w:val="21"/>
          <w:lang w:val="zh-CN"/>
        </w:rPr>
        <w:br w:type="textWrapping"/>
      </w:r>
      <w:r>
        <w:rPr>
          <w:b w:val="0"/>
          <w:bCs w:val="0"/>
          <w:kern w:val="0"/>
          <w:szCs w:val="21"/>
          <w:lang w:val="zh-CN"/>
        </w:rPr>
        <w:t xml:space="preserve">第一部分：候选人 </w:t>
      </w:r>
      <w:r>
        <w:rPr>
          <w:b w:val="0"/>
          <w:bCs w:val="0"/>
          <w:kern w:val="0"/>
          <w:szCs w:val="21"/>
          <w:lang w:val="zh-CN"/>
        </w:rPr>
        <w:br w:type="textWrapping"/>
      </w:r>
      <w:r>
        <w:rPr>
          <w:b w:val="0"/>
          <w:bCs w:val="0"/>
          <w:kern w:val="0"/>
          <w:szCs w:val="21"/>
          <w:lang w:val="zh-CN"/>
        </w:rPr>
        <w:t xml:space="preserve">第二部分：过渡 </w:t>
      </w:r>
      <w:r>
        <w:rPr>
          <w:b w:val="0"/>
          <w:bCs w:val="0"/>
          <w:kern w:val="0"/>
          <w:szCs w:val="21"/>
          <w:lang w:val="zh-CN"/>
        </w:rPr>
        <w:br w:type="textWrapping"/>
      </w:r>
      <w:r>
        <w:rPr>
          <w:b w:val="0"/>
          <w:bCs w:val="0"/>
          <w:kern w:val="0"/>
          <w:szCs w:val="21"/>
          <w:lang w:val="zh-CN"/>
        </w:rPr>
        <w:t xml:space="preserve">第三部分：新第一家庭 </w:t>
      </w:r>
      <w:r>
        <w:rPr>
          <w:b w:val="0"/>
          <w:bCs w:val="0"/>
          <w:kern w:val="0"/>
          <w:szCs w:val="21"/>
          <w:lang w:val="zh-CN"/>
        </w:rPr>
        <w:br w:type="textWrapping"/>
      </w:r>
      <w:r>
        <w:rPr>
          <w:b w:val="0"/>
          <w:bCs w:val="0"/>
          <w:kern w:val="0"/>
          <w:szCs w:val="21"/>
          <w:lang w:val="zh-CN"/>
        </w:rPr>
        <w:t xml:space="preserve">第四部分：人类炸弹 </w:t>
      </w:r>
      <w:r>
        <w:rPr>
          <w:b w:val="0"/>
          <w:bCs w:val="0"/>
          <w:kern w:val="0"/>
          <w:szCs w:val="21"/>
          <w:lang w:val="zh-CN"/>
        </w:rPr>
        <w:br w:type="textWrapping"/>
      </w:r>
      <w:r>
        <w:rPr>
          <w:b w:val="0"/>
          <w:bCs w:val="0"/>
          <w:kern w:val="0"/>
          <w:szCs w:val="21"/>
          <w:lang w:val="zh-CN"/>
        </w:rPr>
        <w:t xml:space="preserve">第五部分：后果 </w:t>
      </w:r>
      <w:r>
        <w:rPr>
          <w:b w:val="0"/>
          <w:bCs w:val="0"/>
          <w:kern w:val="0"/>
          <w:szCs w:val="21"/>
          <w:lang w:val="zh-CN"/>
        </w:rPr>
        <w:br w:type="textWrapping"/>
      </w:r>
      <w:r>
        <w:rPr>
          <w:b w:val="0"/>
          <w:bCs w:val="0"/>
          <w:kern w:val="0"/>
          <w:szCs w:val="21"/>
          <w:lang w:val="zh-CN"/>
        </w:rPr>
        <w:t xml:space="preserve">致谢 </w:t>
      </w:r>
      <w:r>
        <w:rPr>
          <w:b w:val="0"/>
          <w:bCs w:val="0"/>
          <w:kern w:val="0"/>
          <w:szCs w:val="21"/>
          <w:lang w:val="zh-CN"/>
        </w:rPr>
        <w:br w:type="textWrapping"/>
      </w:r>
      <w:r>
        <w:rPr>
          <w:b w:val="0"/>
          <w:bCs w:val="0"/>
          <w:kern w:val="0"/>
          <w:szCs w:val="21"/>
          <w:lang w:val="zh-CN"/>
        </w:rPr>
        <w:t xml:space="preserve">注释 </w:t>
      </w:r>
      <w:r>
        <w:rPr>
          <w:b w:val="0"/>
          <w:bCs w:val="0"/>
          <w:kern w:val="0"/>
          <w:szCs w:val="21"/>
          <w:lang w:val="zh-CN"/>
        </w:rPr>
        <w:br w:type="textWrapping"/>
      </w:r>
      <w:r>
        <w:rPr>
          <w:b w:val="0"/>
          <w:bCs w:val="0"/>
          <w:kern w:val="0"/>
          <w:szCs w:val="21"/>
          <w:lang w:val="zh-CN"/>
        </w:rPr>
        <w:t xml:space="preserve">参考书目 </w:t>
      </w:r>
      <w:r>
        <w:rPr>
          <w:b w:val="0"/>
          <w:bCs w:val="0"/>
          <w:kern w:val="0"/>
          <w:szCs w:val="21"/>
          <w:lang w:val="zh-CN"/>
        </w:rPr>
        <w:br w:type="textWrapping"/>
      </w:r>
      <w:r>
        <w:rPr>
          <w:b w:val="0"/>
          <w:bCs w:val="0"/>
          <w:kern w:val="0"/>
          <w:szCs w:val="21"/>
          <w:lang w:val="zh-CN"/>
        </w:rPr>
        <w:t xml:space="preserve">索引 </w:t>
      </w:r>
    </w:p>
    <w:p w14:paraId="05FA488F">
      <w:pPr>
        <w:autoSpaceDE w:val="0"/>
        <w:autoSpaceDN w:val="0"/>
        <w:adjustRightInd w:val="0"/>
        <w:rPr>
          <w:b/>
          <w:bCs/>
          <w:kern w:val="0"/>
          <w:szCs w:val="21"/>
          <w:lang w:val="zh-CN"/>
        </w:rPr>
      </w:pPr>
    </w:p>
    <w:p w14:paraId="7690EE69">
      <w:pPr>
        <w:autoSpaceDE w:val="0"/>
        <w:autoSpaceDN w:val="0"/>
        <w:adjustRightInd w:val="0"/>
        <w:rPr>
          <w:rFonts w:hint="eastAsia"/>
          <w:b/>
          <w:bCs/>
          <w:kern w:val="0"/>
          <w:szCs w:val="21"/>
        </w:rPr>
      </w:pPr>
      <w:bookmarkStart w:id="3" w:name="_GoBack"/>
      <w:bookmarkEnd w:id="3"/>
    </w:p>
    <w:p w14:paraId="509E7043">
      <w:pPr>
        <w:autoSpaceDE w:val="0"/>
        <w:autoSpaceDN w:val="0"/>
        <w:adjustRightInd w:val="0"/>
        <w:rPr>
          <w:b/>
          <w:bCs/>
          <w:kern w:val="0"/>
          <w:szCs w:val="21"/>
        </w:rPr>
      </w:pPr>
      <w:r>
        <w:rPr>
          <w:b/>
          <w:bCs/>
          <w:kern w:val="0"/>
          <w:szCs w:val="21"/>
        </w:rPr>
        <w:t>媒体评价</w:t>
      </w:r>
      <w:r>
        <w:rPr>
          <w:rFonts w:hint="eastAsia"/>
          <w:b/>
          <w:bCs/>
          <w:kern w:val="0"/>
          <w:szCs w:val="21"/>
        </w:rPr>
        <w:t>：</w:t>
      </w:r>
    </w:p>
    <w:p w14:paraId="39F30065">
      <w:pPr>
        <w:autoSpaceDE w:val="0"/>
        <w:autoSpaceDN w:val="0"/>
        <w:adjustRightInd w:val="0"/>
        <w:rPr>
          <w:bCs/>
          <w:kern w:val="0"/>
          <w:szCs w:val="21"/>
        </w:rPr>
      </w:pPr>
    </w:p>
    <w:p w14:paraId="43562CC0">
      <w:pPr>
        <w:autoSpaceDE w:val="0"/>
        <w:autoSpaceDN w:val="0"/>
        <w:adjustRightInd w:val="0"/>
        <w:ind w:firstLine="420" w:firstLineChars="200"/>
        <w:rPr>
          <w:bCs/>
          <w:kern w:val="0"/>
          <w:szCs w:val="21"/>
        </w:rPr>
      </w:pPr>
      <w:r>
        <w:rPr>
          <w:rFonts w:hint="eastAsia"/>
          <w:bCs/>
          <w:kern w:val="0"/>
          <w:szCs w:val="21"/>
        </w:rPr>
        <w:t>“读起来令人欲罢不能的杰作！我强烈推荐！”</w:t>
      </w:r>
    </w:p>
    <w:p w14:paraId="0E15DFC9">
      <w:pPr>
        <w:autoSpaceDE w:val="0"/>
        <w:autoSpaceDN w:val="0"/>
        <w:adjustRightInd w:val="0"/>
        <w:ind w:firstLine="420" w:firstLineChars="200"/>
        <w:jc w:val="right"/>
        <w:rPr>
          <w:bCs/>
          <w:kern w:val="0"/>
          <w:szCs w:val="21"/>
        </w:rPr>
      </w:pPr>
      <w:r>
        <w:rPr>
          <w:bCs/>
          <w:kern w:val="0"/>
          <w:szCs w:val="21"/>
        </w:rPr>
        <w:t>----道格拉斯·布林克利</w:t>
      </w:r>
      <w:r>
        <w:rPr>
          <w:rFonts w:hint="eastAsia"/>
          <w:bCs/>
          <w:kern w:val="0"/>
          <w:szCs w:val="21"/>
        </w:rPr>
        <w:t>（</w:t>
      </w:r>
      <w:r>
        <w:rPr>
          <w:bCs/>
          <w:kern w:val="0"/>
          <w:szCs w:val="21"/>
        </w:rPr>
        <w:t>Douglas Brinkley</w:t>
      </w:r>
      <w:r>
        <w:rPr>
          <w:rFonts w:hint="eastAsia"/>
          <w:bCs/>
          <w:kern w:val="0"/>
          <w:szCs w:val="21"/>
        </w:rPr>
        <w:t>），《纽约时报》畅销书作家，对历任总统有深入研究的著名历史学家</w:t>
      </w:r>
    </w:p>
    <w:p w14:paraId="75940E6A">
      <w:pPr>
        <w:autoSpaceDE w:val="0"/>
        <w:autoSpaceDN w:val="0"/>
        <w:adjustRightInd w:val="0"/>
        <w:ind w:firstLine="420"/>
      </w:pPr>
    </w:p>
    <w:p w14:paraId="18D66985">
      <w:pPr>
        <w:autoSpaceDE w:val="0"/>
        <w:autoSpaceDN w:val="0"/>
        <w:adjustRightInd w:val="0"/>
        <w:ind w:firstLine="420" w:firstLineChars="200"/>
        <w:rPr>
          <w:bCs/>
          <w:kern w:val="0"/>
          <w:szCs w:val="21"/>
        </w:rPr>
      </w:pPr>
      <w:r>
        <w:rPr>
          <w:rFonts w:hint="eastAsia"/>
          <w:bCs/>
          <w:kern w:val="0"/>
          <w:szCs w:val="21"/>
        </w:rPr>
        <w:t>“节奏紧凑、记录生动。读1960年的这场刺杀阴谋，紧张程度堪比读惊悚小说。</w:t>
      </w:r>
      <w:r>
        <w:rPr>
          <w:rFonts w:hint="eastAsia"/>
        </w:rPr>
        <w:t>”</w:t>
      </w:r>
    </w:p>
    <w:p w14:paraId="732F113E">
      <w:pPr>
        <w:autoSpaceDE w:val="0"/>
        <w:autoSpaceDN w:val="0"/>
        <w:adjustRightInd w:val="0"/>
        <w:ind w:firstLine="420" w:firstLineChars="200"/>
        <w:jc w:val="right"/>
        <w:rPr>
          <w:bCs/>
          <w:i/>
          <w:kern w:val="0"/>
          <w:szCs w:val="21"/>
        </w:rPr>
      </w:pPr>
      <w:r>
        <w:rPr>
          <w:bCs/>
          <w:kern w:val="0"/>
          <w:szCs w:val="21"/>
        </w:rPr>
        <w:t>----</w:t>
      </w:r>
      <w:r>
        <w:rPr>
          <w:rFonts w:hint="eastAsia"/>
          <w:bCs/>
          <w:kern w:val="0"/>
          <w:szCs w:val="21"/>
        </w:rPr>
        <w:t>《科克斯书评》（</w:t>
      </w:r>
      <w:r>
        <w:rPr>
          <w:bCs/>
          <w:i/>
          <w:kern w:val="0"/>
          <w:szCs w:val="21"/>
        </w:rPr>
        <w:t>Kirkus Reviews</w:t>
      </w:r>
      <w:r>
        <w:rPr>
          <w:rFonts w:hint="eastAsia"/>
          <w:bCs/>
          <w:kern w:val="0"/>
          <w:szCs w:val="21"/>
        </w:rPr>
        <w:t>）</w:t>
      </w:r>
    </w:p>
    <w:p w14:paraId="38F87E6F">
      <w:pPr>
        <w:jc w:val="left"/>
        <w:rPr>
          <w:rFonts w:hint="eastAsia"/>
        </w:rPr>
      </w:pPr>
    </w:p>
    <w:p w14:paraId="1BF4D088">
      <w:pPr>
        <w:shd w:val="clear" w:color="auto" w:fill="FFFFFF"/>
        <w:rPr>
          <w:color w:val="000000"/>
          <w:szCs w:val="21"/>
        </w:rPr>
      </w:pPr>
      <w:r>
        <w:rPr>
          <w:rFonts w:hint="eastAsia"/>
          <w:b/>
          <w:bCs/>
          <w:color w:val="000000"/>
          <w:szCs w:val="21"/>
        </w:rPr>
        <w:t>感</w:t>
      </w:r>
      <w:r>
        <w:rPr>
          <w:b/>
          <w:bCs/>
          <w:color w:val="000000"/>
          <w:szCs w:val="21"/>
        </w:rPr>
        <w:t>谢您的阅读！</w:t>
      </w:r>
    </w:p>
    <w:p w14:paraId="3611DF14">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0E257BEC">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38A910C9">
      <w:pPr>
        <w:rPr>
          <w:b/>
          <w:color w:val="000000"/>
          <w:szCs w:val="21"/>
        </w:rPr>
      </w:pPr>
      <w:r>
        <w:rPr>
          <w:color w:val="000000"/>
          <w:szCs w:val="21"/>
        </w:rPr>
        <w:t>安德鲁·纳伯格联合国际有限公司北京代表处</w:t>
      </w:r>
    </w:p>
    <w:p w14:paraId="7A3969B9">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1C60F21A">
      <w:pPr>
        <w:rPr>
          <w:b/>
          <w:color w:val="000000"/>
          <w:szCs w:val="21"/>
        </w:rPr>
      </w:pPr>
      <w:r>
        <w:rPr>
          <w:color w:val="000000"/>
          <w:szCs w:val="21"/>
        </w:rPr>
        <w:t>电话：010-82504106, 传真：010-82504200</w:t>
      </w:r>
    </w:p>
    <w:p w14:paraId="3BF0955A">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10129A4E">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3C6D9B4D">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700B057">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328AC58F">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9317C1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7DC333F">
      <w:pPr>
        <w:shd w:val="clear" w:color="auto" w:fill="FFFFFF"/>
        <w:rPr>
          <w:color w:val="000000"/>
          <w:szCs w:val="21"/>
        </w:rPr>
      </w:pPr>
      <w:r>
        <w:rPr>
          <w:color w:val="000000"/>
          <w:szCs w:val="21"/>
        </w:rPr>
        <w:t>微信订阅号：ANABJ2002</w:t>
      </w:r>
    </w:p>
    <w:p w14:paraId="0D3804F1">
      <w:pPr>
        <w:rPr>
          <w:kern w:val="0"/>
          <w:szCs w:val="21"/>
        </w:rPr>
      </w:pPr>
      <w:r>
        <w:rPr>
          <w:color w:val="000000"/>
          <w:szCs w:val="21"/>
        </w:rPr>
        <w:drawing>
          <wp:inline distT="0" distB="0" distL="0" distR="0">
            <wp:extent cx="668655" cy="647065"/>
            <wp:effectExtent l="0" t="0" r="17145" b="635"/>
            <wp:docPr id="1" name="图片 1" descr="安德鲁微信号二维码"/>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pic:nvPicPr>
                  <pic:blipFill>
                    <a:blip r:embed="rId16">
                      <a:extLst>
                        <a:ext uri="{28A0092B-C50C-407E-A947-70E740481C1C}">
                          <a14:useLocalDpi xmlns:a14="http://schemas.microsoft.com/office/drawing/2010/main" val="0"/>
                        </a:ext>
                      </a:extLst>
                    </a:blip>
                    <a:srcRect/>
                    <a:stretch>
                      <a:fillRect/>
                    </a:stretch>
                  </pic:blipFill>
                  <pic:spPr>
                    <a:xfrm>
                      <a:off x="0" y="0"/>
                      <a:ext cx="668655" cy="64706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Aptos">
    <w:altName w:val="Calibri"/>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82A9">
    <w:pPr>
      <w:pBdr>
        <w:bottom w:val="single" w:color="auto" w:sz="6" w:space="1"/>
      </w:pBdr>
      <w:jc w:val="center"/>
      <w:rPr>
        <w:rFonts w:ascii="方正姚体" w:eastAsia="方正姚体"/>
        <w:sz w:val="18"/>
      </w:rPr>
    </w:pPr>
  </w:p>
  <w:p w14:paraId="0AD928D6">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0407A92">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14:paraId="3B7B4DF3">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094D51FD">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9E28B">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2" name="图片 2" descr="公司logo（新北京黑色）"/>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1B2135C8">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3ZmE5Yzc2ZTU1NGI3NTlmNGJmYjAyNWQ2YzMzY2YifQ=="/>
  </w:docVars>
  <w:rsids>
    <w:rsidRoot w:val="005D743E"/>
    <w:rsid w:val="00000654"/>
    <w:rsid w:val="0000741F"/>
    <w:rsid w:val="00013D7A"/>
    <w:rsid w:val="00014408"/>
    <w:rsid w:val="00016F83"/>
    <w:rsid w:val="0002277D"/>
    <w:rsid w:val="00022FD9"/>
    <w:rsid w:val="0003205F"/>
    <w:rsid w:val="00037554"/>
    <w:rsid w:val="00040304"/>
    <w:rsid w:val="00050213"/>
    <w:rsid w:val="00052EE1"/>
    <w:rsid w:val="00063E5B"/>
    <w:rsid w:val="00066ED4"/>
    <w:rsid w:val="000757ED"/>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D56F0"/>
    <w:rsid w:val="000E4C39"/>
    <w:rsid w:val="000F1FE7"/>
    <w:rsid w:val="000F2D43"/>
    <w:rsid w:val="001017C7"/>
    <w:rsid w:val="00102500"/>
    <w:rsid w:val="001065BD"/>
    <w:rsid w:val="00110260"/>
    <w:rsid w:val="0011264B"/>
    <w:rsid w:val="00121268"/>
    <w:rsid w:val="001326F8"/>
    <w:rsid w:val="00132921"/>
    <w:rsid w:val="00134987"/>
    <w:rsid w:val="00146F1E"/>
    <w:rsid w:val="001478D9"/>
    <w:rsid w:val="00150866"/>
    <w:rsid w:val="00163F80"/>
    <w:rsid w:val="00167007"/>
    <w:rsid w:val="00193733"/>
    <w:rsid w:val="00196FA1"/>
    <w:rsid w:val="001A2492"/>
    <w:rsid w:val="001B2196"/>
    <w:rsid w:val="001B679D"/>
    <w:rsid w:val="001C2558"/>
    <w:rsid w:val="001C6D65"/>
    <w:rsid w:val="001D0FAF"/>
    <w:rsid w:val="001D1B88"/>
    <w:rsid w:val="001D4E4F"/>
    <w:rsid w:val="001F08B6"/>
    <w:rsid w:val="001F7DE3"/>
    <w:rsid w:val="002243E8"/>
    <w:rsid w:val="00236060"/>
    <w:rsid w:val="00244F8F"/>
    <w:rsid w:val="002523C1"/>
    <w:rsid w:val="00260B7C"/>
    <w:rsid w:val="002632BA"/>
    <w:rsid w:val="00264BDD"/>
    <w:rsid w:val="00265795"/>
    <w:rsid w:val="002666E5"/>
    <w:rsid w:val="00266B75"/>
    <w:rsid w:val="0027427F"/>
    <w:rsid w:val="0027765C"/>
    <w:rsid w:val="00284417"/>
    <w:rsid w:val="00295FD8"/>
    <w:rsid w:val="0029676A"/>
    <w:rsid w:val="002A2BF9"/>
    <w:rsid w:val="002B1BCA"/>
    <w:rsid w:val="002B5ADD"/>
    <w:rsid w:val="002C70C1"/>
    <w:rsid w:val="002D1FB6"/>
    <w:rsid w:val="002E13E2"/>
    <w:rsid w:val="002E21FA"/>
    <w:rsid w:val="002E4527"/>
    <w:rsid w:val="002E5581"/>
    <w:rsid w:val="002F74A3"/>
    <w:rsid w:val="00302499"/>
    <w:rsid w:val="00304C83"/>
    <w:rsid w:val="00305453"/>
    <w:rsid w:val="0030797C"/>
    <w:rsid w:val="00312D3B"/>
    <w:rsid w:val="003169AA"/>
    <w:rsid w:val="003216F1"/>
    <w:rsid w:val="00322C31"/>
    <w:rsid w:val="003250A9"/>
    <w:rsid w:val="0033179B"/>
    <w:rsid w:val="0033375B"/>
    <w:rsid w:val="0033552F"/>
    <w:rsid w:val="00341881"/>
    <w:rsid w:val="0034331D"/>
    <w:rsid w:val="003447E6"/>
    <w:rsid w:val="00345F76"/>
    <w:rsid w:val="003514A6"/>
    <w:rsid w:val="00354E80"/>
    <w:rsid w:val="00357F6D"/>
    <w:rsid w:val="00364FDF"/>
    <w:rsid w:val="003702ED"/>
    <w:rsid w:val="00374360"/>
    <w:rsid w:val="00374A11"/>
    <w:rsid w:val="003775C3"/>
    <w:rsid w:val="00377A13"/>
    <w:rsid w:val="003803C5"/>
    <w:rsid w:val="00387E71"/>
    <w:rsid w:val="003933C7"/>
    <w:rsid w:val="003935E9"/>
    <w:rsid w:val="0039543C"/>
    <w:rsid w:val="003A5421"/>
    <w:rsid w:val="003B0A21"/>
    <w:rsid w:val="003B2C5B"/>
    <w:rsid w:val="003C3081"/>
    <w:rsid w:val="003C524C"/>
    <w:rsid w:val="003D49B4"/>
    <w:rsid w:val="003F0EAE"/>
    <w:rsid w:val="003F4DC2"/>
    <w:rsid w:val="004039C9"/>
    <w:rsid w:val="00416DEA"/>
    <w:rsid w:val="004213B2"/>
    <w:rsid w:val="00422383"/>
    <w:rsid w:val="00427001"/>
    <w:rsid w:val="00427236"/>
    <w:rsid w:val="00430B49"/>
    <w:rsid w:val="00434BC4"/>
    <w:rsid w:val="00435906"/>
    <w:rsid w:val="00435B4A"/>
    <w:rsid w:val="004505D6"/>
    <w:rsid w:val="00463204"/>
    <w:rsid w:val="004655CB"/>
    <w:rsid w:val="00485E2E"/>
    <w:rsid w:val="004861DB"/>
    <w:rsid w:val="004A1802"/>
    <w:rsid w:val="004A3432"/>
    <w:rsid w:val="004C4664"/>
    <w:rsid w:val="004C5BCC"/>
    <w:rsid w:val="004D16E3"/>
    <w:rsid w:val="004D5ADA"/>
    <w:rsid w:val="004D7048"/>
    <w:rsid w:val="004F3B43"/>
    <w:rsid w:val="004F6FDA"/>
    <w:rsid w:val="0050133A"/>
    <w:rsid w:val="005018E5"/>
    <w:rsid w:val="00506DEA"/>
    <w:rsid w:val="00507886"/>
    <w:rsid w:val="00511AB7"/>
    <w:rsid w:val="005253A3"/>
    <w:rsid w:val="00531E34"/>
    <w:rsid w:val="00542854"/>
    <w:rsid w:val="0054434C"/>
    <w:rsid w:val="005508BD"/>
    <w:rsid w:val="005530ED"/>
    <w:rsid w:val="00553CE6"/>
    <w:rsid w:val="0055463D"/>
    <w:rsid w:val="00554EB4"/>
    <w:rsid w:val="00556734"/>
    <w:rsid w:val="00570CB0"/>
    <w:rsid w:val="00582333"/>
    <w:rsid w:val="005A0B7B"/>
    <w:rsid w:val="005A47BE"/>
    <w:rsid w:val="005B2CF5"/>
    <w:rsid w:val="005C244E"/>
    <w:rsid w:val="005D3FD9"/>
    <w:rsid w:val="005D743E"/>
    <w:rsid w:val="005E31E5"/>
    <w:rsid w:val="005E550B"/>
    <w:rsid w:val="005E6393"/>
    <w:rsid w:val="005E75C8"/>
    <w:rsid w:val="005F2EC6"/>
    <w:rsid w:val="005F4D4D"/>
    <w:rsid w:val="00611F01"/>
    <w:rsid w:val="00613622"/>
    <w:rsid w:val="00616A0F"/>
    <w:rsid w:val="006176AA"/>
    <w:rsid w:val="006343F0"/>
    <w:rsid w:val="0063528D"/>
    <w:rsid w:val="00636312"/>
    <w:rsid w:val="00646EE0"/>
    <w:rsid w:val="006515D3"/>
    <w:rsid w:val="00655FA9"/>
    <w:rsid w:val="006656BA"/>
    <w:rsid w:val="00667C85"/>
    <w:rsid w:val="00672AF3"/>
    <w:rsid w:val="00673A49"/>
    <w:rsid w:val="00680EFB"/>
    <w:rsid w:val="006A63D4"/>
    <w:rsid w:val="006B1175"/>
    <w:rsid w:val="006B4A2E"/>
    <w:rsid w:val="006B6CAB"/>
    <w:rsid w:val="006D536A"/>
    <w:rsid w:val="006D671A"/>
    <w:rsid w:val="006E1B07"/>
    <w:rsid w:val="006E2E2E"/>
    <w:rsid w:val="006E4D6F"/>
    <w:rsid w:val="006F7ED2"/>
    <w:rsid w:val="00703EC1"/>
    <w:rsid w:val="00715F9D"/>
    <w:rsid w:val="00721177"/>
    <w:rsid w:val="007348A5"/>
    <w:rsid w:val="00735064"/>
    <w:rsid w:val="007419C0"/>
    <w:rsid w:val="00747520"/>
    <w:rsid w:val="0075196D"/>
    <w:rsid w:val="00774371"/>
    <w:rsid w:val="007854C9"/>
    <w:rsid w:val="00786032"/>
    <w:rsid w:val="00790379"/>
    <w:rsid w:val="00792AB2"/>
    <w:rsid w:val="007962CA"/>
    <w:rsid w:val="007A513F"/>
    <w:rsid w:val="007A5AA6"/>
    <w:rsid w:val="007A7237"/>
    <w:rsid w:val="007A78CD"/>
    <w:rsid w:val="007B2806"/>
    <w:rsid w:val="007C024B"/>
    <w:rsid w:val="007C3170"/>
    <w:rsid w:val="007C46EF"/>
    <w:rsid w:val="007C5D7D"/>
    <w:rsid w:val="007C68DC"/>
    <w:rsid w:val="007D315A"/>
    <w:rsid w:val="007D69A1"/>
    <w:rsid w:val="007E2023"/>
    <w:rsid w:val="007E2BA6"/>
    <w:rsid w:val="007E348E"/>
    <w:rsid w:val="007E44C1"/>
    <w:rsid w:val="007F1B8C"/>
    <w:rsid w:val="007F652C"/>
    <w:rsid w:val="008017A5"/>
    <w:rsid w:val="00805ED5"/>
    <w:rsid w:val="00811F9E"/>
    <w:rsid w:val="008129CA"/>
    <w:rsid w:val="00816558"/>
    <w:rsid w:val="00820DB3"/>
    <w:rsid w:val="00824E35"/>
    <w:rsid w:val="008414AF"/>
    <w:rsid w:val="00846351"/>
    <w:rsid w:val="0084693F"/>
    <w:rsid w:val="008472C0"/>
    <w:rsid w:val="00851BA3"/>
    <w:rsid w:val="00851D0C"/>
    <w:rsid w:val="00856800"/>
    <w:rsid w:val="008833DC"/>
    <w:rsid w:val="0088604F"/>
    <w:rsid w:val="00895CB6"/>
    <w:rsid w:val="008A1FE0"/>
    <w:rsid w:val="008A2078"/>
    <w:rsid w:val="008A3350"/>
    <w:rsid w:val="008A6811"/>
    <w:rsid w:val="008A7AE7"/>
    <w:rsid w:val="008C0420"/>
    <w:rsid w:val="008C4BCC"/>
    <w:rsid w:val="008C5084"/>
    <w:rsid w:val="008D07F2"/>
    <w:rsid w:val="008D113A"/>
    <w:rsid w:val="008D278C"/>
    <w:rsid w:val="008D4F84"/>
    <w:rsid w:val="008D78E9"/>
    <w:rsid w:val="008E1FAB"/>
    <w:rsid w:val="008F46C1"/>
    <w:rsid w:val="00906691"/>
    <w:rsid w:val="00915940"/>
    <w:rsid w:val="009165E6"/>
    <w:rsid w:val="00916A50"/>
    <w:rsid w:val="009222F0"/>
    <w:rsid w:val="00925FAD"/>
    <w:rsid w:val="00931DDB"/>
    <w:rsid w:val="0093480F"/>
    <w:rsid w:val="00953C63"/>
    <w:rsid w:val="00957338"/>
    <w:rsid w:val="0095747D"/>
    <w:rsid w:val="00957839"/>
    <w:rsid w:val="009578B7"/>
    <w:rsid w:val="00962E1E"/>
    <w:rsid w:val="00973993"/>
    <w:rsid w:val="00973E1A"/>
    <w:rsid w:val="009806ED"/>
    <w:rsid w:val="009836C5"/>
    <w:rsid w:val="00995581"/>
    <w:rsid w:val="00996023"/>
    <w:rsid w:val="009A0416"/>
    <w:rsid w:val="009A4179"/>
    <w:rsid w:val="009B01A7"/>
    <w:rsid w:val="009B3591"/>
    <w:rsid w:val="009B4711"/>
    <w:rsid w:val="009C3C54"/>
    <w:rsid w:val="009C6B25"/>
    <w:rsid w:val="009D09AC"/>
    <w:rsid w:val="009D6F67"/>
    <w:rsid w:val="009E5739"/>
    <w:rsid w:val="009E695C"/>
    <w:rsid w:val="009F27A4"/>
    <w:rsid w:val="009F5F8A"/>
    <w:rsid w:val="009F7578"/>
    <w:rsid w:val="00A10E73"/>
    <w:rsid w:val="00A10F0C"/>
    <w:rsid w:val="00A11AF5"/>
    <w:rsid w:val="00A1225E"/>
    <w:rsid w:val="00A22B4C"/>
    <w:rsid w:val="00A2717D"/>
    <w:rsid w:val="00A43686"/>
    <w:rsid w:val="00A45A3D"/>
    <w:rsid w:val="00A54A8E"/>
    <w:rsid w:val="00A55C63"/>
    <w:rsid w:val="00A573ED"/>
    <w:rsid w:val="00A71EAE"/>
    <w:rsid w:val="00A73C16"/>
    <w:rsid w:val="00A866EC"/>
    <w:rsid w:val="00A90FC8"/>
    <w:rsid w:val="00A9125F"/>
    <w:rsid w:val="00AA6382"/>
    <w:rsid w:val="00AB060D"/>
    <w:rsid w:val="00AB3F91"/>
    <w:rsid w:val="00AB762B"/>
    <w:rsid w:val="00AC7610"/>
    <w:rsid w:val="00AD1193"/>
    <w:rsid w:val="00AD2A9F"/>
    <w:rsid w:val="00AD52DF"/>
    <w:rsid w:val="00AE59CD"/>
    <w:rsid w:val="00AF0096"/>
    <w:rsid w:val="00AF0671"/>
    <w:rsid w:val="00AF73FF"/>
    <w:rsid w:val="00B057F1"/>
    <w:rsid w:val="00B10087"/>
    <w:rsid w:val="00B121C6"/>
    <w:rsid w:val="00B12629"/>
    <w:rsid w:val="00B13253"/>
    <w:rsid w:val="00B14840"/>
    <w:rsid w:val="00B254DB"/>
    <w:rsid w:val="00B3623D"/>
    <w:rsid w:val="00B416A7"/>
    <w:rsid w:val="00B46E7C"/>
    <w:rsid w:val="00B5377C"/>
    <w:rsid w:val="00B5540C"/>
    <w:rsid w:val="00B5587F"/>
    <w:rsid w:val="00B62889"/>
    <w:rsid w:val="00B63D45"/>
    <w:rsid w:val="00B648F3"/>
    <w:rsid w:val="00B6616C"/>
    <w:rsid w:val="00B6755B"/>
    <w:rsid w:val="00B72276"/>
    <w:rsid w:val="00B7682F"/>
    <w:rsid w:val="00B77120"/>
    <w:rsid w:val="00B81A32"/>
    <w:rsid w:val="00B82CB7"/>
    <w:rsid w:val="00B873F3"/>
    <w:rsid w:val="00B9031F"/>
    <w:rsid w:val="00B928DA"/>
    <w:rsid w:val="00BA25D1"/>
    <w:rsid w:val="00BA695F"/>
    <w:rsid w:val="00BB38B3"/>
    <w:rsid w:val="00BB493B"/>
    <w:rsid w:val="00BB6A0E"/>
    <w:rsid w:val="00BC1CC3"/>
    <w:rsid w:val="00BC558C"/>
    <w:rsid w:val="00BC6489"/>
    <w:rsid w:val="00BC761F"/>
    <w:rsid w:val="00BD78CD"/>
    <w:rsid w:val="00BE5377"/>
    <w:rsid w:val="00BE6512"/>
    <w:rsid w:val="00BE66BB"/>
    <w:rsid w:val="00BE6763"/>
    <w:rsid w:val="00BF20A3"/>
    <w:rsid w:val="00BF237B"/>
    <w:rsid w:val="00BF39E0"/>
    <w:rsid w:val="00BF4A73"/>
    <w:rsid w:val="00BF523C"/>
    <w:rsid w:val="00BF7A6A"/>
    <w:rsid w:val="00C03303"/>
    <w:rsid w:val="00C117A9"/>
    <w:rsid w:val="00C1399B"/>
    <w:rsid w:val="00C16D2E"/>
    <w:rsid w:val="00C20F47"/>
    <w:rsid w:val="00C308BC"/>
    <w:rsid w:val="00C35CE4"/>
    <w:rsid w:val="00C36B91"/>
    <w:rsid w:val="00C3757E"/>
    <w:rsid w:val="00C40E87"/>
    <w:rsid w:val="00C448E1"/>
    <w:rsid w:val="00C54231"/>
    <w:rsid w:val="00C80635"/>
    <w:rsid w:val="00C835AD"/>
    <w:rsid w:val="00C9021F"/>
    <w:rsid w:val="00C91A99"/>
    <w:rsid w:val="00CA1222"/>
    <w:rsid w:val="00CA1657"/>
    <w:rsid w:val="00CA2931"/>
    <w:rsid w:val="00CB7A5A"/>
    <w:rsid w:val="00CC69DA"/>
    <w:rsid w:val="00CD3036"/>
    <w:rsid w:val="00CD409A"/>
    <w:rsid w:val="00CE2497"/>
    <w:rsid w:val="00CE438E"/>
    <w:rsid w:val="00CE66D2"/>
    <w:rsid w:val="00CF4063"/>
    <w:rsid w:val="00CF4409"/>
    <w:rsid w:val="00D146C2"/>
    <w:rsid w:val="00D17732"/>
    <w:rsid w:val="00D21819"/>
    <w:rsid w:val="00D24A70"/>
    <w:rsid w:val="00D24E00"/>
    <w:rsid w:val="00D25651"/>
    <w:rsid w:val="00D26DF0"/>
    <w:rsid w:val="00D321CE"/>
    <w:rsid w:val="00D32303"/>
    <w:rsid w:val="00D341FB"/>
    <w:rsid w:val="00D447D4"/>
    <w:rsid w:val="00D500BB"/>
    <w:rsid w:val="00D53D1E"/>
    <w:rsid w:val="00D55CF3"/>
    <w:rsid w:val="00D56DBD"/>
    <w:rsid w:val="00D62A8A"/>
    <w:rsid w:val="00D63010"/>
    <w:rsid w:val="00D64EE2"/>
    <w:rsid w:val="00D67A56"/>
    <w:rsid w:val="00D76FFA"/>
    <w:rsid w:val="00D961BA"/>
    <w:rsid w:val="00DA6E19"/>
    <w:rsid w:val="00DB7D8F"/>
    <w:rsid w:val="00DC0F14"/>
    <w:rsid w:val="00DE12E7"/>
    <w:rsid w:val="00DF0BB7"/>
    <w:rsid w:val="00E00CC0"/>
    <w:rsid w:val="00E00E40"/>
    <w:rsid w:val="00E0727A"/>
    <w:rsid w:val="00E132E9"/>
    <w:rsid w:val="00E14692"/>
    <w:rsid w:val="00E15659"/>
    <w:rsid w:val="00E225AB"/>
    <w:rsid w:val="00E301AF"/>
    <w:rsid w:val="00E34138"/>
    <w:rsid w:val="00E378E3"/>
    <w:rsid w:val="00E509A5"/>
    <w:rsid w:val="00E54E5E"/>
    <w:rsid w:val="00E64D0E"/>
    <w:rsid w:val="00E65115"/>
    <w:rsid w:val="00E71E2E"/>
    <w:rsid w:val="00E725A1"/>
    <w:rsid w:val="00E9316F"/>
    <w:rsid w:val="00EA6987"/>
    <w:rsid w:val="00EA74CC"/>
    <w:rsid w:val="00EB27B1"/>
    <w:rsid w:val="00ED1D72"/>
    <w:rsid w:val="00EE2BA4"/>
    <w:rsid w:val="00EF60DB"/>
    <w:rsid w:val="00F03053"/>
    <w:rsid w:val="00F06D91"/>
    <w:rsid w:val="00F22244"/>
    <w:rsid w:val="00F230E8"/>
    <w:rsid w:val="00F25456"/>
    <w:rsid w:val="00F26218"/>
    <w:rsid w:val="00F331B4"/>
    <w:rsid w:val="00F34420"/>
    <w:rsid w:val="00F34483"/>
    <w:rsid w:val="00F34F39"/>
    <w:rsid w:val="00F54836"/>
    <w:rsid w:val="00F57001"/>
    <w:rsid w:val="00F578E8"/>
    <w:rsid w:val="00F57900"/>
    <w:rsid w:val="00F80E8A"/>
    <w:rsid w:val="00F8292F"/>
    <w:rsid w:val="00F97B49"/>
    <w:rsid w:val="00FA2346"/>
    <w:rsid w:val="00FA6463"/>
    <w:rsid w:val="00FB2E92"/>
    <w:rsid w:val="00FC3699"/>
    <w:rsid w:val="00FD0317"/>
    <w:rsid w:val="00FD049B"/>
    <w:rsid w:val="00FD2972"/>
    <w:rsid w:val="00FE7E98"/>
    <w:rsid w:val="00FF01D6"/>
    <w:rsid w:val="0358398D"/>
    <w:rsid w:val="03D42E2E"/>
    <w:rsid w:val="049C16D0"/>
    <w:rsid w:val="0F8F63F9"/>
    <w:rsid w:val="17D426A8"/>
    <w:rsid w:val="1938700F"/>
    <w:rsid w:val="1E0D560E"/>
    <w:rsid w:val="2E083D76"/>
    <w:rsid w:val="34FB7939"/>
    <w:rsid w:val="511A3659"/>
    <w:rsid w:val="534D7FE6"/>
    <w:rsid w:val="537D0D49"/>
    <w:rsid w:val="53B47E47"/>
    <w:rsid w:val="559F61F2"/>
    <w:rsid w:val="58D760D0"/>
    <w:rsid w:val="67B1674B"/>
    <w:rsid w:val="6EB227A9"/>
    <w:rsid w:val="75EF1A41"/>
    <w:rsid w:val="7DA01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pple-converted-space"/>
    <w:qFormat/>
    <w:uiPriority w:val="0"/>
  </w:style>
  <w:style w:type="paragraph" w:customStyle="1" w:styleId="34">
    <w:name w:val="Default"/>
    <w:qFormat/>
    <w:uiPriority w:val="0"/>
    <w:pPr>
      <w:widowControl w:val="0"/>
      <w:autoSpaceDE w:val="0"/>
      <w:autoSpaceDN w:val="0"/>
      <w:adjustRightInd w:val="0"/>
    </w:pPr>
    <w:rPr>
      <w:rFonts w:ascii="Aptos" w:hAnsi="Aptos" w:eastAsia="宋体" w:cs="Apto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file:///C:\Users\admin\AppData\Roaming\Foxmail7\Temp-10672-20221016081922\Attach\image001(10-14-0(10-16-11-04-48).jpg" TargetMode="Externa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8</Pages>
  <Words>2869</Words>
  <Characters>3491</Characters>
  <Lines>15</Lines>
  <Paragraphs>4</Paragraphs>
  <TotalTime>0</TotalTime>
  <ScaleCrop>false</ScaleCrop>
  <LinksUpToDate>false</LinksUpToDate>
  <CharactersWithSpaces>3619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2024-10-20T08:34:00Z</dcterms:created>
  <dc:creator>Image</dc:creator>
  <cp:lastModifiedBy>堀  达</cp:lastModifiedBy>
  <cp:lastPrinted>2005-06-10T06:33:00Z</cp:lastPrinted>
  <dcterms:modified xsi:type="dcterms:W3CDTF">2025-01-21T01:30:22Z</dcterms:modified>
  <dc:title>新 书 推 荐</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C91882F832704F9F80FB07A0614D2865_13</vt:lpwstr>
  </property>
  <property fmtid="{D5CDD505-2E9C-101B-9397-08002B2CF9AE}" pid="4" name="KSOTemplateDocerSaveRecord">
    <vt:lpwstr>eyJoZGlkIjoiYjQ3ZmE5Yzc2ZTU1NGI3NTlmNGJmYjAyNWQ2YzMzY2YiLCJ1c2VySWQiOiIyMjU0OTIyMjcifQ==</vt:lpwstr>
  </property>
</Properties>
</file>