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AB7" w:rsidRDefault="00312DDF">
      <w:pPr>
        <w:jc w:val="center"/>
        <w:rPr>
          <w:b/>
          <w:bCs/>
          <w:color w:val="000000" w:themeColor="text1"/>
          <w:sz w:val="36"/>
          <w:shd w:val="pct10" w:color="auto" w:fill="FFFFFF"/>
        </w:rPr>
      </w:pPr>
      <w:r>
        <w:rPr>
          <w:rFonts w:hint="eastAsia"/>
          <w:b/>
          <w:bCs/>
          <w:color w:val="000000" w:themeColor="text1"/>
          <w:sz w:val="36"/>
          <w:shd w:val="pct10" w:color="auto" w:fill="FFFFFF"/>
        </w:rPr>
        <w:t>作</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者</w:t>
      </w:r>
      <w:r w:rsidR="00AB7D75">
        <w:rPr>
          <w:rFonts w:hint="eastAsia"/>
          <w:b/>
          <w:bCs/>
          <w:color w:val="000000" w:themeColor="text1"/>
          <w:sz w:val="36"/>
          <w:shd w:val="pct10" w:color="auto" w:fill="FFFFFF"/>
        </w:rPr>
        <w:t xml:space="preserve"> </w:t>
      </w:r>
      <w:r w:rsidR="00AB7D75">
        <w:rPr>
          <w:b/>
          <w:bCs/>
          <w:color w:val="000000" w:themeColor="text1"/>
          <w:sz w:val="36"/>
          <w:shd w:val="pct10" w:color="auto" w:fill="FFFFFF"/>
        </w:rPr>
        <w:t>推</w:t>
      </w:r>
      <w:r w:rsidR="00AB7D75">
        <w:rPr>
          <w:b/>
          <w:bCs/>
          <w:color w:val="000000" w:themeColor="text1"/>
          <w:sz w:val="36"/>
          <w:shd w:val="pct10" w:color="auto" w:fill="FFFFFF"/>
        </w:rPr>
        <w:t xml:space="preserve"> </w:t>
      </w:r>
      <w:r w:rsidR="00AB7D75">
        <w:rPr>
          <w:b/>
          <w:bCs/>
          <w:color w:val="000000" w:themeColor="text1"/>
          <w:sz w:val="36"/>
          <w:shd w:val="pct10" w:color="auto" w:fill="FFFFFF"/>
        </w:rPr>
        <w:t>荐</w:t>
      </w:r>
    </w:p>
    <w:p w:rsidR="00120AB7" w:rsidRDefault="00120AB7">
      <w:pPr>
        <w:rPr>
          <w:b/>
          <w:color w:val="000000" w:themeColor="text1"/>
          <w:szCs w:val="21"/>
        </w:rPr>
      </w:pPr>
    </w:p>
    <w:p w:rsidR="00312DDF" w:rsidRDefault="00312DDF" w:rsidP="00312DDF">
      <w:pPr>
        <w:rPr>
          <w:bCs/>
          <w:color w:val="000000" w:themeColor="text1"/>
          <w:szCs w:val="21"/>
        </w:rPr>
      </w:pPr>
    </w:p>
    <w:p w:rsidR="00312DDF" w:rsidRDefault="00312DDF" w:rsidP="00312DDF">
      <w:pPr>
        <w:rPr>
          <w:b/>
          <w:bCs/>
          <w:color w:val="000000" w:themeColor="text1"/>
          <w:szCs w:val="21"/>
        </w:rPr>
      </w:pPr>
      <w:r>
        <w:rPr>
          <w:rFonts w:hint="eastAsia"/>
          <w:b/>
          <w:bCs/>
          <w:color w:val="000000" w:themeColor="text1"/>
          <w:szCs w:val="21"/>
        </w:rPr>
        <w:t>作者简介：</w:t>
      </w:r>
    </w:p>
    <w:p w:rsidR="00312DDF" w:rsidRDefault="00312DDF" w:rsidP="00312DDF">
      <w:pPr>
        <w:rPr>
          <w:b/>
          <w:bCs/>
          <w:color w:val="000000" w:themeColor="text1"/>
          <w:szCs w:val="21"/>
        </w:rPr>
      </w:pPr>
    </w:p>
    <w:p w:rsidR="00312DDF" w:rsidRDefault="00312DDF" w:rsidP="00312DDF"/>
    <w:p w:rsidR="00312DDF" w:rsidRDefault="00312DDF" w:rsidP="00312DDF">
      <w:pPr>
        <w:ind w:firstLineChars="200" w:firstLine="422"/>
      </w:pPr>
      <w:r>
        <w:rPr>
          <w:b/>
          <w:bCs/>
          <w:noProof/>
          <w:color w:val="000000" w:themeColor="text1"/>
          <w:szCs w:val="21"/>
        </w:rPr>
        <w:drawing>
          <wp:anchor distT="0" distB="0" distL="114300" distR="114300" simplePos="0" relativeHeight="251662336" behindDoc="0" locked="0" layoutInCell="1" allowOverlap="1" wp14:anchorId="47150F68" wp14:editId="0DFCF0B6">
            <wp:simplePos x="0" y="0"/>
            <wp:positionH relativeFrom="column">
              <wp:posOffset>-52705</wp:posOffset>
            </wp:positionH>
            <wp:positionV relativeFrom="paragraph">
              <wp:posOffset>155575</wp:posOffset>
            </wp:positionV>
            <wp:extent cx="932815" cy="701675"/>
            <wp:effectExtent l="0" t="0" r="12065" b="14605"/>
            <wp:wrapSquare wrapText="bothSides"/>
            <wp:docPr id="341187008" name="图片 1" descr="C:/Users/孙妍/Desktop/A1piMOWdD5L._SY600_.jpgA1piMOWdD5L._SY6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87008" name="图片 1" descr="C:/Users/孙妍/Desktop/A1piMOWdD5L._SY600_.jpgA1piMOWdD5L._SY600_"/>
                    <pic:cNvPicPr>
                      <a:picLocks noChangeAspect="1" noChangeArrowheads="1"/>
                    </pic:cNvPicPr>
                  </pic:nvPicPr>
                  <pic:blipFill>
                    <a:blip r:embed="rId6"/>
                    <a:srcRect l="407" r="407"/>
                    <a:stretch>
                      <a:fillRect/>
                    </a:stretch>
                  </pic:blipFill>
                  <pic:spPr>
                    <a:xfrm>
                      <a:off x="0" y="0"/>
                      <a:ext cx="932815" cy="701675"/>
                    </a:xfrm>
                    <a:prstGeom prst="rect">
                      <a:avLst/>
                    </a:prstGeom>
                    <a:noFill/>
                    <a:ln>
                      <a:noFill/>
                    </a:ln>
                  </pic:spPr>
                </pic:pic>
              </a:graphicData>
            </a:graphic>
          </wp:anchor>
        </w:drawing>
      </w:r>
      <w:r>
        <w:rPr>
          <w:rFonts w:hint="eastAsia"/>
          <w:b/>
          <w:bCs/>
        </w:rPr>
        <w:t>大卫·马梅特（</w:t>
      </w:r>
      <w:r>
        <w:rPr>
          <w:rFonts w:hint="eastAsia"/>
          <w:b/>
          <w:bCs/>
        </w:rPr>
        <w:t>David Mamet</w:t>
      </w:r>
      <w:r>
        <w:rPr>
          <w:rFonts w:hint="eastAsia"/>
          <w:b/>
          <w:bCs/>
        </w:rPr>
        <w:t>）</w:t>
      </w:r>
      <w:r>
        <w:rPr>
          <w:rFonts w:hint="eastAsia"/>
        </w:rPr>
        <w:t>是哥伦比亚广播公司（</w:t>
      </w:r>
      <w:r>
        <w:rPr>
          <w:rFonts w:hint="eastAsia"/>
        </w:rPr>
        <w:t>CBS</w:t>
      </w:r>
      <w:r>
        <w:rPr>
          <w:rFonts w:hint="eastAsia"/>
        </w:rPr>
        <w:t>）电视节目的联合创作人和执行制片人，也是大西洋剧团的创始成员之一。他撰写了众多剧作和影片的剧本，并两次获得奥斯卡奖提名。他编导了十部电影。此外，他还创作了许多小说以及非小说类书籍。他主演的电影为他赢得了艾美奖杰出编剧和杰出导演两项提名。</w:t>
      </w:r>
    </w:p>
    <w:p w:rsidR="00120AB7" w:rsidRDefault="00120AB7">
      <w:pPr>
        <w:rPr>
          <w:b/>
          <w:color w:val="000000" w:themeColor="text1"/>
          <w:szCs w:val="21"/>
        </w:rPr>
      </w:pPr>
    </w:p>
    <w:p w:rsidR="00312DDF" w:rsidRDefault="00312DDF" w:rsidP="00312DDF">
      <w:pPr>
        <w:rPr>
          <w:b/>
          <w:color w:val="000000" w:themeColor="text1"/>
          <w:szCs w:val="21"/>
        </w:rPr>
      </w:pPr>
      <w:r>
        <w:rPr>
          <w:b/>
          <w:noProof/>
          <w:color w:val="000000" w:themeColor="text1"/>
          <w:szCs w:val="21"/>
        </w:rPr>
        <w:drawing>
          <wp:anchor distT="0" distB="0" distL="114300" distR="114300" simplePos="0" relativeHeight="251665408" behindDoc="1" locked="0" layoutInCell="1" allowOverlap="1" wp14:anchorId="1973E161" wp14:editId="0D9A00E9">
            <wp:simplePos x="0" y="0"/>
            <wp:positionH relativeFrom="column">
              <wp:posOffset>4282440</wp:posOffset>
            </wp:positionH>
            <wp:positionV relativeFrom="paragraph">
              <wp:posOffset>132080</wp:posOffset>
            </wp:positionV>
            <wp:extent cx="1155700" cy="1806575"/>
            <wp:effectExtent l="0" t="0" r="0" b="6985"/>
            <wp:wrapTight wrapText="bothSides">
              <wp:wrapPolygon edited="0">
                <wp:start x="0" y="0"/>
                <wp:lineTo x="0" y="21501"/>
                <wp:lineTo x="21363" y="21501"/>
                <wp:lineTo x="21363" y="0"/>
                <wp:lineTo x="0" y="0"/>
              </wp:wrapPolygon>
            </wp:wrapTight>
            <wp:docPr id="1" name="图片 2" descr="C:/Users/孙妍/Desktop/61WsVUZRG7L._SL1190_.jpg61WsVUZRG7L._SL11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66723" name="图片 2" descr="C:/Users/孙妍/Desktop/61WsVUZRG7L._SL1190_.jpg61WsVUZRG7L._SL1190_"/>
                    <pic:cNvPicPr>
                      <a:picLocks noChangeAspect="1" noChangeArrowheads="1"/>
                    </pic:cNvPicPr>
                  </pic:nvPicPr>
                  <pic:blipFill>
                    <a:blip r:embed="rId7"/>
                    <a:srcRect l="5400" r="5400"/>
                    <a:stretch>
                      <a:fillRect/>
                    </a:stretch>
                  </pic:blipFill>
                  <pic:spPr>
                    <a:xfrm>
                      <a:off x="0" y="0"/>
                      <a:ext cx="1155700" cy="1806575"/>
                    </a:xfrm>
                    <a:prstGeom prst="rect">
                      <a:avLst/>
                    </a:prstGeom>
                    <a:noFill/>
                    <a:ln>
                      <a:noFill/>
                    </a:ln>
                  </pic:spPr>
                </pic:pic>
              </a:graphicData>
            </a:graphic>
          </wp:anchor>
        </w:drawing>
      </w:r>
    </w:p>
    <w:p w:rsidR="00312DDF" w:rsidRDefault="00312DDF" w:rsidP="00312DDF">
      <w:pPr>
        <w:rPr>
          <w:b/>
          <w:color w:val="000000" w:themeColor="text1"/>
          <w:szCs w:val="21"/>
        </w:rPr>
      </w:pPr>
      <w:r>
        <w:rPr>
          <w:b/>
          <w:color w:val="000000" w:themeColor="text1"/>
          <w:szCs w:val="21"/>
        </w:rPr>
        <w:t>中文书名：</w:t>
      </w:r>
      <w:r>
        <w:rPr>
          <w:rFonts w:hint="eastAsia"/>
          <w:b/>
          <w:color w:val="000000" w:themeColor="text1"/>
          <w:szCs w:val="21"/>
        </w:rPr>
        <w:t>《刀的三种用途：论戏剧的本质和目的》</w:t>
      </w:r>
    </w:p>
    <w:p w:rsidR="00312DDF" w:rsidRDefault="00312DDF" w:rsidP="00312DDF">
      <w:pPr>
        <w:jc w:val="left"/>
        <w:rPr>
          <w:b/>
          <w:szCs w:val="21"/>
        </w:rPr>
      </w:pPr>
      <w:r>
        <w:rPr>
          <w:b/>
          <w:caps/>
          <w:szCs w:val="21"/>
        </w:rPr>
        <w:t>英文书名：</w:t>
      </w:r>
      <w:r>
        <w:rPr>
          <w:rFonts w:hint="eastAsia"/>
          <w:b/>
          <w:szCs w:val="21"/>
        </w:rPr>
        <w:t>Three Uses of the Knife: On the Nature and Purpose of Drama</w:t>
      </w:r>
    </w:p>
    <w:p w:rsidR="00312DDF" w:rsidRDefault="00312DDF" w:rsidP="00312DDF">
      <w:pPr>
        <w:rPr>
          <w:b/>
          <w:szCs w:val="21"/>
        </w:rPr>
      </w:pPr>
      <w:r>
        <w:rPr>
          <w:rFonts w:asciiTheme="minorEastAsia" w:eastAsiaTheme="minorEastAsia" w:hAnsiTheme="minorEastAsia"/>
          <w:b/>
          <w:szCs w:val="21"/>
        </w:rPr>
        <w:t>作    者：</w:t>
      </w:r>
      <w:r>
        <w:rPr>
          <w:rFonts w:hint="eastAsia"/>
          <w:b/>
          <w:szCs w:val="21"/>
        </w:rPr>
        <w:t>David Mamet</w:t>
      </w:r>
    </w:p>
    <w:p w:rsidR="00312DDF" w:rsidRDefault="00312DDF" w:rsidP="00312DDF">
      <w:pPr>
        <w:rPr>
          <w:b/>
          <w:szCs w:val="21"/>
        </w:rPr>
      </w:pPr>
      <w:r>
        <w:rPr>
          <w:rFonts w:asciiTheme="minorEastAsia" w:eastAsiaTheme="minorEastAsia" w:hAnsiTheme="minorEastAsia"/>
          <w:b/>
          <w:szCs w:val="21"/>
        </w:rPr>
        <w:t>出 版 社：</w:t>
      </w:r>
      <w:r>
        <w:rPr>
          <w:b/>
          <w:szCs w:val="21"/>
        </w:rPr>
        <w:t>Vintage</w:t>
      </w:r>
    </w:p>
    <w:p w:rsidR="00312DDF" w:rsidRDefault="00312DDF" w:rsidP="00312DDF">
      <w:pPr>
        <w:jc w:val="left"/>
        <w:rPr>
          <w:b/>
          <w:szCs w:val="21"/>
        </w:rPr>
      </w:pPr>
      <w:r>
        <w:rPr>
          <w:b/>
          <w:szCs w:val="21"/>
        </w:rPr>
        <w:t>代理公司</w:t>
      </w:r>
      <w:r>
        <w:rPr>
          <w:rFonts w:hint="eastAsia"/>
          <w:b/>
          <w:szCs w:val="21"/>
        </w:rPr>
        <w:t>：</w:t>
      </w:r>
      <w:proofErr w:type="spellStart"/>
      <w:r>
        <w:rPr>
          <w:rFonts w:hint="eastAsia"/>
          <w:b/>
          <w:szCs w:val="21"/>
        </w:rPr>
        <w:t>Vigliano</w:t>
      </w:r>
      <w:proofErr w:type="spellEnd"/>
      <w:r>
        <w:rPr>
          <w:rFonts w:hint="eastAsia"/>
          <w:b/>
          <w:szCs w:val="21"/>
        </w:rPr>
        <w:t xml:space="preserve"> /</w:t>
      </w:r>
      <w:r>
        <w:rPr>
          <w:b/>
          <w:szCs w:val="21"/>
        </w:rPr>
        <w:t>ANA/</w:t>
      </w:r>
      <w:proofErr w:type="spellStart"/>
      <w:r>
        <w:rPr>
          <w:b/>
          <w:szCs w:val="21"/>
        </w:rPr>
        <w:t>Winney</w:t>
      </w:r>
      <w:proofErr w:type="spellEnd"/>
    </w:p>
    <w:p w:rsidR="00312DDF" w:rsidRDefault="00312DDF" w:rsidP="00312DDF">
      <w:pPr>
        <w:rPr>
          <w:b/>
          <w:szCs w:val="21"/>
        </w:rPr>
      </w:pPr>
      <w:r>
        <w:rPr>
          <w:rFonts w:asciiTheme="minorEastAsia" w:eastAsiaTheme="minorEastAsia" w:hAnsiTheme="minorEastAsia"/>
          <w:b/>
          <w:szCs w:val="21"/>
        </w:rPr>
        <w:t>页    数：</w:t>
      </w:r>
      <w:r>
        <w:rPr>
          <w:rFonts w:eastAsiaTheme="minorEastAsia"/>
          <w:b/>
          <w:szCs w:val="21"/>
        </w:rPr>
        <w:t>69</w:t>
      </w:r>
      <w:r>
        <w:rPr>
          <w:rFonts w:eastAsiaTheme="minorEastAsia" w:hint="eastAsia"/>
          <w:b/>
          <w:szCs w:val="21"/>
        </w:rPr>
        <w:t xml:space="preserve"> </w:t>
      </w:r>
      <w:r>
        <w:rPr>
          <w:b/>
          <w:szCs w:val="21"/>
        </w:rPr>
        <w:t>页</w:t>
      </w:r>
    </w:p>
    <w:p w:rsidR="00312DDF" w:rsidRDefault="00312DDF" w:rsidP="00312DDF">
      <w:pPr>
        <w:rPr>
          <w:b/>
          <w:szCs w:val="21"/>
        </w:rPr>
      </w:pPr>
      <w:r>
        <w:rPr>
          <w:b/>
          <w:szCs w:val="21"/>
        </w:rPr>
        <w:t>出版时间：</w:t>
      </w:r>
      <w:r>
        <w:rPr>
          <w:rFonts w:hint="eastAsia"/>
          <w:b/>
          <w:szCs w:val="21"/>
        </w:rPr>
        <w:t xml:space="preserve">2013 </w:t>
      </w:r>
      <w:r>
        <w:rPr>
          <w:b/>
          <w:szCs w:val="21"/>
        </w:rPr>
        <w:t>年</w:t>
      </w:r>
      <w:r>
        <w:rPr>
          <w:rFonts w:hint="eastAsia"/>
          <w:b/>
          <w:szCs w:val="21"/>
        </w:rPr>
        <w:t xml:space="preserve">8 </w:t>
      </w:r>
      <w:r>
        <w:rPr>
          <w:rFonts w:hint="eastAsia"/>
          <w:b/>
          <w:szCs w:val="21"/>
        </w:rPr>
        <w:t>月</w:t>
      </w:r>
      <w:r>
        <w:rPr>
          <w:rFonts w:hint="eastAsia"/>
          <w:b/>
          <w:szCs w:val="21"/>
        </w:rPr>
        <w:t>14</w:t>
      </w:r>
      <w:r>
        <w:rPr>
          <w:rFonts w:hint="eastAsia"/>
          <w:b/>
          <w:szCs w:val="21"/>
        </w:rPr>
        <w:t>日</w:t>
      </w:r>
    </w:p>
    <w:p w:rsidR="00312DDF" w:rsidRDefault="00312DDF" w:rsidP="00312DDF">
      <w:pPr>
        <w:rPr>
          <w:b/>
          <w:szCs w:val="21"/>
        </w:rPr>
      </w:pPr>
      <w:r>
        <w:rPr>
          <w:b/>
          <w:szCs w:val="21"/>
        </w:rPr>
        <w:t>代理地区：中国大陆、台湾</w:t>
      </w:r>
    </w:p>
    <w:p w:rsidR="00312DDF" w:rsidRDefault="00312DDF" w:rsidP="00312DDF">
      <w:pPr>
        <w:rPr>
          <w:b/>
          <w:szCs w:val="21"/>
        </w:rPr>
      </w:pPr>
      <w:r>
        <w:rPr>
          <w:b/>
          <w:szCs w:val="21"/>
        </w:rPr>
        <w:t>审读资料：电子稿</w:t>
      </w:r>
    </w:p>
    <w:p w:rsidR="00312DDF" w:rsidRDefault="00312DDF" w:rsidP="00312DDF">
      <w:pPr>
        <w:rPr>
          <w:rFonts w:eastAsiaTheme="minorEastAsia"/>
          <w:b/>
          <w:bCs/>
          <w:szCs w:val="21"/>
        </w:rPr>
      </w:pPr>
      <w:r>
        <w:rPr>
          <w:rFonts w:asciiTheme="minorEastAsia" w:eastAsiaTheme="minorEastAsia" w:hAnsiTheme="minorEastAsia"/>
          <w:b/>
          <w:szCs w:val="21"/>
        </w:rPr>
        <w:t>类    型：</w:t>
      </w:r>
      <w:r w:rsidRPr="00EC420E">
        <w:rPr>
          <w:rFonts w:asciiTheme="minorEastAsia" w:eastAsiaTheme="minorEastAsia" w:hAnsiTheme="minorEastAsia" w:hint="eastAsia"/>
          <w:b/>
          <w:szCs w:val="21"/>
        </w:rPr>
        <w:t>影视戏剧研究</w:t>
      </w:r>
    </w:p>
    <w:p w:rsidR="00312DDF" w:rsidRDefault="00312DDF" w:rsidP="00312DDF">
      <w:pPr>
        <w:rPr>
          <w:rFonts w:eastAsiaTheme="minorEastAsia"/>
          <w:b/>
          <w:bCs/>
          <w:szCs w:val="21"/>
        </w:rPr>
      </w:pPr>
    </w:p>
    <w:p w:rsidR="00312DDF" w:rsidRDefault="00312DDF" w:rsidP="00312DDF">
      <w:pPr>
        <w:rPr>
          <w:b/>
          <w:bCs/>
          <w:color w:val="000000" w:themeColor="text1"/>
          <w:szCs w:val="21"/>
        </w:rPr>
      </w:pPr>
      <w:r>
        <w:rPr>
          <w:b/>
          <w:bCs/>
          <w:color w:val="000000" w:themeColor="text1"/>
          <w:szCs w:val="21"/>
        </w:rPr>
        <w:t>内容简介：</w:t>
      </w:r>
    </w:p>
    <w:p w:rsidR="00312DDF" w:rsidRDefault="00312DDF" w:rsidP="00312DDF">
      <w:pPr>
        <w:rPr>
          <w:bCs/>
          <w:color w:val="000000" w:themeColor="text1"/>
          <w:szCs w:val="21"/>
        </w:rPr>
      </w:pPr>
    </w:p>
    <w:p w:rsidR="00312DDF" w:rsidRDefault="00312DDF" w:rsidP="00312DDF">
      <w:pPr>
        <w:ind w:firstLineChars="200" w:firstLine="422"/>
        <w:jc w:val="center"/>
        <w:rPr>
          <w:b/>
          <w:color w:val="FF0000"/>
          <w:szCs w:val="21"/>
        </w:rPr>
      </w:pPr>
      <w:r>
        <w:rPr>
          <w:rFonts w:hint="eastAsia"/>
          <w:b/>
          <w:color w:val="FF0000"/>
          <w:szCs w:val="21"/>
        </w:rPr>
        <w:t>探索戏剧的力量与生活的联系</w:t>
      </w:r>
    </w:p>
    <w:p w:rsidR="00312DDF" w:rsidRDefault="00312DDF" w:rsidP="00312DDF">
      <w:pPr>
        <w:ind w:firstLineChars="200" w:firstLine="420"/>
        <w:rPr>
          <w:bCs/>
          <w:color w:val="000000" w:themeColor="text1"/>
          <w:szCs w:val="21"/>
        </w:rPr>
      </w:pPr>
    </w:p>
    <w:p w:rsidR="00312DDF" w:rsidRDefault="00312DDF" w:rsidP="00312DDF">
      <w:pPr>
        <w:ind w:firstLineChars="200" w:firstLine="420"/>
        <w:rPr>
          <w:bCs/>
          <w:color w:val="000000" w:themeColor="text1"/>
          <w:szCs w:val="21"/>
        </w:rPr>
      </w:pPr>
      <w:r>
        <w:rPr>
          <w:rFonts w:hint="eastAsia"/>
          <w:bCs/>
          <w:color w:val="000000" w:themeColor="text1"/>
          <w:szCs w:val="21"/>
        </w:rPr>
        <w:t>本书是美国普利策奖获奖剧作家大卫·马梅特的一部力作，通过三篇紧密交织的文章，深刻探讨了戏剧在我们生活中的重要性及其秘密力量。马梅特强调了戏剧的绝对必要性，认为它在我们试图理解自己和世界的艰难过程中起着不可或缺的作用。</w:t>
      </w:r>
    </w:p>
    <w:p w:rsidR="00312DDF" w:rsidRDefault="00312DDF" w:rsidP="00312DDF">
      <w:pPr>
        <w:ind w:firstLineChars="200" w:firstLine="420"/>
        <w:rPr>
          <w:bCs/>
          <w:color w:val="000000" w:themeColor="text1"/>
          <w:szCs w:val="21"/>
        </w:rPr>
      </w:pPr>
    </w:p>
    <w:p w:rsidR="00312DDF" w:rsidRDefault="00312DDF" w:rsidP="00312DDF">
      <w:pPr>
        <w:ind w:firstLineChars="200" w:firstLine="420"/>
        <w:rPr>
          <w:bCs/>
          <w:color w:val="000000" w:themeColor="text1"/>
          <w:szCs w:val="21"/>
        </w:rPr>
      </w:pPr>
      <w:r>
        <w:rPr>
          <w:rFonts w:hint="eastAsia"/>
          <w:bCs/>
          <w:color w:val="000000" w:themeColor="text1"/>
          <w:szCs w:val="21"/>
        </w:rPr>
        <w:t>他通过艺术与生活、语言与权力、想象与生存以及公共奇观与私人剧本之间的复杂联系，揭示了戏剧化一切是我们人类的基本天性。</w:t>
      </w:r>
    </w:p>
    <w:p w:rsidR="00312DDF" w:rsidRDefault="00312DDF" w:rsidP="00312DDF">
      <w:pPr>
        <w:widowControl/>
        <w:shd w:val="clear" w:color="auto" w:fill="FFFFFF"/>
        <w:rPr>
          <w:color w:val="000000" w:themeColor="text1"/>
          <w:kern w:val="0"/>
          <w:szCs w:val="21"/>
        </w:rPr>
      </w:pPr>
    </w:p>
    <w:p w:rsidR="00312DDF" w:rsidRDefault="00312DDF" w:rsidP="00312DDF">
      <w:pPr>
        <w:widowControl/>
        <w:shd w:val="clear" w:color="auto" w:fill="FFFFFF"/>
        <w:rPr>
          <w:b/>
          <w:bCs/>
          <w:color w:val="000000" w:themeColor="text1"/>
          <w:kern w:val="0"/>
          <w:szCs w:val="21"/>
        </w:rPr>
      </w:pPr>
      <w:r>
        <w:rPr>
          <w:b/>
          <w:bCs/>
          <w:color w:val="000000" w:themeColor="text1"/>
          <w:kern w:val="0"/>
          <w:szCs w:val="21"/>
        </w:rPr>
        <w:t>媒体评价：</w:t>
      </w:r>
    </w:p>
    <w:p w:rsidR="00312DDF" w:rsidRDefault="00312DDF" w:rsidP="00312DDF">
      <w:pPr>
        <w:widowControl/>
        <w:shd w:val="clear" w:color="auto" w:fill="FFFFFF"/>
        <w:rPr>
          <w:b/>
          <w:bCs/>
          <w:color w:val="000000" w:themeColor="text1"/>
          <w:kern w:val="0"/>
          <w:szCs w:val="21"/>
        </w:rPr>
      </w:pPr>
    </w:p>
    <w:p w:rsidR="00312DDF" w:rsidRPr="00295047" w:rsidRDefault="00312DDF" w:rsidP="00312DDF">
      <w:pPr>
        <w:widowControl/>
        <w:shd w:val="clear" w:color="auto" w:fill="FFFFFF"/>
        <w:rPr>
          <w:bCs/>
          <w:color w:val="000000" w:themeColor="text1"/>
          <w:kern w:val="0"/>
          <w:szCs w:val="21"/>
        </w:rPr>
      </w:pPr>
      <w:r w:rsidRPr="00295047">
        <w:rPr>
          <w:rFonts w:hint="eastAsia"/>
          <w:bCs/>
          <w:color w:val="000000" w:themeColor="text1"/>
          <w:kern w:val="0"/>
          <w:szCs w:val="21"/>
        </w:rPr>
        <w:t>“</w:t>
      </w:r>
      <w:r w:rsidRPr="00295047">
        <w:rPr>
          <w:rFonts w:hint="eastAsia"/>
          <w:bCs/>
          <w:color w:val="000000" w:themeColor="text1"/>
          <w:kern w:val="0"/>
          <w:szCs w:val="21"/>
        </w:rPr>
        <w:t>[</w:t>
      </w:r>
      <w:r w:rsidRPr="00295047">
        <w:rPr>
          <w:rFonts w:hint="eastAsia"/>
          <w:bCs/>
          <w:color w:val="000000" w:themeColor="text1"/>
          <w:kern w:val="0"/>
          <w:szCs w:val="21"/>
        </w:rPr>
        <w:t>马梅特</w:t>
      </w:r>
      <w:r w:rsidRPr="00295047">
        <w:rPr>
          <w:rFonts w:hint="eastAsia"/>
          <w:bCs/>
          <w:color w:val="000000" w:themeColor="text1"/>
          <w:kern w:val="0"/>
          <w:szCs w:val="21"/>
        </w:rPr>
        <w:t>]</w:t>
      </w:r>
      <w:r w:rsidRPr="00295047">
        <w:rPr>
          <w:rFonts w:hint="eastAsia"/>
          <w:bCs/>
          <w:color w:val="000000" w:themeColor="text1"/>
          <w:kern w:val="0"/>
          <w:szCs w:val="21"/>
        </w:rPr>
        <w:t>以其一贯的激情和煽动性，论述了什么是好戏剧</w:t>
      </w:r>
      <w:r w:rsidRPr="00295047">
        <w:rPr>
          <w:rFonts w:hint="eastAsia"/>
          <w:bCs/>
          <w:color w:val="000000" w:themeColor="text1"/>
          <w:kern w:val="0"/>
          <w:szCs w:val="21"/>
        </w:rPr>
        <w:t>"</w:t>
      </w:r>
      <w:r w:rsidRPr="00295047">
        <w:rPr>
          <w:rFonts w:hint="eastAsia"/>
          <w:bCs/>
          <w:color w:val="000000" w:themeColor="text1"/>
          <w:kern w:val="0"/>
          <w:szCs w:val="21"/>
        </w:rPr>
        <w:t>。</w:t>
      </w:r>
    </w:p>
    <w:p w:rsidR="00312DDF" w:rsidRPr="00295047" w:rsidRDefault="00312DDF" w:rsidP="00312DDF">
      <w:pPr>
        <w:widowControl/>
        <w:shd w:val="clear" w:color="auto" w:fill="FFFFFF"/>
        <w:rPr>
          <w:bCs/>
          <w:color w:val="000000" w:themeColor="text1"/>
          <w:kern w:val="0"/>
          <w:szCs w:val="21"/>
        </w:rPr>
      </w:pPr>
      <w:r w:rsidRPr="00295047">
        <w:rPr>
          <w:rFonts w:hint="eastAsia"/>
          <w:bCs/>
          <w:color w:val="000000" w:themeColor="text1"/>
          <w:kern w:val="0"/>
          <w:szCs w:val="21"/>
        </w:rPr>
        <w:t>——《名利场》</w:t>
      </w:r>
    </w:p>
    <w:p w:rsidR="00312DDF" w:rsidRPr="00295047" w:rsidRDefault="00312DDF" w:rsidP="00312DDF">
      <w:pPr>
        <w:widowControl/>
        <w:shd w:val="clear" w:color="auto" w:fill="FFFFFF"/>
        <w:rPr>
          <w:bCs/>
          <w:color w:val="000000" w:themeColor="text1"/>
          <w:kern w:val="0"/>
          <w:szCs w:val="21"/>
        </w:rPr>
      </w:pPr>
    </w:p>
    <w:p w:rsidR="00312DDF" w:rsidRPr="00295047" w:rsidRDefault="00312DDF" w:rsidP="00312DDF">
      <w:pPr>
        <w:widowControl/>
        <w:shd w:val="clear" w:color="auto" w:fill="FFFFFF"/>
        <w:rPr>
          <w:bCs/>
          <w:color w:val="000000" w:themeColor="text1"/>
          <w:kern w:val="0"/>
          <w:szCs w:val="21"/>
        </w:rPr>
      </w:pPr>
      <w:r w:rsidRPr="00295047">
        <w:rPr>
          <w:rFonts w:hint="eastAsia"/>
          <w:bCs/>
          <w:color w:val="000000" w:themeColor="text1"/>
          <w:kern w:val="0"/>
          <w:szCs w:val="21"/>
        </w:rPr>
        <w:t>“现代剧作家中没有人比他更大胆、更出色</w:t>
      </w:r>
      <w:r w:rsidRPr="00295047">
        <w:rPr>
          <w:rFonts w:hint="eastAsia"/>
          <w:bCs/>
          <w:color w:val="000000" w:themeColor="text1"/>
          <w:kern w:val="0"/>
          <w:szCs w:val="21"/>
        </w:rPr>
        <w:t>"</w:t>
      </w:r>
      <w:r w:rsidRPr="00295047">
        <w:rPr>
          <w:rFonts w:hint="eastAsia"/>
          <w:bCs/>
          <w:color w:val="000000" w:themeColor="text1"/>
          <w:kern w:val="0"/>
          <w:szCs w:val="21"/>
        </w:rPr>
        <w:t>。</w:t>
      </w:r>
    </w:p>
    <w:p w:rsidR="00312DDF" w:rsidRPr="00295047" w:rsidRDefault="00312DDF" w:rsidP="00312DDF">
      <w:pPr>
        <w:widowControl/>
        <w:shd w:val="clear" w:color="auto" w:fill="FFFFFF"/>
        <w:rPr>
          <w:bCs/>
          <w:color w:val="000000" w:themeColor="text1"/>
          <w:kern w:val="0"/>
          <w:szCs w:val="21"/>
        </w:rPr>
      </w:pPr>
      <w:r w:rsidRPr="00295047">
        <w:rPr>
          <w:rFonts w:hint="eastAsia"/>
          <w:bCs/>
          <w:color w:val="000000" w:themeColor="text1"/>
          <w:kern w:val="0"/>
          <w:szCs w:val="21"/>
        </w:rPr>
        <w:lastRenderedPageBreak/>
        <w:t>——</w:t>
      </w:r>
      <w:r>
        <w:rPr>
          <w:rFonts w:hint="eastAsia"/>
          <w:bCs/>
          <w:color w:val="000000" w:themeColor="text1"/>
          <w:kern w:val="0"/>
          <w:szCs w:val="21"/>
        </w:rPr>
        <w:t>《</w:t>
      </w:r>
      <w:r w:rsidRPr="00295047">
        <w:rPr>
          <w:rFonts w:hint="eastAsia"/>
          <w:bCs/>
          <w:color w:val="000000" w:themeColor="text1"/>
          <w:kern w:val="0"/>
          <w:szCs w:val="21"/>
        </w:rPr>
        <w:t>纽约客</w:t>
      </w:r>
      <w:r>
        <w:rPr>
          <w:rFonts w:hint="eastAsia"/>
          <w:bCs/>
          <w:color w:val="000000" w:themeColor="text1"/>
          <w:kern w:val="0"/>
          <w:szCs w:val="21"/>
        </w:rPr>
        <w:t>》</w:t>
      </w:r>
      <w:r w:rsidRPr="00295047">
        <w:rPr>
          <w:bCs/>
          <w:color w:val="000000" w:themeColor="text1"/>
          <w:kern w:val="0"/>
          <w:szCs w:val="21"/>
        </w:rPr>
        <w:t>The New Yorker</w:t>
      </w:r>
    </w:p>
    <w:p w:rsidR="00312DDF" w:rsidRDefault="00312DDF">
      <w:pPr>
        <w:rPr>
          <w:b/>
          <w:color w:val="000000" w:themeColor="text1"/>
          <w:szCs w:val="21"/>
        </w:rPr>
      </w:pPr>
    </w:p>
    <w:p w:rsidR="00312DDF" w:rsidRPr="00312DDF" w:rsidRDefault="00312DDF">
      <w:pPr>
        <w:rPr>
          <w:b/>
          <w:color w:val="000000" w:themeColor="text1"/>
          <w:szCs w:val="21"/>
        </w:rPr>
      </w:pPr>
    </w:p>
    <w:p w:rsidR="00120AB7" w:rsidRDefault="000E469B">
      <w:pPr>
        <w:rPr>
          <w:b/>
          <w:color w:val="000000" w:themeColor="text1"/>
          <w:szCs w:val="21"/>
        </w:rPr>
      </w:pPr>
      <w:r>
        <w:rPr>
          <w:b/>
          <w:noProof/>
          <w:color w:val="000000" w:themeColor="text1"/>
          <w:szCs w:val="21"/>
        </w:rPr>
        <w:drawing>
          <wp:anchor distT="0" distB="0" distL="114300" distR="114300" simplePos="0" relativeHeight="251660288" behindDoc="1" locked="0" layoutInCell="1" allowOverlap="1">
            <wp:simplePos x="0" y="0"/>
            <wp:positionH relativeFrom="column">
              <wp:posOffset>4144290</wp:posOffset>
            </wp:positionH>
            <wp:positionV relativeFrom="paragraph">
              <wp:posOffset>4064</wp:posOffset>
            </wp:positionV>
            <wp:extent cx="1151890" cy="1770380"/>
            <wp:effectExtent l="0" t="0" r="36830" b="43180"/>
            <wp:wrapTight wrapText="bothSides">
              <wp:wrapPolygon edited="0">
                <wp:start x="0" y="0"/>
                <wp:lineTo x="0" y="21383"/>
                <wp:lineTo x="21433" y="21383"/>
                <wp:lineTo x="21433" y="0"/>
                <wp:lineTo x="0" y="0"/>
              </wp:wrapPolygon>
            </wp:wrapTight>
            <wp:docPr id="390566723" name="图片 2" descr="C:/Users/孙妍/Desktop/71v5B6AIyPL._SL1200_.jpg71v5B6AIyPL._SL1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66723" name="图片 2" descr="C:/Users/孙妍/Desktop/71v5B6AIyPL._SL1200_.jpg71v5B6AIyPL._SL1200_"/>
                    <pic:cNvPicPr>
                      <a:picLocks noChangeAspect="1" noChangeArrowheads="1"/>
                    </pic:cNvPicPr>
                  </pic:nvPicPr>
                  <pic:blipFill>
                    <a:blip r:embed="rId8"/>
                    <a:srcRect t="246" b="246"/>
                    <a:stretch>
                      <a:fillRect/>
                    </a:stretch>
                  </pic:blipFill>
                  <pic:spPr>
                    <a:xfrm>
                      <a:off x="0" y="0"/>
                      <a:ext cx="1151890" cy="1770380"/>
                    </a:xfrm>
                    <a:prstGeom prst="rect">
                      <a:avLst/>
                    </a:prstGeom>
                    <a:noFill/>
                    <a:ln>
                      <a:noFill/>
                    </a:ln>
                  </pic:spPr>
                </pic:pic>
              </a:graphicData>
            </a:graphic>
          </wp:anchor>
        </w:drawing>
      </w:r>
      <w:r w:rsidR="00AB7D75">
        <w:rPr>
          <w:b/>
          <w:color w:val="000000" w:themeColor="text1"/>
          <w:szCs w:val="21"/>
        </w:rPr>
        <w:t>中文书名：</w:t>
      </w:r>
      <w:r w:rsidR="00AB7D75">
        <w:rPr>
          <w:rFonts w:hint="eastAsia"/>
          <w:b/>
          <w:color w:val="000000" w:themeColor="text1"/>
          <w:szCs w:val="21"/>
        </w:rPr>
        <w:t>《真与假：演员的异端和常识》</w:t>
      </w:r>
    </w:p>
    <w:p w:rsidR="00120AB7" w:rsidRDefault="00AB7D75">
      <w:pPr>
        <w:jc w:val="left"/>
        <w:rPr>
          <w:b/>
          <w:szCs w:val="21"/>
        </w:rPr>
      </w:pPr>
      <w:r>
        <w:rPr>
          <w:b/>
          <w:caps/>
          <w:szCs w:val="21"/>
        </w:rPr>
        <w:t>英文书名：</w:t>
      </w:r>
      <w:r>
        <w:rPr>
          <w:rFonts w:hint="eastAsia"/>
          <w:b/>
          <w:szCs w:val="21"/>
        </w:rPr>
        <w:t>True and False: Heresy and Common Sense for the Actor</w:t>
      </w:r>
    </w:p>
    <w:p w:rsidR="00120AB7" w:rsidRDefault="00AB7D75">
      <w:pPr>
        <w:rPr>
          <w:b/>
          <w:szCs w:val="21"/>
        </w:rPr>
      </w:pPr>
      <w:r>
        <w:rPr>
          <w:rFonts w:asciiTheme="minorEastAsia" w:eastAsiaTheme="minorEastAsia" w:hAnsiTheme="minorEastAsia"/>
          <w:b/>
          <w:szCs w:val="21"/>
        </w:rPr>
        <w:t>作    者：</w:t>
      </w:r>
      <w:r>
        <w:rPr>
          <w:rFonts w:hint="eastAsia"/>
          <w:b/>
          <w:szCs w:val="21"/>
        </w:rPr>
        <w:t>David Mamet</w:t>
      </w:r>
    </w:p>
    <w:p w:rsidR="00120AB7" w:rsidRDefault="00AB7D75">
      <w:pPr>
        <w:rPr>
          <w:b/>
          <w:szCs w:val="21"/>
        </w:rPr>
      </w:pPr>
      <w:r>
        <w:rPr>
          <w:rFonts w:asciiTheme="minorEastAsia" w:eastAsiaTheme="minorEastAsia" w:hAnsiTheme="minorEastAsia"/>
          <w:b/>
          <w:szCs w:val="21"/>
        </w:rPr>
        <w:t>出 版 社：</w:t>
      </w:r>
      <w:r>
        <w:rPr>
          <w:b/>
          <w:szCs w:val="21"/>
        </w:rPr>
        <w:t>Vintage</w:t>
      </w:r>
    </w:p>
    <w:p w:rsidR="00120AB7" w:rsidRDefault="00AB7D75">
      <w:pPr>
        <w:jc w:val="left"/>
        <w:rPr>
          <w:b/>
          <w:szCs w:val="21"/>
        </w:rPr>
      </w:pPr>
      <w:r>
        <w:rPr>
          <w:b/>
          <w:szCs w:val="21"/>
        </w:rPr>
        <w:t>代理公司</w:t>
      </w:r>
      <w:r>
        <w:rPr>
          <w:rFonts w:hint="eastAsia"/>
          <w:b/>
          <w:szCs w:val="21"/>
        </w:rPr>
        <w:t>：</w:t>
      </w:r>
      <w:proofErr w:type="spellStart"/>
      <w:r>
        <w:rPr>
          <w:rFonts w:hint="eastAsia"/>
          <w:b/>
          <w:szCs w:val="21"/>
        </w:rPr>
        <w:t>Vigliano</w:t>
      </w:r>
      <w:proofErr w:type="spellEnd"/>
      <w:r>
        <w:rPr>
          <w:rFonts w:hint="eastAsia"/>
          <w:b/>
          <w:szCs w:val="21"/>
        </w:rPr>
        <w:t xml:space="preserve"> /</w:t>
      </w:r>
      <w:r>
        <w:rPr>
          <w:b/>
          <w:szCs w:val="21"/>
        </w:rPr>
        <w:t>ANA/</w:t>
      </w:r>
      <w:proofErr w:type="spellStart"/>
      <w:r>
        <w:rPr>
          <w:b/>
          <w:szCs w:val="21"/>
        </w:rPr>
        <w:t>Winney</w:t>
      </w:r>
      <w:proofErr w:type="spellEnd"/>
    </w:p>
    <w:p w:rsidR="00120AB7" w:rsidRDefault="00AB7D75">
      <w:pPr>
        <w:rPr>
          <w:b/>
          <w:szCs w:val="21"/>
        </w:rPr>
      </w:pPr>
      <w:r>
        <w:rPr>
          <w:rFonts w:asciiTheme="minorEastAsia" w:eastAsiaTheme="minorEastAsia" w:hAnsiTheme="minorEastAsia"/>
          <w:b/>
          <w:szCs w:val="21"/>
        </w:rPr>
        <w:t>页    数：</w:t>
      </w:r>
      <w:r>
        <w:rPr>
          <w:rFonts w:eastAsiaTheme="minorEastAsia" w:hint="eastAsia"/>
          <w:b/>
          <w:szCs w:val="21"/>
        </w:rPr>
        <w:t xml:space="preserve">127 </w:t>
      </w:r>
      <w:r>
        <w:rPr>
          <w:b/>
          <w:szCs w:val="21"/>
        </w:rPr>
        <w:t>页</w:t>
      </w:r>
    </w:p>
    <w:p w:rsidR="00120AB7" w:rsidRDefault="00AB7D75">
      <w:pPr>
        <w:rPr>
          <w:b/>
          <w:szCs w:val="21"/>
        </w:rPr>
      </w:pPr>
      <w:r>
        <w:rPr>
          <w:b/>
          <w:szCs w:val="21"/>
        </w:rPr>
        <w:t>出版时间：</w:t>
      </w:r>
      <w:r>
        <w:rPr>
          <w:rFonts w:hint="eastAsia"/>
          <w:b/>
          <w:szCs w:val="21"/>
        </w:rPr>
        <w:t xml:space="preserve">1997 </w:t>
      </w:r>
      <w:r>
        <w:rPr>
          <w:b/>
          <w:szCs w:val="21"/>
        </w:rPr>
        <w:t>年</w:t>
      </w:r>
      <w:r>
        <w:rPr>
          <w:rFonts w:hint="eastAsia"/>
          <w:b/>
          <w:szCs w:val="21"/>
        </w:rPr>
        <w:t xml:space="preserve">2 </w:t>
      </w:r>
      <w:r>
        <w:rPr>
          <w:rFonts w:hint="eastAsia"/>
          <w:b/>
          <w:szCs w:val="21"/>
        </w:rPr>
        <w:t>月</w:t>
      </w:r>
      <w:r>
        <w:rPr>
          <w:rFonts w:hint="eastAsia"/>
          <w:b/>
          <w:szCs w:val="21"/>
        </w:rPr>
        <w:t>22</w:t>
      </w:r>
      <w:r>
        <w:rPr>
          <w:rFonts w:hint="eastAsia"/>
          <w:b/>
          <w:szCs w:val="21"/>
        </w:rPr>
        <w:t>日</w:t>
      </w:r>
    </w:p>
    <w:p w:rsidR="00120AB7" w:rsidRDefault="00AB7D75">
      <w:pPr>
        <w:rPr>
          <w:b/>
          <w:szCs w:val="21"/>
        </w:rPr>
      </w:pPr>
      <w:r>
        <w:rPr>
          <w:b/>
          <w:szCs w:val="21"/>
        </w:rPr>
        <w:t>代理地区：中国大陆、台湾</w:t>
      </w:r>
    </w:p>
    <w:p w:rsidR="00120AB7" w:rsidRDefault="00AB7D75">
      <w:pPr>
        <w:rPr>
          <w:b/>
          <w:szCs w:val="21"/>
        </w:rPr>
      </w:pPr>
      <w:r>
        <w:rPr>
          <w:b/>
          <w:szCs w:val="21"/>
        </w:rPr>
        <w:t>审读资料：电子稿</w:t>
      </w:r>
    </w:p>
    <w:p w:rsidR="00120AB7" w:rsidRDefault="00AB7D75">
      <w:pPr>
        <w:rPr>
          <w:rFonts w:eastAsiaTheme="minorEastAsia"/>
          <w:b/>
          <w:bCs/>
          <w:szCs w:val="21"/>
        </w:rPr>
      </w:pPr>
      <w:r>
        <w:rPr>
          <w:rFonts w:asciiTheme="minorEastAsia" w:eastAsiaTheme="minorEastAsia" w:hAnsiTheme="minorEastAsia"/>
          <w:b/>
          <w:szCs w:val="21"/>
        </w:rPr>
        <w:t>类    型：</w:t>
      </w:r>
      <w:r w:rsidR="00EC420E" w:rsidRPr="00EC420E">
        <w:rPr>
          <w:rFonts w:asciiTheme="minorEastAsia" w:eastAsiaTheme="minorEastAsia" w:hAnsiTheme="minorEastAsia" w:hint="eastAsia"/>
          <w:b/>
          <w:szCs w:val="21"/>
        </w:rPr>
        <w:t>影视戏剧研究</w:t>
      </w:r>
    </w:p>
    <w:p w:rsidR="00120AB7" w:rsidRDefault="00120AB7">
      <w:pPr>
        <w:rPr>
          <w:rFonts w:eastAsiaTheme="minorEastAsia"/>
          <w:b/>
          <w:bCs/>
          <w:szCs w:val="21"/>
        </w:rPr>
      </w:pPr>
    </w:p>
    <w:p w:rsidR="00120AB7" w:rsidRDefault="00AB7D75">
      <w:pPr>
        <w:rPr>
          <w:b/>
          <w:bCs/>
          <w:color w:val="000000" w:themeColor="text1"/>
          <w:szCs w:val="21"/>
        </w:rPr>
      </w:pPr>
      <w:r>
        <w:rPr>
          <w:b/>
          <w:bCs/>
          <w:color w:val="000000" w:themeColor="text1"/>
          <w:szCs w:val="21"/>
        </w:rPr>
        <w:t>内容简介：</w:t>
      </w:r>
    </w:p>
    <w:p w:rsidR="00120AB7" w:rsidRDefault="00120AB7">
      <w:pPr>
        <w:rPr>
          <w:bCs/>
          <w:color w:val="000000" w:themeColor="text1"/>
          <w:szCs w:val="21"/>
        </w:rPr>
      </w:pPr>
      <w:bookmarkStart w:id="0" w:name="_Hlk175862361"/>
    </w:p>
    <w:p w:rsidR="00120AB7" w:rsidRDefault="00AB7D75">
      <w:pPr>
        <w:ind w:firstLineChars="200" w:firstLine="422"/>
        <w:jc w:val="center"/>
        <w:rPr>
          <w:b/>
          <w:color w:val="FF0000"/>
          <w:szCs w:val="21"/>
        </w:rPr>
      </w:pPr>
      <w:r>
        <w:rPr>
          <w:rFonts w:hint="eastAsia"/>
          <w:b/>
          <w:color w:val="FF0000"/>
          <w:szCs w:val="21"/>
        </w:rPr>
        <w:t>重塑表演艺术的真实之魂</w:t>
      </w:r>
    </w:p>
    <w:p w:rsidR="00120AB7" w:rsidRDefault="00120AB7">
      <w:pPr>
        <w:ind w:firstLineChars="200" w:firstLine="420"/>
        <w:rPr>
          <w:bCs/>
          <w:color w:val="000000" w:themeColor="text1"/>
          <w:szCs w:val="21"/>
        </w:rPr>
      </w:pPr>
    </w:p>
    <w:p w:rsidR="00120AB7" w:rsidRDefault="00AB7D75">
      <w:pPr>
        <w:ind w:firstLineChars="200" w:firstLine="420"/>
        <w:rPr>
          <w:bCs/>
          <w:color w:val="000000" w:themeColor="text1"/>
          <w:szCs w:val="21"/>
        </w:rPr>
      </w:pPr>
      <w:r>
        <w:rPr>
          <w:rFonts w:hint="eastAsia"/>
          <w:bCs/>
          <w:color w:val="000000" w:themeColor="text1"/>
          <w:szCs w:val="21"/>
        </w:rPr>
        <w:t>作者以其独到的见解颠覆了传统表演艺术的界限。在他的理念中，表演并非一项需要“发明”或“否认”的技艺，而是一种回归本质、真诚发声的艺术形式。他严厉批判了表演学校中的“解释”、“感官记忆”和“方法”等教条，认为这些不过是束缚演员创造力的枷锁。</w:t>
      </w:r>
    </w:p>
    <w:p w:rsidR="00120AB7" w:rsidRDefault="00120AB7">
      <w:pPr>
        <w:ind w:firstLineChars="200" w:firstLine="420"/>
        <w:rPr>
          <w:bCs/>
          <w:color w:val="000000" w:themeColor="text1"/>
          <w:szCs w:val="21"/>
        </w:rPr>
      </w:pPr>
    </w:p>
    <w:p w:rsidR="00120AB7" w:rsidRDefault="00AB7D75">
      <w:pPr>
        <w:ind w:firstLineChars="200" w:firstLine="420"/>
        <w:rPr>
          <w:bCs/>
          <w:color w:val="000000" w:themeColor="text1"/>
          <w:szCs w:val="21"/>
        </w:rPr>
      </w:pPr>
      <w:r>
        <w:rPr>
          <w:rFonts w:hint="eastAsia"/>
          <w:bCs/>
          <w:color w:val="000000" w:themeColor="text1"/>
          <w:szCs w:val="21"/>
        </w:rPr>
        <w:t>马梅特提倡演员应“大声说出来，站起来，远离学校”，鼓励他们在舞台上展现真实的自我，而非被教条化的表演技巧所束缚。他不仅是一位剧作家，更是一位引领演员走向表演艺术真谛的导师。他的作品既是对传统表演艺术的挑战，也是对当代演员们的一次深刻启示，激励着他们在舞台上展现更加真实、动人的表演。</w:t>
      </w:r>
    </w:p>
    <w:p w:rsidR="00120AB7" w:rsidRDefault="00120AB7" w:rsidP="000E469B">
      <w:pPr>
        <w:rPr>
          <w:bCs/>
          <w:color w:val="000000" w:themeColor="text1"/>
          <w:szCs w:val="21"/>
        </w:rPr>
      </w:pPr>
    </w:p>
    <w:bookmarkEnd w:id="0"/>
    <w:p w:rsidR="00120AB7" w:rsidRDefault="00120AB7">
      <w:pPr>
        <w:shd w:val="clear" w:color="auto" w:fill="FFFFFF"/>
        <w:rPr>
          <w:color w:val="000000" w:themeColor="text1"/>
          <w:szCs w:val="21"/>
        </w:rPr>
      </w:pPr>
    </w:p>
    <w:p w:rsidR="00120AB7" w:rsidRPr="00F15BE9" w:rsidRDefault="00F15BE9">
      <w:pPr>
        <w:widowControl/>
        <w:shd w:val="clear" w:color="auto" w:fill="FFFFFF"/>
        <w:rPr>
          <w:b/>
          <w:color w:val="000000" w:themeColor="text1"/>
          <w:kern w:val="0"/>
          <w:szCs w:val="21"/>
        </w:rPr>
      </w:pPr>
      <w:r w:rsidRPr="00F15BE9">
        <w:rPr>
          <w:b/>
          <w:color w:val="000000" w:themeColor="text1"/>
          <w:kern w:val="0"/>
          <w:szCs w:val="21"/>
        </w:rPr>
        <w:t>媒体评价：</w:t>
      </w:r>
    </w:p>
    <w:p w:rsidR="00F15BE9" w:rsidRDefault="00F15BE9">
      <w:pPr>
        <w:widowControl/>
        <w:shd w:val="clear" w:color="auto" w:fill="FFFFFF"/>
        <w:rPr>
          <w:bCs/>
          <w:color w:val="000000" w:themeColor="text1"/>
          <w:kern w:val="0"/>
          <w:szCs w:val="21"/>
        </w:rPr>
      </w:pPr>
      <w:bookmarkStart w:id="1" w:name="_GoBack"/>
      <w:bookmarkEnd w:id="1"/>
    </w:p>
    <w:p w:rsidR="00F15BE9" w:rsidRPr="00F15BE9" w:rsidRDefault="00F15BE9">
      <w:pPr>
        <w:widowControl/>
        <w:shd w:val="clear" w:color="auto" w:fill="FFFFFF"/>
        <w:rPr>
          <w:bCs/>
          <w:color w:val="000000" w:themeColor="text1"/>
          <w:kern w:val="0"/>
          <w:szCs w:val="21"/>
        </w:rPr>
      </w:pPr>
      <w:r w:rsidRPr="00F15BE9">
        <w:rPr>
          <w:rFonts w:hint="eastAsia"/>
          <w:bCs/>
          <w:color w:val="000000" w:themeColor="text1"/>
          <w:kern w:val="0"/>
          <w:szCs w:val="21"/>
        </w:rPr>
        <w:t>“这本颇具争议的书会激怒许多业内人士，但也可能因其大胆创新而给读者带来启发</w:t>
      </w:r>
      <w:r w:rsidRPr="00F15BE9">
        <w:rPr>
          <w:rFonts w:hint="eastAsia"/>
          <w:bCs/>
          <w:color w:val="000000" w:themeColor="text1"/>
          <w:kern w:val="0"/>
          <w:szCs w:val="21"/>
        </w:rPr>
        <w:t>"</w:t>
      </w:r>
      <w:r w:rsidRPr="00F15BE9">
        <w:rPr>
          <w:rFonts w:hint="eastAsia"/>
          <w:bCs/>
          <w:color w:val="000000" w:themeColor="text1"/>
          <w:kern w:val="0"/>
          <w:szCs w:val="21"/>
        </w:rPr>
        <w:t>。</w:t>
      </w:r>
    </w:p>
    <w:p w:rsidR="00120AB7" w:rsidRPr="00F15BE9" w:rsidRDefault="00F15BE9">
      <w:pPr>
        <w:widowControl/>
        <w:shd w:val="clear" w:color="auto" w:fill="FFFFFF"/>
        <w:rPr>
          <w:bCs/>
          <w:color w:val="000000" w:themeColor="text1"/>
          <w:kern w:val="0"/>
          <w:szCs w:val="21"/>
        </w:rPr>
      </w:pPr>
      <w:r w:rsidRPr="00F15BE9">
        <w:rPr>
          <w:rFonts w:hint="eastAsia"/>
          <w:bCs/>
          <w:color w:val="000000" w:themeColor="text1"/>
          <w:kern w:val="0"/>
          <w:szCs w:val="21"/>
        </w:rPr>
        <w:t>——《出版商周刊》</w:t>
      </w:r>
      <w:r w:rsidRPr="00F15BE9">
        <w:rPr>
          <w:bCs/>
          <w:color w:val="000000" w:themeColor="text1"/>
          <w:kern w:val="0"/>
          <w:szCs w:val="21"/>
        </w:rPr>
        <w:t>Publisher</w:t>
      </w:r>
      <w:proofErr w:type="gramStart"/>
      <w:r w:rsidRPr="00F15BE9">
        <w:rPr>
          <w:bCs/>
          <w:color w:val="000000" w:themeColor="text1"/>
          <w:kern w:val="0"/>
          <w:szCs w:val="21"/>
        </w:rPr>
        <w:t>’</w:t>
      </w:r>
      <w:proofErr w:type="gramEnd"/>
      <w:r w:rsidRPr="00F15BE9">
        <w:rPr>
          <w:bCs/>
          <w:color w:val="000000" w:themeColor="text1"/>
          <w:kern w:val="0"/>
          <w:szCs w:val="21"/>
        </w:rPr>
        <w:t>s Weekly</w:t>
      </w:r>
    </w:p>
    <w:p w:rsidR="00F15BE9" w:rsidRDefault="00F15BE9">
      <w:pPr>
        <w:widowControl/>
        <w:shd w:val="clear" w:color="auto" w:fill="FFFFFF"/>
        <w:rPr>
          <w:b/>
          <w:bCs/>
          <w:color w:val="000000" w:themeColor="text1"/>
          <w:kern w:val="0"/>
          <w:szCs w:val="21"/>
        </w:rPr>
      </w:pPr>
    </w:p>
    <w:p w:rsidR="00120AB7" w:rsidRDefault="00AB7D75">
      <w:pPr>
        <w:widowControl/>
        <w:shd w:val="clear" w:color="auto" w:fill="FFFFFF"/>
        <w:rPr>
          <w:color w:val="000000" w:themeColor="text1"/>
          <w:kern w:val="0"/>
          <w:szCs w:val="21"/>
        </w:rPr>
      </w:pPr>
      <w:r>
        <w:rPr>
          <w:b/>
          <w:bCs/>
          <w:color w:val="000000" w:themeColor="text1"/>
          <w:kern w:val="0"/>
          <w:szCs w:val="21"/>
        </w:rPr>
        <w:t>感谢您的阅读！</w:t>
      </w:r>
    </w:p>
    <w:p w:rsidR="00120AB7" w:rsidRDefault="00AB7D75">
      <w:pPr>
        <w:widowControl/>
        <w:shd w:val="clear" w:color="auto" w:fill="FFFFFF"/>
        <w:rPr>
          <w:color w:val="000000" w:themeColor="text1"/>
          <w:kern w:val="0"/>
          <w:szCs w:val="21"/>
        </w:rPr>
      </w:pPr>
      <w:r>
        <w:rPr>
          <w:b/>
          <w:bCs/>
          <w:color w:val="000000" w:themeColor="text1"/>
          <w:kern w:val="0"/>
          <w:szCs w:val="21"/>
        </w:rPr>
        <w:t>请将反馈信息发至：</w:t>
      </w:r>
      <w:r>
        <w:rPr>
          <w:rFonts w:eastAsia="华文中宋"/>
          <w:b/>
          <w:bCs/>
          <w:color w:val="000000" w:themeColor="text1"/>
          <w:kern w:val="0"/>
          <w:szCs w:val="21"/>
        </w:rPr>
        <w:t>版权负责人</w:t>
      </w:r>
    </w:p>
    <w:p w:rsidR="00120AB7" w:rsidRDefault="00AB7D75">
      <w:pPr>
        <w:widowControl/>
        <w:shd w:val="clear" w:color="auto" w:fill="FFFFFF"/>
        <w:rPr>
          <w:color w:val="000000" w:themeColor="text1"/>
          <w:kern w:val="0"/>
          <w:szCs w:val="21"/>
        </w:rPr>
      </w:pPr>
      <w:r>
        <w:rPr>
          <w:b/>
          <w:bCs/>
          <w:color w:val="000000" w:themeColor="text1"/>
          <w:kern w:val="0"/>
          <w:szCs w:val="21"/>
        </w:rPr>
        <w:t>Email</w:t>
      </w:r>
      <w:r>
        <w:rPr>
          <w:color w:val="000000" w:themeColor="text1"/>
          <w:kern w:val="0"/>
          <w:szCs w:val="21"/>
        </w:rPr>
        <w:t>：</w:t>
      </w:r>
      <w:hyperlink r:id="rId9" w:tgtFrame="_blank" w:history="1">
        <w:r>
          <w:rPr>
            <w:color w:val="000000" w:themeColor="text1"/>
            <w:kern w:val="0"/>
            <w:szCs w:val="21"/>
            <w:u w:val="single"/>
          </w:rPr>
          <w:t>Rights@nurnberg.com.cn</w:t>
        </w:r>
      </w:hyperlink>
    </w:p>
    <w:p w:rsidR="00120AB7" w:rsidRDefault="00AB7D75">
      <w:pPr>
        <w:widowControl/>
        <w:shd w:val="clear" w:color="auto" w:fill="FFFFFF"/>
        <w:tabs>
          <w:tab w:val="left" w:pos="5719"/>
        </w:tabs>
        <w:rPr>
          <w:color w:val="000000" w:themeColor="text1"/>
          <w:kern w:val="0"/>
          <w:szCs w:val="21"/>
        </w:rPr>
      </w:pPr>
      <w:r>
        <w:rPr>
          <w:color w:val="000000" w:themeColor="text1"/>
          <w:kern w:val="0"/>
          <w:szCs w:val="21"/>
        </w:rPr>
        <w:t>安德鲁</w:t>
      </w:r>
      <w:r>
        <w:rPr>
          <w:color w:val="000000" w:themeColor="text1"/>
          <w:kern w:val="0"/>
          <w:szCs w:val="21"/>
        </w:rPr>
        <w:t>·</w:t>
      </w:r>
      <w:r>
        <w:rPr>
          <w:color w:val="000000" w:themeColor="text1"/>
          <w:kern w:val="0"/>
          <w:szCs w:val="21"/>
        </w:rPr>
        <w:t>纳伯格联合国际有限公司北京代表处</w:t>
      </w:r>
    </w:p>
    <w:p w:rsidR="00120AB7" w:rsidRDefault="00AB7D75">
      <w:pPr>
        <w:widowControl/>
        <w:shd w:val="clear" w:color="auto" w:fill="FFFFFF"/>
        <w:rPr>
          <w:color w:val="000000" w:themeColor="text1"/>
          <w:kern w:val="0"/>
          <w:szCs w:val="21"/>
        </w:rPr>
      </w:pPr>
      <w:r>
        <w:rPr>
          <w:color w:val="000000" w:themeColor="text1"/>
          <w:kern w:val="0"/>
          <w:szCs w:val="21"/>
        </w:rPr>
        <w:t>北京市海淀区中关村大街甲</w:t>
      </w:r>
      <w:r>
        <w:rPr>
          <w:color w:val="000000" w:themeColor="text1"/>
          <w:kern w:val="0"/>
          <w:szCs w:val="21"/>
        </w:rPr>
        <w:t>59</w:t>
      </w:r>
      <w:r>
        <w:rPr>
          <w:color w:val="000000" w:themeColor="text1"/>
          <w:kern w:val="0"/>
          <w:szCs w:val="21"/>
        </w:rPr>
        <w:t>号中国人民大学文化大厦</w:t>
      </w:r>
      <w:r>
        <w:rPr>
          <w:color w:val="000000" w:themeColor="text1"/>
          <w:kern w:val="0"/>
          <w:szCs w:val="21"/>
        </w:rPr>
        <w:t>1705</w:t>
      </w:r>
      <w:r>
        <w:rPr>
          <w:color w:val="000000" w:themeColor="text1"/>
          <w:kern w:val="0"/>
          <w:szCs w:val="21"/>
        </w:rPr>
        <w:t>室</w:t>
      </w:r>
      <w:r>
        <w:rPr>
          <w:color w:val="000000" w:themeColor="text1"/>
          <w:kern w:val="0"/>
          <w:szCs w:val="21"/>
        </w:rPr>
        <w:t>, </w:t>
      </w:r>
      <w:r>
        <w:rPr>
          <w:color w:val="000000" w:themeColor="text1"/>
          <w:kern w:val="0"/>
          <w:szCs w:val="21"/>
        </w:rPr>
        <w:t>邮编：</w:t>
      </w:r>
      <w:r>
        <w:rPr>
          <w:color w:val="000000" w:themeColor="text1"/>
          <w:kern w:val="0"/>
          <w:szCs w:val="21"/>
        </w:rPr>
        <w:t>100872</w:t>
      </w:r>
    </w:p>
    <w:p w:rsidR="00120AB7" w:rsidRDefault="00AB7D75">
      <w:pPr>
        <w:widowControl/>
        <w:shd w:val="clear" w:color="auto" w:fill="FFFFFF"/>
        <w:rPr>
          <w:color w:val="000000" w:themeColor="text1"/>
          <w:kern w:val="0"/>
          <w:szCs w:val="21"/>
        </w:rPr>
      </w:pPr>
      <w:r>
        <w:rPr>
          <w:color w:val="000000" w:themeColor="text1"/>
          <w:kern w:val="0"/>
          <w:szCs w:val="21"/>
        </w:rPr>
        <w:t>电话：</w:t>
      </w:r>
      <w:r>
        <w:rPr>
          <w:color w:val="000000" w:themeColor="text1"/>
          <w:kern w:val="0"/>
          <w:szCs w:val="21"/>
        </w:rPr>
        <w:t xml:space="preserve">010-82504106, </w:t>
      </w:r>
      <w:r>
        <w:rPr>
          <w:color w:val="000000" w:themeColor="text1"/>
          <w:kern w:val="0"/>
          <w:szCs w:val="21"/>
        </w:rPr>
        <w:t>传真：</w:t>
      </w:r>
      <w:r>
        <w:rPr>
          <w:color w:val="000000" w:themeColor="text1"/>
          <w:kern w:val="0"/>
          <w:szCs w:val="21"/>
        </w:rPr>
        <w:t>010-82504200</w:t>
      </w:r>
    </w:p>
    <w:p w:rsidR="00120AB7" w:rsidRDefault="00AB7D75">
      <w:pPr>
        <w:widowControl/>
        <w:shd w:val="clear" w:color="auto" w:fill="FFFFFF"/>
        <w:rPr>
          <w:color w:val="000000" w:themeColor="text1"/>
          <w:kern w:val="0"/>
          <w:szCs w:val="21"/>
        </w:rPr>
      </w:pPr>
      <w:r>
        <w:rPr>
          <w:color w:val="000000" w:themeColor="text1"/>
          <w:kern w:val="0"/>
          <w:szCs w:val="21"/>
        </w:rPr>
        <w:t>公司网址：</w:t>
      </w:r>
      <w:hyperlink r:id="rId10" w:tgtFrame="_blank" w:history="1">
        <w:r>
          <w:rPr>
            <w:color w:val="000000" w:themeColor="text1"/>
            <w:kern w:val="0"/>
            <w:szCs w:val="21"/>
            <w:u w:val="single"/>
          </w:rPr>
          <w:t>http://www.nurnberg.com.cn</w:t>
        </w:r>
      </w:hyperlink>
    </w:p>
    <w:p w:rsidR="00120AB7" w:rsidRDefault="00AB7D75">
      <w:pPr>
        <w:widowControl/>
        <w:shd w:val="clear" w:color="auto" w:fill="FFFFFF"/>
        <w:rPr>
          <w:color w:val="000000" w:themeColor="text1"/>
          <w:kern w:val="0"/>
          <w:szCs w:val="21"/>
        </w:rPr>
      </w:pPr>
      <w:r>
        <w:rPr>
          <w:color w:val="000000" w:themeColor="text1"/>
          <w:kern w:val="0"/>
          <w:szCs w:val="21"/>
        </w:rPr>
        <w:t>书目下载：</w:t>
      </w:r>
      <w:hyperlink r:id="rId11" w:tgtFrame="_blank" w:history="1">
        <w:r>
          <w:rPr>
            <w:color w:val="000000" w:themeColor="text1"/>
            <w:kern w:val="0"/>
            <w:szCs w:val="21"/>
            <w:u w:val="single"/>
          </w:rPr>
          <w:t>http://www.nurnberg.com.cn/booklist_zh/list.aspx</w:t>
        </w:r>
      </w:hyperlink>
    </w:p>
    <w:p w:rsidR="00120AB7" w:rsidRDefault="00AB7D75">
      <w:pPr>
        <w:widowControl/>
        <w:shd w:val="clear" w:color="auto" w:fill="FFFFFF"/>
        <w:rPr>
          <w:color w:val="000000" w:themeColor="text1"/>
          <w:kern w:val="0"/>
          <w:szCs w:val="21"/>
        </w:rPr>
      </w:pPr>
      <w:r>
        <w:rPr>
          <w:color w:val="000000" w:themeColor="text1"/>
          <w:kern w:val="0"/>
          <w:szCs w:val="21"/>
        </w:rPr>
        <w:t>书讯浏览：</w:t>
      </w:r>
      <w:hyperlink r:id="rId12" w:tgtFrame="_blank" w:history="1">
        <w:r>
          <w:rPr>
            <w:color w:val="000000" w:themeColor="text1"/>
            <w:kern w:val="0"/>
            <w:szCs w:val="21"/>
            <w:u w:val="single"/>
          </w:rPr>
          <w:t>http://www.nurnberg.com.cn/book/book.aspx</w:t>
        </w:r>
      </w:hyperlink>
    </w:p>
    <w:p w:rsidR="00120AB7" w:rsidRDefault="00AB7D75">
      <w:pPr>
        <w:widowControl/>
        <w:shd w:val="clear" w:color="auto" w:fill="FFFFFF"/>
        <w:rPr>
          <w:color w:val="000000" w:themeColor="text1"/>
          <w:kern w:val="0"/>
          <w:szCs w:val="21"/>
        </w:rPr>
      </w:pPr>
      <w:r>
        <w:rPr>
          <w:color w:val="000000" w:themeColor="text1"/>
          <w:kern w:val="0"/>
          <w:szCs w:val="21"/>
        </w:rPr>
        <w:lastRenderedPageBreak/>
        <w:t>视频推荐：</w:t>
      </w:r>
      <w:hyperlink r:id="rId13" w:tgtFrame="_blank" w:history="1">
        <w:r>
          <w:rPr>
            <w:color w:val="000000" w:themeColor="text1"/>
            <w:kern w:val="0"/>
            <w:szCs w:val="21"/>
            <w:u w:val="single"/>
          </w:rPr>
          <w:t>http://www.nurnberg.com.cn/video/video.aspx</w:t>
        </w:r>
      </w:hyperlink>
    </w:p>
    <w:p w:rsidR="00120AB7" w:rsidRDefault="00AB7D75">
      <w:pPr>
        <w:widowControl/>
        <w:shd w:val="clear" w:color="auto" w:fill="FFFFFF"/>
        <w:rPr>
          <w:color w:val="000000" w:themeColor="text1"/>
          <w:kern w:val="0"/>
          <w:szCs w:val="21"/>
        </w:rPr>
      </w:pPr>
      <w:r>
        <w:rPr>
          <w:color w:val="000000" w:themeColor="text1"/>
          <w:kern w:val="0"/>
          <w:szCs w:val="21"/>
        </w:rPr>
        <w:t>豆瓣小站：</w:t>
      </w:r>
      <w:hyperlink r:id="rId14" w:tgtFrame="_blank" w:history="1">
        <w:r>
          <w:rPr>
            <w:color w:val="000000" w:themeColor="text1"/>
            <w:kern w:val="0"/>
            <w:szCs w:val="21"/>
            <w:u w:val="single"/>
          </w:rPr>
          <w:t>http://site.douban.com/110577/</w:t>
        </w:r>
      </w:hyperlink>
    </w:p>
    <w:p w:rsidR="00120AB7" w:rsidRDefault="00AB7D75">
      <w:pPr>
        <w:widowControl/>
        <w:shd w:val="clear" w:color="auto" w:fill="FFFFFF"/>
        <w:rPr>
          <w:color w:val="000000" w:themeColor="text1"/>
          <w:kern w:val="0"/>
          <w:szCs w:val="21"/>
        </w:rPr>
      </w:pPr>
      <w:proofErr w:type="gramStart"/>
      <w:r>
        <w:rPr>
          <w:color w:val="000000" w:themeColor="text1"/>
          <w:kern w:val="0"/>
          <w:szCs w:val="21"/>
        </w:rPr>
        <w:t>新浪微博</w:t>
      </w:r>
      <w:proofErr w:type="gramEnd"/>
      <w:r>
        <w:rPr>
          <w:color w:val="000000" w:themeColor="text1"/>
          <w:kern w:val="0"/>
          <w:szCs w:val="21"/>
        </w:rPr>
        <w:t>：</w:t>
      </w:r>
      <w:hyperlink r:id="rId15" w:tgtFrame="_blank" w:history="1">
        <w:r>
          <w:rPr>
            <w:color w:val="000000" w:themeColor="text1"/>
            <w:kern w:val="0"/>
            <w:szCs w:val="21"/>
            <w:u w:val="single"/>
          </w:rPr>
          <w:t>安德鲁纳伯格公司</w:t>
        </w:r>
        <w:proofErr w:type="gramStart"/>
        <w:r>
          <w:rPr>
            <w:color w:val="000000" w:themeColor="text1"/>
            <w:kern w:val="0"/>
            <w:szCs w:val="21"/>
            <w:u w:val="single"/>
          </w:rPr>
          <w:t>的微博</w:t>
        </w:r>
        <w:proofErr w:type="gramEnd"/>
        <w:r>
          <w:rPr>
            <w:color w:val="000000" w:themeColor="text1"/>
            <w:kern w:val="0"/>
            <w:szCs w:val="21"/>
            <w:u w:val="single"/>
          </w:rPr>
          <w:t>_</w:t>
        </w:r>
        <w:r>
          <w:rPr>
            <w:color w:val="000000" w:themeColor="text1"/>
            <w:kern w:val="0"/>
            <w:szCs w:val="21"/>
            <w:u w:val="single"/>
          </w:rPr>
          <w:t>微博</w:t>
        </w:r>
        <w:r>
          <w:rPr>
            <w:color w:val="000000" w:themeColor="text1"/>
            <w:kern w:val="0"/>
            <w:szCs w:val="21"/>
            <w:u w:val="single"/>
          </w:rPr>
          <w:t> (weibo.com)</w:t>
        </w:r>
      </w:hyperlink>
    </w:p>
    <w:p w:rsidR="00120AB7" w:rsidRDefault="00AB7D75">
      <w:pPr>
        <w:widowControl/>
        <w:shd w:val="clear" w:color="auto" w:fill="FFFFFF"/>
        <w:rPr>
          <w:color w:val="000000" w:themeColor="text1"/>
          <w:kern w:val="0"/>
          <w:szCs w:val="21"/>
        </w:rPr>
      </w:pPr>
      <w:proofErr w:type="gramStart"/>
      <w:r>
        <w:rPr>
          <w:color w:val="000000" w:themeColor="text1"/>
          <w:kern w:val="0"/>
          <w:szCs w:val="21"/>
        </w:rPr>
        <w:t>微信订阅</w:t>
      </w:r>
      <w:proofErr w:type="gramEnd"/>
      <w:r>
        <w:rPr>
          <w:color w:val="000000" w:themeColor="text1"/>
          <w:kern w:val="0"/>
          <w:szCs w:val="21"/>
        </w:rPr>
        <w:t>号：</w:t>
      </w:r>
      <w:r>
        <w:rPr>
          <w:color w:val="000000" w:themeColor="text1"/>
          <w:kern w:val="0"/>
          <w:szCs w:val="21"/>
        </w:rPr>
        <w:t>ANABJ2002</w:t>
      </w:r>
    </w:p>
    <w:p w:rsidR="00120AB7" w:rsidRDefault="00AB7D75">
      <w:pPr>
        <w:ind w:right="420"/>
        <w:rPr>
          <w:color w:val="000000" w:themeColor="text1"/>
        </w:rPr>
      </w:pPr>
      <w:r>
        <w:rPr>
          <w:noProof/>
          <w:color w:val="000000" w:themeColor="text1"/>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120AB7">
      <w:headerReference w:type="default" r:id="rId17"/>
      <w:footerReference w:type="default" r:id="rId18"/>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531" w:rsidRDefault="00B96531">
      <w:r>
        <w:separator/>
      </w:r>
    </w:p>
  </w:endnote>
  <w:endnote w:type="continuationSeparator" w:id="0">
    <w:p w:rsidR="00B96531" w:rsidRDefault="00B9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AB7" w:rsidRDefault="00120AB7">
    <w:pPr>
      <w:pBdr>
        <w:bottom w:val="single" w:sz="6" w:space="1" w:color="auto"/>
      </w:pBdr>
      <w:jc w:val="center"/>
      <w:rPr>
        <w:rFonts w:ascii="方正姚体" w:eastAsia="方正姚体"/>
        <w:sz w:val="18"/>
      </w:rPr>
    </w:pPr>
  </w:p>
  <w:p w:rsidR="00120AB7" w:rsidRDefault="00AB7D7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120AB7" w:rsidRDefault="00AB7D75">
    <w:pPr>
      <w:jc w:val="center"/>
      <w:rPr>
        <w:rFonts w:ascii="方正姚体" w:eastAsia="方正姚体"/>
        <w:sz w:val="18"/>
        <w:szCs w:val="18"/>
      </w:rPr>
    </w:pPr>
    <w:r>
      <w:rPr>
        <w:rFonts w:ascii="方正姚体" w:eastAsia="方正姚体" w:hint="eastAsia"/>
        <w:sz w:val="18"/>
        <w:szCs w:val="18"/>
      </w:rPr>
      <w:t>电话：010-82504106，88810959，传真：010-82504200</w:t>
    </w:r>
  </w:p>
  <w:p w:rsidR="00120AB7" w:rsidRDefault="00AB7D75">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120AB7" w:rsidRDefault="00AB7D75">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12DDF">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531" w:rsidRDefault="00B96531">
      <w:r>
        <w:separator/>
      </w:r>
    </w:p>
  </w:footnote>
  <w:footnote w:type="continuationSeparator" w:id="0">
    <w:p w:rsidR="00B96531" w:rsidRDefault="00B96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AB7" w:rsidRDefault="00AB7D75">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120AB7" w:rsidRDefault="00AB7D75">
    <w:pPr>
      <w:pStyle w:val="a6"/>
      <w:jc w:val="right"/>
      <w:rPr>
        <w:rFonts w:eastAsia="方正姚体"/>
        <w:b/>
        <w:bCs/>
      </w:rPr>
    </w:pPr>
    <w:bookmarkStart w:id="2" w:name="_Hlk175863845"/>
    <w:bookmarkStart w:id="3" w:name="_Hlk175863840"/>
    <w:bookmarkStart w:id="4" w:name="_Hlk175863843"/>
    <w:bookmarkStart w:id="5" w:name="_Hlk175863841"/>
    <w:bookmarkStart w:id="6" w:name="_Hlk175863846"/>
    <w:bookmarkStart w:id="7" w:name="_Hlk175863842"/>
    <w:bookmarkStart w:id="8" w:name="_Hlk175863844"/>
    <w:bookmarkStart w:id="9" w:name="_Hlk175863839"/>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372D"/>
    <w:rsid w:val="00094542"/>
    <w:rsid w:val="000A276C"/>
    <w:rsid w:val="000A29A9"/>
    <w:rsid w:val="000A2E1D"/>
    <w:rsid w:val="000A73C3"/>
    <w:rsid w:val="000B0918"/>
    <w:rsid w:val="000B22DE"/>
    <w:rsid w:val="000B4F09"/>
    <w:rsid w:val="000C1EE1"/>
    <w:rsid w:val="000C380D"/>
    <w:rsid w:val="000C3FAC"/>
    <w:rsid w:val="000C4692"/>
    <w:rsid w:val="000C6B43"/>
    <w:rsid w:val="000C7101"/>
    <w:rsid w:val="000C780B"/>
    <w:rsid w:val="000D0766"/>
    <w:rsid w:val="000D447B"/>
    <w:rsid w:val="000E1B77"/>
    <w:rsid w:val="000E219B"/>
    <w:rsid w:val="000E469B"/>
    <w:rsid w:val="000F0062"/>
    <w:rsid w:val="000F1897"/>
    <w:rsid w:val="000F2846"/>
    <w:rsid w:val="000F346A"/>
    <w:rsid w:val="0010039B"/>
    <w:rsid w:val="001003C1"/>
    <w:rsid w:val="00106774"/>
    <w:rsid w:val="00106D0C"/>
    <w:rsid w:val="00120AB7"/>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59C2"/>
    <w:rsid w:val="001913BB"/>
    <w:rsid w:val="00193398"/>
    <w:rsid w:val="00195C44"/>
    <w:rsid w:val="00197385"/>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C3317"/>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2DDF"/>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820"/>
    <w:rsid w:val="00466422"/>
    <w:rsid w:val="00471E19"/>
    <w:rsid w:val="004727D9"/>
    <w:rsid w:val="004732BF"/>
    <w:rsid w:val="00474059"/>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54E6"/>
    <w:rsid w:val="00677625"/>
    <w:rsid w:val="0068279D"/>
    <w:rsid w:val="0068550A"/>
    <w:rsid w:val="006858B4"/>
    <w:rsid w:val="006908A6"/>
    <w:rsid w:val="00697196"/>
    <w:rsid w:val="006A0B34"/>
    <w:rsid w:val="006A0FFB"/>
    <w:rsid w:val="006A2627"/>
    <w:rsid w:val="006A3EB0"/>
    <w:rsid w:val="006A3F1E"/>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10AD"/>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B7D75"/>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0751"/>
    <w:rsid w:val="00B748B6"/>
    <w:rsid w:val="00B811D1"/>
    <w:rsid w:val="00B81C0B"/>
    <w:rsid w:val="00B84321"/>
    <w:rsid w:val="00B85002"/>
    <w:rsid w:val="00B86217"/>
    <w:rsid w:val="00B92BA9"/>
    <w:rsid w:val="00B96435"/>
    <w:rsid w:val="00B96531"/>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2EDE"/>
    <w:rsid w:val="00D64CC7"/>
    <w:rsid w:val="00D65D67"/>
    <w:rsid w:val="00D70677"/>
    <w:rsid w:val="00D70988"/>
    <w:rsid w:val="00D70B4B"/>
    <w:rsid w:val="00D71883"/>
    <w:rsid w:val="00D81549"/>
    <w:rsid w:val="00D81983"/>
    <w:rsid w:val="00D844AC"/>
    <w:rsid w:val="00D85736"/>
    <w:rsid w:val="00D87CCE"/>
    <w:rsid w:val="00D924F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5593"/>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4DD3"/>
    <w:rsid w:val="00EB5E3B"/>
    <w:rsid w:val="00EB6513"/>
    <w:rsid w:val="00EB6580"/>
    <w:rsid w:val="00EC041E"/>
    <w:rsid w:val="00EC1FDD"/>
    <w:rsid w:val="00EC420E"/>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15BE9"/>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09140627"/>
    <w:rsid w:val="0CB236F8"/>
    <w:rsid w:val="15E82CCA"/>
    <w:rsid w:val="1AF119FB"/>
    <w:rsid w:val="221B4E96"/>
    <w:rsid w:val="3518359B"/>
    <w:rsid w:val="57897A67"/>
    <w:rsid w:val="5B7F6ADE"/>
    <w:rsid w:val="5EFA4E73"/>
    <w:rsid w:val="60D23CEC"/>
    <w:rsid w:val="6A775937"/>
    <w:rsid w:val="6F4824A4"/>
    <w:rsid w:val="74D749C1"/>
    <w:rsid w:val="7EA4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3304060-4C3F-4056-95C0-4C918B41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5Char">
    <w:name w:val="标题 5 Char"/>
    <w:basedOn w:val="a0"/>
    <w:link w:val="5"/>
    <w:semiHidden/>
    <w:qFormat/>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317</Words>
  <Characters>1811</Characters>
  <Application>Microsoft Office Word</Application>
  <DocSecurity>0</DocSecurity>
  <Lines>15</Lines>
  <Paragraphs>4</Paragraphs>
  <ScaleCrop>false</ScaleCrop>
  <Company>2ndSpAcE</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10</cp:revision>
  <cp:lastPrinted>2004-04-23T07:06:00Z</cp:lastPrinted>
  <dcterms:created xsi:type="dcterms:W3CDTF">2024-11-23T13:24:00Z</dcterms:created>
  <dcterms:modified xsi:type="dcterms:W3CDTF">2025-01-21T03:25:00Z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3009AA832E824E9EB164AB02A550824B_13</vt:lpwstr>
  </property>
  <property fmtid="{D5CDD505-2E9C-101B-9397-08002B2CF9AE}" pid="4" name="GrammarlyDocumentId">
    <vt:lpwstr>6384f9fc398310d53f7c1e96edb9c330b9663e79693f26b1b3b6b52e17e51920</vt:lpwstr>
  </property>
</Properties>
</file>