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AA3D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7B1E16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6AFF62E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128905</wp:posOffset>
            </wp:positionV>
            <wp:extent cx="1292225" cy="1990725"/>
            <wp:effectExtent l="0" t="0" r="3175" b="9525"/>
            <wp:wrapSquare wrapText="bothSides"/>
            <wp:docPr id="3" name="图片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1324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eastAsia" w:cs="Times New Roman"/>
          <w:b/>
          <w:color w:val="000000"/>
          <w:szCs w:val="21"/>
          <w:lang w:val="en-US" w:eastAsia="zh-CN"/>
        </w:rPr>
        <w:t>言说之力</w:t>
      </w:r>
      <w:r>
        <w:rPr>
          <w:rFonts w:hint="default" w:ascii="Times New Roman" w:hAnsi="Times New Roman" w:cs="Times New Roman"/>
          <w:b/>
          <w:color w:val="000000"/>
          <w:szCs w:val="21"/>
        </w:rPr>
        <w:t>：口才</w:t>
      </w:r>
      <w:r>
        <w:rPr>
          <w:rFonts w:hint="eastAsia" w:cs="Times New Roman"/>
          <w:b/>
          <w:color w:val="000000"/>
          <w:szCs w:val="21"/>
          <w:lang w:val="en-US" w:eastAsia="zh-CN"/>
        </w:rPr>
        <w:t>教育</w:t>
      </w:r>
      <w:r>
        <w:rPr>
          <w:rFonts w:hint="default" w:ascii="Times New Roman" w:hAnsi="Times New Roman" w:cs="Times New Roman"/>
          <w:b/>
          <w:color w:val="000000"/>
          <w:szCs w:val="21"/>
        </w:rPr>
        <w:t>为何重要》</w:t>
      </w:r>
    </w:p>
    <w:p w14:paraId="69DC25B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i/>
          <w:iCs/>
          <w:color w:val="000000"/>
          <w:szCs w:val="21"/>
        </w:rPr>
        <w:t>Oracy: The Transformative Power of Finding Your Voice</w:t>
      </w:r>
    </w:p>
    <w:p w14:paraId="6A1EAEA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者：Neil Mercer</w:t>
      </w:r>
    </w:p>
    <w:p w14:paraId="1B37B23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社：Bodley Head</w:t>
      </w:r>
    </w:p>
    <w:p w14:paraId="2355AAFF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Felicity Bryan</w:t>
      </w:r>
      <w:r>
        <w:rPr>
          <w:rFonts w:hint="default" w:ascii="Times New Roman" w:hAnsi="Times New Roman" w:cs="Times New Roman"/>
          <w:b/>
          <w:color w:val="000000"/>
          <w:szCs w:val="21"/>
        </w:rPr>
        <w:t>/ANA/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Jessica</w:t>
      </w:r>
    </w:p>
    <w:p w14:paraId="3C44D2BF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256页</w:t>
      </w:r>
    </w:p>
    <w:p w14:paraId="525A3120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5月</w:t>
      </w:r>
    </w:p>
    <w:p w14:paraId="211AC8E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E78330F"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电子稿</w:t>
      </w:r>
    </w:p>
    <w:p w14:paraId="0387F7C4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教育研究</w:t>
      </w:r>
      <w:bookmarkStart w:id="2" w:name="_GoBack"/>
      <w:bookmarkEnd w:id="2"/>
    </w:p>
    <w:p w14:paraId="55691D0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1E4479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BF85E5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238410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229175D">
      <w:pPr>
        <w:ind w:firstLine="211" w:firstLineChars="1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*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第一本将教育和社会思维中最重要的变革带给更广泛读者的书籍</w:t>
      </w:r>
    </w:p>
    <w:p w14:paraId="6C78314A">
      <w:pPr>
        <w:ind w:firstLine="211" w:firstLineChars="100"/>
        <w:rPr>
          <w:rFonts w:hint="eastAsia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*口语表达的影响不仅限于学校大门之内：我们所有人的人际关系、职业网络和社交生活都需要口语表达技能。</w:t>
      </w:r>
    </w:p>
    <w:p w14:paraId="032EC164">
      <w:pPr>
        <w:ind w:firstLine="211" w:firstLineChars="100"/>
        <w:rPr>
          <w:rFonts w:hint="eastAsia" w:cs="Times New Roman"/>
          <w:b/>
          <w:bCs/>
          <w:color w:val="000000"/>
          <w:szCs w:val="21"/>
          <w:lang w:val="en-US" w:eastAsia="zh-CN"/>
        </w:rPr>
      </w:pPr>
    </w:p>
    <w:p w14:paraId="5A5CE9C5"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多年来，甚至几个世纪以来，教育理念就像一条画布，在“文学”和“数学”两根支柱之间无限延伸。但是，如果这两极之间根本就不是一条直线，而是一个三角形，它包含了第三个，并且同样重要的一点呢？这个点就是“口才”——我们如何教和学，听与说。</w:t>
      </w:r>
    </w:p>
    <w:p w14:paraId="330C8BB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28FE965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拥抱“口才”是几代人在教育和社会思想方面最重要的一步变革，“口才”的时代已经到来。我们教给年轻人的将不仅仅是 “三R”，即阅读(reading)、写作(writing)和算术(arithmetic)，事实上他们已经通过听和说自学了这三样——我们还将在所有的社会、工作和个人交往中，在我们的生活、行为和存在方式中，教授和应用人类的“口才”。</w:t>
      </w:r>
    </w:p>
    <w:p w14:paraId="01C053B1">
      <w:pPr>
        <w:rPr>
          <w:rFonts w:hint="default" w:ascii="Times New Roman" w:hAnsi="Times New Roman" w:cs="Times New Roman"/>
          <w:color w:val="000000"/>
          <w:szCs w:val="21"/>
        </w:rPr>
      </w:pPr>
    </w:p>
    <w:p w14:paraId="13B4884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伦敦书展期间，这本书引发了一些非常有趣的对话。当然，全球不同地区的教育体制各有侧重，但底线和原则总是相同的——口才是学习的重要组成部分，但除了最精英的学习机构外，其他学校和群体很大程度上都忽略了这一点。</w:t>
      </w:r>
    </w:p>
    <w:p w14:paraId="71BC17E9">
      <w:pPr>
        <w:rPr>
          <w:rFonts w:hint="default" w:ascii="Times New Roman" w:hAnsi="Times New Roman" w:cs="Times New Roman"/>
          <w:color w:val="000000"/>
          <w:szCs w:val="21"/>
        </w:rPr>
      </w:pPr>
    </w:p>
    <w:p w14:paraId="4584529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“‘</w:t>
      </w:r>
      <w:r>
        <w:rPr>
          <w:rFonts w:hint="default" w:ascii="Times New Roman" w:hAnsi="Times New Roman" w:cs="Times New Roman"/>
          <w:color w:val="000000"/>
          <w:szCs w:val="21"/>
        </w:rPr>
        <w:t>谈话</w:t>
      </w:r>
      <w:r>
        <w:rPr>
          <w:rFonts w:hint="eastAsia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属实难以捉摸：哪怕是在科技和算法无孔不入的信息时代，我们也难以将之把握和研究。而在日常的、自发的对话中，它也相当抽象，不能像对待书面文字那样进行思考、反思、回顾和分析。说话和倾听所涉及的技能似乎也不需要我们特别关注。孩子需要学习阅读和写作，但他们需要学习如何交谈和说话吗？</w:t>
      </w:r>
    </w:p>
    <w:p w14:paraId="344956A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C15CC6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谈话是日常生活的重要组成部分；运用得当，我们可以</w:t>
      </w:r>
      <w:r>
        <w:rPr>
          <w:rFonts w:hint="eastAsia" w:cs="Times New Roman"/>
          <w:color w:val="000000"/>
          <w:szCs w:val="21"/>
          <w:lang w:val="en-US" w:eastAsia="zh-CN"/>
        </w:rPr>
        <w:t>建立</w:t>
      </w:r>
      <w:r>
        <w:rPr>
          <w:rFonts w:hint="default" w:ascii="Times New Roman" w:hAnsi="Times New Roman" w:cs="Times New Roman"/>
          <w:color w:val="000000"/>
          <w:szCs w:val="21"/>
        </w:rPr>
        <w:t>人际关系、获得机会，解决问题；运用不周，我们可能会反之破坏人际关系、失去机会、使问题复杂化。日常交往中，知识不断构建、呈现、接收、拒绝、评估、理解和误解。为了与他人沟通，分享自己的看法，了解他人的看法，我们最经常使用的就是谈话。通过对话表达自身想法时，我们又往往能更好地了解自己的真实想法。因此，尽管口语往往被视为无关紧要的东西——</w:t>
      </w:r>
      <w:r>
        <w:rPr>
          <w:rFonts w:hint="eastAsia" w:cs="Times New Roman"/>
          <w:color w:val="000000"/>
          <w:szCs w:val="21"/>
          <w:lang w:eastAsia="zh-CN"/>
        </w:rPr>
        <w:t>‘</w:t>
      </w:r>
      <w:r>
        <w:rPr>
          <w:rFonts w:hint="default" w:ascii="Times New Roman" w:hAnsi="Times New Roman" w:cs="Times New Roman"/>
          <w:color w:val="000000"/>
          <w:szCs w:val="21"/>
        </w:rPr>
        <w:t>事实胜于雄辩</w:t>
      </w:r>
      <w:r>
        <w:rPr>
          <w:rFonts w:hint="eastAsia" w:cs="Times New Roman"/>
          <w:color w:val="000000"/>
          <w:szCs w:val="21"/>
          <w:lang w:eastAsia="zh-CN"/>
        </w:rPr>
        <w:t>’、‘</w:t>
      </w:r>
      <w:r>
        <w:rPr>
          <w:rFonts w:hint="default" w:ascii="Times New Roman" w:hAnsi="Times New Roman" w:cs="Times New Roman"/>
          <w:color w:val="000000"/>
          <w:szCs w:val="21"/>
        </w:rPr>
        <w:t>空谈误国</w:t>
      </w:r>
      <w:r>
        <w:rPr>
          <w:rFonts w:hint="eastAsia" w:cs="Times New Roman"/>
          <w:color w:val="000000"/>
          <w:szCs w:val="21"/>
          <w:lang w:eastAsia="zh-CN"/>
        </w:rPr>
        <w:t>’</w:t>
      </w:r>
      <w:r>
        <w:rPr>
          <w:rFonts w:hint="default" w:ascii="Times New Roman" w:hAnsi="Times New Roman" w:cs="Times New Roman"/>
          <w:color w:val="000000"/>
          <w:szCs w:val="21"/>
        </w:rPr>
        <w:t>等等——但正如我将要解释的，谈话与人类智慧的本质息息相关。我们是地球上唯一能使用语言交流的生物。正是通过学习语言，孩子成为了文化和社区的一部分——也正是通过学习语言，孩子学会了认识世界和理性思考。”</w:t>
      </w:r>
    </w:p>
    <w:p w14:paraId="04D5963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596AE15">
      <w:pPr>
        <w:rPr>
          <w:rFonts w:hint="eastAsia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书籍目录：</w:t>
      </w:r>
    </w:p>
    <w:p w14:paraId="494759FB">
      <w:pPr>
        <w:rPr>
          <w:rFonts w:hint="default" w:cs="Times New Roman"/>
          <w:color w:val="000000"/>
          <w:szCs w:val="21"/>
          <w:lang w:val="en-US" w:eastAsia="zh-CN"/>
        </w:rPr>
      </w:pPr>
    </w:p>
    <w:p w14:paraId="043E5BBE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致谢  </w:t>
      </w:r>
    </w:p>
    <w:p w14:paraId="0F8B417F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引言  </w:t>
      </w:r>
    </w:p>
    <w:p w14:paraId="784C75EC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</w:p>
    <w:p w14:paraId="7E9DABC5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1. 自我提升的对话   </w:t>
      </w:r>
    </w:p>
    <w:p w14:paraId="5E352F9A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2. 早期口语能力的培养    </w:t>
      </w:r>
    </w:p>
    <w:p w14:paraId="2A4868AE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3. 口语技能框架    </w:t>
      </w:r>
    </w:p>
    <w:p w14:paraId="5A2BDBA6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4. 得体表达    </w:t>
      </w:r>
    </w:p>
    <w:p w14:paraId="6DDF1FD0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5. 公开演讲   </w:t>
      </w:r>
    </w:p>
    <w:p w14:paraId="1C759DA4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6. 合作与交流    </w:t>
      </w:r>
    </w:p>
    <w:p w14:paraId="000E7B83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7. 通过对话进行教学与学习   </w:t>
      </w:r>
    </w:p>
    <w:p w14:paraId="15877207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8. 展望未来    </w:t>
      </w:r>
    </w:p>
    <w:p w14:paraId="4345B2C0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</w:p>
    <w:p w14:paraId="746BE104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注释  </w:t>
      </w:r>
    </w:p>
    <w:p w14:paraId="04B4031A">
      <w:pPr>
        <w:ind w:left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索引 </w:t>
      </w:r>
    </w:p>
    <w:p w14:paraId="680D6A16">
      <w:pPr>
        <w:rPr>
          <w:rFonts w:hint="default" w:ascii="Times New Roman" w:hAnsi="Times New Roman" w:cs="Times New Roman"/>
          <w:color w:val="000000"/>
          <w:szCs w:val="21"/>
        </w:rPr>
      </w:pPr>
    </w:p>
    <w:p w14:paraId="423B4DA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265033A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9124BB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43610" cy="1311275"/>
            <wp:effectExtent l="0" t="0" r="1270" b="1460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尼尔·默瑟(Neil Mercer)，</w:t>
      </w:r>
      <w:r>
        <w:rPr>
          <w:rFonts w:hint="default" w:ascii="Times New Roman" w:hAnsi="Times New Roman" w:cs="Times New Roman"/>
          <w:color w:val="000000"/>
          <w:szCs w:val="21"/>
        </w:rPr>
        <w:t>教授，休斯霍尔终身研究员，英国心理学会副研究员，前英国开放大学语言与沟通学教授，</w:t>
      </w:r>
      <w:r>
        <w:rPr>
          <w:rFonts w:hint="eastAsia" w:cs="Times New Roman"/>
          <w:color w:val="000000"/>
          <w:szCs w:val="21"/>
          <w:lang w:val="en-US" w:eastAsia="zh-CN"/>
        </w:rPr>
        <w:t>现</w:t>
      </w:r>
      <w:r>
        <w:rPr>
          <w:rFonts w:hint="default" w:ascii="Times New Roman" w:hAnsi="Times New Roman" w:cs="Times New Roman"/>
          <w:color w:val="000000"/>
          <w:szCs w:val="21"/>
        </w:rPr>
        <w:t>为剑桥大学口才学校：休斯霍尔有效沟通中心（Oracy Cambridge: The Hughes Hall Centre for Effective Communication）项目主任</w:t>
      </w:r>
      <w:r>
        <w:rPr>
          <w:rFonts w:hint="eastAsia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>世界上最权威的演讲专家，他比任何人都更努力地将演讲与口才推向前沿。在</w:t>
      </w:r>
      <w:r>
        <w:rPr>
          <w:rFonts w:hint="eastAsia" w:cs="Times New Roman"/>
          <w:color w:val="000000"/>
          <w:szCs w:val="21"/>
          <w:lang w:val="en-US" w:eastAsia="zh-CN"/>
        </w:rPr>
        <w:t>教授</w:t>
      </w:r>
      <w:r>
        <w:rPr>
          <w:rFonts w:hint="default" w:ascii="Times New Roman" w:hAnsi="Times New Roman" w:cs="Times New Roman"/>
          <w:color w:val="000000"/>
          <w:szCs w:val="21"/>
        </w:rPr>
        <w:t>的努力下，口才事业已经成为工党领袖基尔·斯塔默（Keir Starmer）和工党上下的宣言。《以理服人》一书中，他将论证口才及其在教育和社会中必须发挥的关键作用，并将毕生的研究和思考以清晰易懂的文笔呈现给广大读者，引起公众的广泛关注。尼尔富有魅力和热情，他恐怕是世界上最有说服力的倡导者之一，并且是能最清晰解释这一重要思维方式的人。</w:t>
      </w:r>
    </w:p>
    <w:p w14:paraId="77827777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A56009D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2019年，默瑟教授获欧洲学习与教学研究协会“Oeuvre奖”，以表彰他对教育研究的杰出贡献；2021年，他再次获英国教育研究协会授予“约翰·尼斯贝特奖学金”，同样为表彰其对教育界的杰出贡献。</w:t>
      </w:r>
    </w:p>
    <w:p w14:paraId="3497A888">
      <w:pPr>
        <w:rPr>
          <w:rFonts w:hint="default" w:ascii="Times New Roman" w:hAnsi="Times New Roman" w:cs="Times New Roman"/>
          <w:b/>
          <w:color w:val="000000"/>
        </w:rPr>
      </w:pPr>
    </w:p>
    <w:p w14:paraId="10BDCD10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eastAsia" w:cs="Times New Roman"/>
          <w:b w:val="0"/>
          <w:bCs/>
          <w:color w:val="000000"/>
          <w:lang w:val="en-US" w:eastAsia="zh-CN"/>
        </w:rPr>
        <w:t>剑桥口才学校网址：</w:t>
      </w:r>
      <w:r>
        <w:rPr>
          <w:rFonts w:hint="default" w:ascii="Times New Roman" w:hAnsi="Times New Roman" w:cs="Times New Roman"/>
          <w:b w:val="0"/>
          <w:bCs/>
          <w:color w:val="000000"/>
        </w:rPr>
        <w:t>https://oracycambridge.org/</w:t>
      </w:r>
    </w:p>
    <w:p w14:paraId="1780A1E0">
      <w:pPr>
        <w:rPr>
          <w:rFonts w:hint="eastAsia" w:ascii="Times New Roman" w:hAnsi="Times New Roman" w:eastAsia="宋体" w:cs="Times New Roman"/>
          <w:b/>
          <w:color w:val="000000"/>
          <w:lang w:eastAsia="zh-CN"/>
        </w:rPr>
      </w:pPr>
    </w:p>
    <w:p w14:paraId="01ED8BA8">
      <w:pPr>
        <w:rPr>
          <w:rFonts w:hint="default" w:ascii="Times New Roman" w:hAnsi="Times New Roman" w:cs="Times New Roman"/>
          <w:b/>
          <w:color w:val="000000"/>
        </w:rPr>
      </w:pPr>
    </w:p>
    <w:p w14:paraId="1B2AFB26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48EB89C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DBB09A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4B179F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23182AA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1B86012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4CB8C28D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EEF11D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A34940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751922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5CB9DB7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F5818CC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61FB8591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76BFEDAB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55E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9D43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50871F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5912B8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65C967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F615D8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8DBC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AFED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06AE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4D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3A2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0CC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6400A"/>
    <w:rsid w:val="008659C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66DE"/>
    <w:rsid w:val="00C71DBF"/>
    <w:rsid w:val="00C835AD"/>
    <w:rsid w:val="00C9021F"/>
    <w:rsid w:val="00CA1DDF"/>
    <w:rsid w:val="00CB53D9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EAD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463A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2D50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0C1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170063A"/>
    <w:rsid w:val="1264528F"/>
    <w:rsid w:val="12D17378"/>
    <w:rsid w:val="12D81E34"/>
    <w:rsid w:val="14117386"/>
    <w:rsid w:val="14410444"/>
    <w:rsid w:val="14C12F5A"/>
    <w:rsid w:val="162057B7"/>
    <w:rsid w:val="17594F22"/>
    <w:rsid w:val="18C921D5"/>
    <w:rsid w:val="21DC5EE4"/>
    <w:rsid w:val="255F47F5"/>
    <w:rsid w:val="256B5BB0"/>
    <w:rsid w:val="273146EB"/>
    <w:rsid w:val="27321C92"/>
    <w:rsid w:val="286A24EC"/>
    <w:rsid w:val="287303E4"/>
    <w:rsid w:val="28FD455E"/>
    <w:rsid w:val="291C72C0"/>
    <w:rsid w:val="294F1F48"/>
    <w:rsid w:val="2AE01F34"/>
    <w:rsid w:val="2C5142E1"/>
    <w:rsid w:val="2D886230"/>
    <w:rsid w:val="2E2F5C61"/>
    <w:rsid w:val="2FBB5323"/>
    <w:rsid w:val="30DC13F0"/>
    <w:rsid w:val="346A0338"/>
    <w:rsid w:val="362D6CBA"/>
    <w:rsid w:val="368055A2"/>
    <w:rsid w:val="36B36BBA"/>
    <w:rsid w:val="36B97AE5"/>
    <w:rsid w:val="38D64782"/>
    <w:rsid w:val="38EA0260"/>
    <w:rsid w:val="390853F3"/>
    <w:rsid w:val="3A133C1C"/>
    <w:rsid w:val="3C563F4C"/>
    <w:rsid w:val="3C70398D"/>
    <w:rsid w:val="3DAC00D1"/>
    <w:rsid w:val="416A6BA4"/>
    <w:rsid w:val="45083B8C"/>
    <w:rsid w:val="4603463C"/>
    <w:rsid w:val="468C3169"/>
    <w:rsid w:val="494B7BFF"/>
    <w:rsid w:val="4A392FB7"/>
    <w:rsid w:val="4E87411E"/>
    <w:rsid w:val="4E9D27B6"/>
    <w:rsid w:val="4E9F4AB7"/>
    <w:rsid w:val="52C442F7"/>
    <w:rsid w:val="53F32DF7"/>
    <w:rsid w:val="564055B9"/>
    <w:rsid w:val="57441A62"/>
    <w:rsid w:val="59130003"/>
    <w:rsid w:val="59296817"/>
    <w:rsid w:val="59F00E16"/>
    <w:rsid w:val="5A1E61D2"/>
    <w:rsid w:val="5B8F35CE"/>
    <w:rsid w:val="5E0C3542"/>
    <w:rsid w:val="5E572DEB"/>
    <w:rsid w:val="5E8E14C4"/>
    <w:rsid w:val="60197BB5"/>
    <w:rsid w:val="605753D1"/>
    <w:rsid w:val="61893075"/>
    <w:rsid w:val="621F6849"/>
    <w:rsid w:val="661D5426"/>
    <w:rsid w:val="674455A4"/>
    <w:rsid w:val="68202442"/>
    <w:rsid w:val="6B5A6B5E"/>
    <w:rsid w:val="6B8C6F93"/>
    <w:rsid w:val="6B9474AA"/>
    <w:rsid w:val="6DD16EDF"/>
    <w:rsid w:val="6E9A5873"/>
    <w:rsid w:val="714C3AC4"/>
    <w:rsid w:val="724427AD"/>
    <w:rsid w:val="72682163"/>
    <w:rsid w:val="73B21D95"/>
    <w:rsid w:val="73D3309A"/>
    <w:rsid w:val="744C3764"/>
    <w:rsid w:val="75A426F4"/>
    <w:rsid w:val="77E96C58"/>
    <w:rsid w:val="782F7E16"/>
    <w:rsid w:val="795D1E91"/>
    <w:rsid w:val="79B77DA5"/>
    <w:rsid w:val="7A85352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1562</Words>
  <Characters>2052</Characters>
  <Lines>17</Lines>
  <Paragraphs>4</Paragraphs>
  <TotalTime>22</TotalTime>
  <ScaleCrop>false</ScaleCrop>
  <LinksUpToDate>false</LinksUpToDate>
  <CharactersWithSpaces>2138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2024-04-08T02:26:00Z</dcterms:created>
  <dc:creator>Image</dc:creator>
  <cp:lastModifiedBy>堀  达</cp:lastModifiedBy>
  <cp:lastPrinted>2005-06-10T06:33:00Z</cp:lastPrinted>
  <dcterms:modified xsi:type="dcterms:W3CDTF">2025-02-06T09:56:09Z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