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2117" w:firstLineChars="1004"/>
        <w:rPr>
          <w:b/>
          <w:bCs/>
          <w:sz w:val="36"/>
        </w:rPr>
      </w:pPr>
      <w:r>
        <w:rPr>
          <w:b/>
          <w:bCs/>
          <w:color w:val="000000"/>
          <w:szCs w:val="21"/>
          <w:highlight w:val="none"/>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384175</wp:posOffset>
            </wp:positionV>
            <wp:extent cx="1571625" cy="2257425"/>
            <wp:effectExtent l="0" t="0" r="13335" b="13335"/>
            <wp:wrapSquare wrapText="bothSides"/>
            <wp:docPr id="5" name="图片 5" descr="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NA logo"/>
                    <pic:cNvPicPr>
                      <a:picLocks noChangeAspect="1"/>
                    </pic:cNvPicPr>
                  </pic:nvPicPr>
                  <pic:blipFill>
                    <a:blip r:embed="rId6"/>
                    <a:stretch>
                      <a:fillRect/>
                    </a:stretch>
                  </pic:blipFill>
                  <pic:spPr>
                    <a:xfrm>
                      <a:off x="0" y="0"/>
                      <a:ext cx="1571625" cy="2257425"/>
                    </a:xfrm>
                    <a:prstGeom prst="rect">
                      <a:avLst/>
                    </a:prstGeom>
                  </pic:spPr>
                </pic:pic>
              </a:graphicData>
            </a:graphic>
          </wp:anchor>
        </w:drawing>
      </w:r>
    </w:p>
    <w:p w14:paraId="74708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firstLine="0"/>
        <w:jc w:val="left"/>
        <w:rPr>
          <w:b/>
          <w:bCs/>
          <w:color w:val="000000"/>
          <w:szCs w:val="21"/>
          <w:highlight w:val="none"/>
        </w:rPr>
      </w:pPr>
      <w:r>
        <w:rPr>
          <w:b/>
          <w:bCs/>
          <w:color w:val="000000"/>
          <w:szCs w:val="21"/>
          <w:highlight w:val="none"/>
        </w:rPr>
        <w:t>中文书名：</w:t>
      </w:r>
      <w:bookmarkStart w:id="0" w:name="_Hlt89834866"/>
      <w:bookmarkEnd w:id="0"/>
      <w:r>
        <w:rPr>
          <w:rFonts w:hint="eastAsia"/>
          <w:b/>
          <w:bCs/>
          <w:color w:val="000000"/>
          <w:szCs w:val="21"/>
          <w:highlight w:val="none"/>
        </w:rPr>
        <w:t>《游戏化万物：解锁生活层级的密钥》</w:t>
      </w:r>
    </w:p>
    <w:p w14:paraId="1AFB841D">
      <w:pPr>
        <w:tabs>
          <w:tab w:val="left" w:pos="341"/>
          <w:tab w:val="left" w:pos="5235"/>
        </w:tabs>
        <w:rPr>
          <w:rFonts w:hint="eastAsia"/>
          <w:b/>
          <w:bCs/>
          <w:color w:val="000000"/>
          <w:szCs w:val="21"/>
          <w:highlight w:val="none"/>
        </w:rPr>
      </w:pPr>
      <w:r>
        <w:rPr>
          <w:b/>
          <w:bCs/>
          <w:color w:val="000000"/>
          <w:szCs w:val="21"/>
          <w:highlight w:val="none"/>
        </w:rPr>
        <w:t>英文书名</w:t>
      </w:r>
      <w:r>
        <w:rPr>
          <w:rFonts w:hint="eastAsia"/>
          <w:b/>
          <w:bCs/>
          <w:color w:val="000000"/>
          <w:szCs w:val="21"/>
          <w:highlight w:val="none"/>
        </w:rPr>
        <w:t>：THE GAMIFICATION OF EVERYTHING: Lessons for Living Life in Levels</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 xml:space="preserve">Bing Gordon and Chloe Gordon </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eastAsia="宋体"/>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Portfolio</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rPr>
        <w:t>ANA/Jessica</w:t>
      </w:r>
    </w:p>
    <w:p w14:paraId="76F62765">
      <w:pPr>
        <w:tabs>
          <w:tab w:val="left" w:pos="341"/>
          <w:tab w:val="left" w:pos="5235"/>
        </w:tabs>
        <w:rPr>
          <w:rFonts w:hint="default"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256页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2026年4月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大纲（25年10月有稿）</w:t>
      </w:r>
    </w:p>
    <w:p w14:paraId="32DCFDA6">
      <w:pPr>
        <w:tabs>
          <w:tab w:val="left" w:pos="341"/>
          <w:tab w:val="left" w:pos="5235"/>
        </w:tabs>
        <w:rPr>
          <w:rFonts w:hint="eastAsia"/>
          <w:b/>
          <w:bCs/>
          <w:szCs w:val="21"/>
          <w:highlight w:val="none"/>
          <w:lang w:val="en-US" w:eastAsia="zh-CN"/>
        </w:rPr>
      </w:pPr>
      <w:r>
        <w:rPr>
          <w:b/>
          <w:bCs/>
          <w:szCs w:val="21"/>
          <w:highlight w:val="none"/>
        </w:rPr>
        <w:t>类    型：</w:t>
      </w:r>
      <w:r>
        <w:rPr>
          <w:rFonts w:hint="eastAsia"/>
          <w:b/>
          <w:bCs/>
          <w:szCs w:val="21"/>
          <w:highlight w:val="none"/>
          <w:lang w:val="en-US" w:eastAsia="zh-CN"/>
        </w:rPr>
        <w:t>经管/励志</w:t>
      </w:r>
    </w:p>
    <w:p w14:paraId="330E5907">
      <w:pPr>
        <w:tabs>
          <w:tab w:val="left" w:pos="341"/>
          <w:tab w:val="left" w:pos="5235"/>
        </w:tabs>
        <w:rPr>
          <w:rFonts w:hint="default"/>
          <w:b/>
          <w:bCs/>
          <w:szCs w:val="21"/>
          <w:highlight w:val="none"/>
          <w:lang w:val="en-US" w:eastAsia="zh-CN"/>
        </w:rPr>
      </w:pPr>
      <w:bookmarkStart w:id="1" w:name="_GoBack"/>
      <w:bookmarkEnd w:id="1"/>
    </w:p>
    <w:p w14:paraId="3DE9DE26">
      <w:pPr>
        <w:rPr>
          <w:b/>
          <w:bCs/>
          <w:color w:val="000000"/>
        </w:rPr>
      </w:pPr>
      <w:r>
        <w:rPr>
          <w:b/>
          <w:bCs/>
          <w:color w:val="000000"/>
        </w:rPr>
        <w:t>内容简介：</w:t>
      </w:r>
    </w:p>
    <w:p w14:paraId="7E9B5F47">
      <w:pPr>
        <w:pStyle w:val="7"/>
        <w:keepNext w:val="0"/>
        <w:keepLines w:val="0"/>
        <w:widowControl/>
        <w:suppressLineNumbers w:val="0"/>
        <w:spacing w:before="0" w:beforeAutospacing="1" w:after="0" w:afterAutospacing="0"/>
        <w:ind w:left="0" w:right="0" w:firstLine="420" w:firstLineChars="200"/>
        <w:rPr>
          <w:rFonts w:hint="eastAsia" w:ascii="宋体" w:hAnsi="宋体" w:eastAsia="宋体" w:cs="宋体"/>
          <w:color w:val="auto"/>
          <w:sz w:val="21"/>
          <w:szCs w:val="21"/>
        </w:rPr>
      </w:pPr>
      <w:r>
        <w:rPr>
          <w:rFonts w:hint="default" w:ascii="Times New Roman" w:hAnsi="Times New Roman" w:eastAsia="宋体" w:cs="Times New Roman"/>
          <w:color w:val="auto"/>
          <w:sz w:val="21"/>
          <w:szCs w:val="21"/>
        </w:rPr>
        <w:t>2002</w:t>
      </w:r>
      <w:r>
        <w:rPr>
          <w:rFonts w:hint="eastAsia" w:ascii="宋体" w:hAnsi="宋体" w:eastAsia="宋体" w:cs="宋体"/>
          <w:color w:val="auto"/>
          <w:sz w:val="21"/>
          <w:szCs w:val="21"/>
        </w:rPr>
        <w:t>年，游戏行业资深人士宾·戈登在西雅图与一家陷入困境的互联网初创公司的首席执行官共进午餐。宾从口袋里掏出一张新打印的纸，递到桌子对面。“我不想空手而来，所以我根据我在视频游戏中学到的一些东西，为你的公司打印了一个想法。”首席执行官低头看着那张纸。纸的顶部打印着宾的提案名称：亚马逊</w:t>
      </w:r>
      <w:r>
        <w:rPr>
          <w:rFonts w:hint="default" w:ascii="Times New Roman" w:hAnsi="Times New Roman" w:eastAsia="宋体" w:cs="Times New Roman"/>
          <w:color w:val="auto"/>
          <w:sz w:val="21"/>
          <w:szCs w:val="21"/>
        </w:rPr>
        <w:t>Prime</w:t>
      </w:r>
      <w:r>
        <w:rPr>
          <w:rFonts w:hint="eastAsia" w:ascii="宋体" w:hAnsi="宋体" w:eastAsia="宋体" w:cs="宋体"/>
          <w:color w:val="auto"/>
          <w:sz w:val="21"/>
          <w:szCs w:val="21"/>
        </w:rPr>
        <w:t>。第二天，杰夫·贝佐斯就邀请他加入董事会。视频游戏的世界以我们往往意识不到的方式影响着我们的生活。40多年来，宾一直被誉为这个领域的鼻祖，他的影响不仅遍布《FIFA足球》、《约翰·麦登橄榄球》、《模拟人生》、《开心农场》、《玩转拼字游戏》和《精灵宝可梦GO》等热门视频游戏。他的影响力和被奉为经典的“游戏化清单”还塑造了我们每天接触的公司——亚马逊Prime、Zynga、Spotify、Audible、Twitch、Duolingo、Cameo等等，不胜枚举。</w:t>
      </w:r>
    </w:p>
    <w:p w14:paraId="753B5DF7">
      <w:pPr>
        <w:pStyle w:val="7"/>
        <w:keepNext w:val="0"/>
        <w:keepLines w:val="0"/>
        <w:widowControl/>
        <w:suppressLineNumbers w:val="0"/>
        <w:spacing w:before="0" w:beforeAutospacing="1" w:after="0" w:afterAutospacing="0"/>
        <w:ind w:left="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游戏化万物</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讲述了一个影响深远、有时又极具个人色彩的故事，关于视频游戏思维如何成为我们生活中不可或缺的一部分——即使对于那些并不认为自己是游戏玩家的人来说也是如此。游戏利用人类心理学，提供了一个激发生产力和建立社交资本的框架。它们鼓励合作和解决问题，提供即时反馈。总的来说，游戏丰富了我们的生活，而宾在与贝佐斯首次午餐会议后的几十年里，一直在研究如何将视频游戏思维导出到他自己的行业之外，向阿里安娜·赫芬顿、约翰·多尔、维诺德·科斯拉、里德·霍夫曼、尼尔·斯蒂芬森、布拉德·斯通、托尼·法德尔，甚至汤姆·汉克斯等人传授游戏化理念。游戏行业的收入逐年呈指数级增长，远远超过了音乐和电影行业的总收入之和。《游戏化</w:t>
      </w:r>
      <w:r>
        <w:rPr>
          <w:rFonts w:hint="eastAsia" w:ascii="宋体" w:hAnsi="宋体" w:eastAsia="宋体" w:cs="宋体"/>
          <w:color w:val="auto"/>
          <w:sz w:val="21"/>
          <w:szCs w:val="21"/>
          <w:lang w:val="en-US" w:eastAsia="zh-CN"/>
        </w:rPr>
        <w:t>万物</w:t>
      </w:r>
      <w:r>
        <w:rPr>
          <w:rFonts w:hint="eastAsia" w:ascii="宋体" w:hAnsi="宋体" w:eastAsia="宋体" w:cs="宋体"/>
          <w:color w:val="auto"/>
          <w:sz w:val="21"/>
          <w:szCs w:val="21"/>
        </w:rPr>
        <w:t>》将是面向庞大的游戏设计师和游戏爱好者群体的第一本必读的游戏设计思维书籍。宾以坦诚的第一人称叙述和标志性的幽默，也将吸引众多对将游戏化原则融入工作和生活感兴趣的首席执行官、应届毕业生和个人创业者读者，以及希望借鉴宾作为硅谷传奇导师角色的科技行业、商业和产品开发领域的专业人士。</w:t>
      </w:r>
    </w:p>
    <w:p w14:paraId="08AE4322">
      <w:pPr>
        <w:keepNext w:val="0"/>
        <w:keepLines w:val="0"/>
        <w:widowControl/>
        <w:suppressLineNumbers w:val="0"/>
        <w:pBdr>
          <w:top w:val="none" w:color="auto" w:sz="0" w:space="0"/>
          <w:left w:val="none" w:color="auto" w:sz="0" w:space="0"/>
          <w:bottom w:val="none" w:color="auto" w:sz="0" w:space="0"/>
          <w:right w:val="none" w:color="auto" w:sz="0" w:space="0"/>
        </w:pBdr>
        <w:spacing w:after="240" w:afterAutospacing="0" w:line="336" w:lineRule="atLeast"/>
        <w:ind w:left="0" w:firstLine="0"/>
        <w:jc w:val="left"/>
        <w:rPr>
          <w:rFonts w:hint="default" w:ascii="Segoe UI" w:hAnsi="Segoe UI" w:eastAsia="Segoe UI" w:cs="Segoe UI"/>
          <w:i w:val="0"/>
          <w:iCs w:val="0"/>
          <w:caps w:val="0"/>
          <w:color w:val="4D6BFE"/>
          <w:spacing w:val="0"/>
          <w:sz w:val="16"/>
          <w:szCs w:val="16"/>
        </w:rPr>
      </w:pPr>
    </w:p>
    <w:p w14:paraId="1951768D">
      <w:pPr>
        <w:rPr>
          <w:rFonts w:hint="eastAsia"/>
          <w:b/>
          <w:color w:val="000000"/>
          <w:szCs w:val="21"/>
        </w:rPr>
      </w:pPr>
      <w:r>
        <w:rPr>
          <w:b/>
          <w:color w:val="000000"/>
          <w:szCs w:val="21"/>
        </w:rPr>
        <w:t>作者简介：</w:t>
      </w:r>
    </w:p>
    <w:p w14:paraId="67EA0646">
      <w:pPr>
        <w:rPr>
          <w:bCs/>
          <w:color w:val="000000"/>
          <w:szCs w:val="21"/>
        </w:rPr>
      </w:pPr>
    </w:p>
    <w:p w14:paraId="4E5CDB43">
      <w:pPr>
        <w:ind w:right="420" w:firstLine="422" w:firstLineChars="200"/>
        <w:rPr>
          <w:rFonts w:hint="default"/>
          <w:b w:val="0"/>
          <w:bCs w:val="0"/>
          <w:color w:val="000000"/>
          <w:szCs w:val="21"/>
          <w:lang w:val="en-US" w:eastAsia="zh-CN"/>
        </w:rPr>
      </w:pPr>
      <w:r>
        <w:rPr>
          <w:rFonts w:hint="default"/>
          <w:b/>
          <w:bCs/>
          <w:color w:val="000000"/>
          <w:szCs w:val="21"/>
          <w:lang w:val="en-US" w:eastAsia="zh-CN"/>
        </w:rPr>
        <w:t>宾·戈登</w:t>
      </w:r>
      <w:r>
        <w:rPr>
          <w:rFonts w:hint="eastAsia"/>
          <w:b w:val="0"/>
          <w:bCs w:val="0"/>
          <w:color w:val="000000"/>
          <w:szCs w:val="21"/>
          <w:lang w:val="en-US" w:eastAsia="zh-CN"/>
        </w:rPr>
        <w:t>(</w:t>
      </w:r>
      <w:r>
        <w:rPr>
          <w:rFonts w:hint="eastAsia"/>
          <w:b/>
          <w:bCs/>
          <w:color w:val="000000"/>
          <w:szCs w:val="21"/>
          <w:highlight w:val="none"/>
        </w:rPr>
        <w:t>Bing Gordon</w:t>
      </w:r>
      <w:r>
        <w:rPr>
          <w:rFonts w:hint="eastAsia"/>
          <w:b w:val="0"/>
          <w:bCs w:val="0"/>
          <w:color w:val="000000"/>
          <w:szCs w:val="21"/>
          <w:lang w:val="en-US" w:eastAsia="zh-CN"/>
        </w:rPr>
        <w:t>)</w:t>
      </w:r>
      <w:r>
        <w:rPr>
          <w:rFonts w:hint="default"/>
          <w:b w:val="0"/>
          <w:bCs w:val="0"/>
          <w:color w:val="000000"/>
          <w:szCs w:val="21"/>
          <w:lang w:val="en-US" w:eastAsia="zh-CN"/>
        </w:rPr>
        <w:t>曾担任凯鹏华盈（Kleiner Perkins）的首席产品官、亚马逊的顾问，以及数十家游戏和社交科技公司（包括Zynga、《精灵宝可梦GO》、Magic Leap、Cameo、Twitch和Duolingo）的顾问和导师。在进入严谨的风险投资领域之前，宾是艺电公司（Electronic Arts）的联合创始人、首席创意官和长期高管，从1982年公司创立一直到2008年他“退休”。他参与了许多艺电特许经营权的设计和营销，包括《约翰·麦登橄榄球》、《模拟人生》、《模拟城市》、《极品飞车》、《老虎伍兹高尔夫》、《Club Pogo》和《命令与征服》。2011年，宾荣获互动艺术与科学学院颁发的终身成就奖，并在南加州大学电影学院担任游戏设计领域首个永久教职。他拥有斯坦福大学的MBA学位和耶鲁大学的BA学位，在获得这两个学位之间的几年里，他在俄勒冈州的阿斯托里亚从事商业捕鱼工作。</w:t>
      </w:r>
      <w:r>
        <w:rPr>
          <w:rFonts w:hint="eastAsia"/>
          <w:b/>
          <w:bCs/>
          <w:color w:val="000000"/>
          <w:szCs w:val="21"/>
          <w:lang w:val="en-US" w:eastAsia="zh-CN"/>
        </w:rPr>
        <w:t>克洛伊·戈登(</w:t>
      </w:r>
      <w:r>
        <w:rPr>
          <w:rFonts w:hint="default"/>
          <w:b/>
          <w:bCs/>
          <w:color w:val="000000"/>
          <w:szCs w:val="21"/>
          <w:lang w:val="en-US" w:eastAsia="zh-CN"/>
        </w:rPr>
        <w:t>Chloe Gordon</w:t>
      </w:r>
      <w:r>
        <w:rPr>
          <w:rFonts w:hint="eastAsia"/>
          <w:b/>
          <w:bCs/>
          <w:color w:val="000000"/>
          <w:szCs w:val="21"/>
          <w:lang w:val="en-US" w:eastAsia="zh-CN"/>
        </w:rPr>
        <w:t>)</w:t>
      </w:r>
      <w:r>
        <w:rPr>
          <w:rFonts w:hint="eastAsia"/>
          <w:b w:val="0"/>
          <w:bCs w:val="0"/>
          <w:color w:val="000000"/>
          <w:szCs w:val="21"/>
          <w:lang w:val="en-US" w:eastAsia="zh-CN"/>
        </w:rPr>
        <w:t>是</w:t>
      </w:r>
      <w:r>
        <w:rPr>
          <w:rFonts w:hint="default"/>
          <w:b/>
          <w:bCs/>
          <w:color w:val="000000"/>
          <w:szCs w:val="21"/>
          <w:lang w:val="en-US" w:eastAsia="zh-CN"/>
        </w:rPr>
        <w:t>宾·戈登</w:t>
      </w:r>
      <w:r>
        <w:rPr>
          <w:rFonts w:hint="eastAsia"/>
          <w:b w:val="0"/>
          <w:bCs w:val="0"/>
          <w:color w:val="000000"/>
          <w:szCs w:val="21"/>
          <w:lang w:val="en-US" w:eastAsia="zh-CN"/>
        </w:rPr>
        <w:t>(</w:t>
      </w:r>
      <w:r>
        <w:rPr>
          <w:rFonts w:hint="eastAsia"/>
          <w:b/>
          <w:bCs/>
          <w:color w:val="000000"/>
          <w:szCs w:val="21"/>
          <w:highlight w:val="none"/>
        </w:rPr>
        <w:t>Bing Gordon</w:t>
      </w:r>
      <w:r>
        <w:rPr>
          <w:rFonts w:hint="eastAsia"/>
          <w:b w:val="0"/>
          <w:bCs w:val="0"/>
          <w:color w:val="000000"/>
          <w:szCs w:val="21"/>
          <w:lang w:val="en-US" w:eastAsia="zh-CN"/>
        </w:rPr>
        <w:t>)的女儿，是一名编剧。</w:t>
      </w:r>
    </w:p>
    <w:p w14:paraId="22167888">
      <w:pPr>
        <w:ind w:right="420"/>
        <w:rPr>
          <w:rFonts w:hint="eastAsia"/>
          <w:b/>
          <w:bCs/>
          <w:color w:val="000000"/>
          <w:szCs w:val="21"/>
          <w:lang w:val="en-US" w:eastAsia="zh-CN"/>
        </w:rPr>
      </w:pPr>
    </w:p>
    <w:p w14:paraId="25EEC894">
      <w:pPr>
        <w:ind w:right="420"/>
        <w:rPr>
          <w:rFonts w:hint="default"/>
          <w:b/>
          <w:bCs/>
          <w:color w:val="000000"/>
          <w:szCs w:val="21"/>
          <w:lang w:val="en-US" w:eastAsia="zh-CN"/>
        </w:rPr>
      </w:pPr>
    </w:p>
    <w:p w14:paraId="1B7DED85">
      <w:pPr>
        <w:ind w:right="420"/>
        <w:rPr>
          <w:rFonts w:hint="default"/>
          <w:b w:val="0"/>
          <w:bCs w:val="0"/>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MT Extra">
    <w:panose1 w:val="05050102010205020202"/>
    <w:charset w:val="00"/>
    <w:family w:val="auto"/>
    <w:pitch w:val="default"/>
    <w:sig w:usb0="8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Kristen ITC">
    <w:panose1 w:val="03050502040202030202"/>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5445D91"/>
    <w:rsid w:val="0A8F3F31"/>
    <w:rsid w:val="0C0008F4"/>
    <w:rsid w:val="0C3C7AF6"/>
    <w:rsid w:val="0E6A6913"/>
    <w:rsid w:val="19F811CC"/>
    <w:rsid w:val="1BA86C22"/>
    <w:rsid w:val="21333432"/>
    <w:rsid w:val="2C0B6F0E"/>
    <w:rsid w:val="2DA34CE1"/>
    <w:rsid w:val="2EA32DDE"/>
    <w:rsid w:val="2EC15BD9"/>
    <w:rsid w:val="36091134"/>
    <w:rsid w:val="3AE04ADC"/>
    <w:rsid w:val="3C1934F8"/>
    <w:rsid w:val="3EA7587F"/>
    <w:rsid w:val="432C279F"/>
    <w:rsid w:val="46B43896"/>
    <w:rsid w:val="46EA50E5"/>
    <w:rsid w:val="4A407EA2"/>
    <w:rsid w:val="513A7E2E"/>
    <w:rsid w:val="52EF249C"/>
    <w:rsid w:val="54D73AF9"/>
    <w:rsid w:val="5C5F68AD"/>
    <w:rsid w:val="60B3492E"/>
    <w:rsid w:val="68EE2E29"/>
    <w:rsid w:val="6AEB37C3"/>
    <w:rsid w:val="6D147240"/>
    <w:rsid w:val="73E152E9"/>
    <w:rsid w:val="75495AC1"/>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1383</Words>
  <Characters>1778</Characters>
  <Lines>25</Lines>
  <Paragraphs>7</Paragraphs>
  <TotalTime>15</TotalTime>
  <ScaleCrop>false</ScaleCrop>
  <LinksUpToDate>false</LinksUpToDate>
  <CharactersWithSpaces>1818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2025-02-12T06:46:38Z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F92A186BE720469DA70B5E50EEECDB38_13</vt:lpwstr>
  </property>
  <property fmtid="{D5CDD505-2E9C-101B-9397-08002B2CF9AE}" pid="4" name="KSOTemplateDocerSaveRecord">
    <vt:lpwstr>eyJoZGlkIjoiMDM3M2RjYmIxYjkyYjczZWQ0NTJhOGQ0MjQ2MzQ1NTUiLCJ1c2VySWQiOiI1NzAyNTQ5ODcifQ==</vt:lpwstr>
  </property>
</Properties>
</file>