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B5D1BAF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FDA1208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A83775C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1D255472" w14:textId="4086C66F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F3351A5" wp14:editId="7BB54638">
            <wp:simplePos x="0" y="0"/>
            <wp:positionH relativeFrom="column">
              <wp:posOffset>3875405</wp:posOffset>
            </wp:positionH>
            <wp:positionV relativeFrom="paragraph">
              <wp:posOffset>23495</wp:posOffset>
            </wp:positionV>
            <wp:extent cx="1408430" cy="1799590"/>
            <wp:effectExtent l="0" t="0" r="1270" b="0"/>
            <wp:wrapSquare wrapText="bothSides"/>
            <wp:docPr id="973243776" name="图片 1" descr="A book cover with a red monster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 book cover with a red monster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34F">
        <w:rPr>
          <w:b/>
          <w:bCs/>
          <w:color w:val="000000" w:themeColor="text1"/>
          <w:szCs w:val="21"/>
        </w:rPr>
        <w:t>中文书名：《深呼吸，红色大怪物！》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Pr="0002434F">
        <w:rPr>
          <w:b/>
          <w:bCs/>
          <w:color w:val="000000" w:themeColor="text1"/>
          <w:szCs w:val="21"/>
        </w:rPr>
        <w:t>TAKE A BREATH, BIG RED MONSTER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Pr="0002434F">
        <w:rPr>
          <w:b/>
          <w:bCs/>
          <w:color w:val="000000" w:themeColor="text1"/>
          <w:szCs w:val="21"/>
        </w:rPr>
        <w:t>Ed Emberley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社：</w:t>
      </w:r>
      <w:r w:rsidRPr="0002434F">
        <w:rPr>
          <w:b/>
          <w:bCs/>
          <w:color w:val="000000" w:themeColor="text1"/>
          <w:szCs w:val="21"/>
        </w:rPr>
        <w:t>Little Brown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Pr="0002434F">
        <w:rPr>
          <w:b/>
          <w:bCs/>
          <w:color w:val="000000" w:themeColor="text1"/>
          <w:szCs w:val="21"/>
        </w:rPr>
        <w:t>Little Brown/ANA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Pr="0002434F">
        <w:rPr>
          <w:b/>
          <w:bCs/>
          <w:color w:val="000000" w:themeColor="text1"/>
          <w:szCs w:val="21"/>
        </w:rPr>
        <w:t>32</w:t>
      </w:r>
      <w:r w:rsidRPr="0002434F">
        <w:rPr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Pr="0002434F">
        <w:rPr>
          <w:b/>
          <w:bCs/>
          <w:color w:val="000000" w:themeColor="text1"/>
          <w:szCs w:val="21"/>
        </w:rPr>
        <w:t>2025</w:t>
      </w:r>
      <w:r w:rsidRPr="0002434F">
        <w:rPr>
          <w:b/>
          <w:bCs/>
          <w:color w:val="000000" w:themeColor="text1"/>
          <w:szCs w:val="21"/>
        </w:rPr>
        <w:t>年</w:t>
      </w:r>
      <w:r w:rsidRPr="0002434F">
        <w:rPr>
          <w:b/>
          <w:bCs/>
          <w:color w:val="000000" w:themeColor="text1"/>
          <w:szCs w:val="21"/>
        </w:rPr>
        <w:t>5</w:t>
      </w:r>
      <w:r w:rsidRPr="0002434F">
        <w:rPr>
          <w:b/>
          <w:bCs/>
          <w:color w:val="000000" w:themeColor="text1"/>
          <w:szCs w:val="21"/>
        </w:rPr>
        <w:t>月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Pr="0002434F">
        <w:rPr>
          <w:b/>
          <w:bCs/>
          <w:color w:val="000000" w:themeColor="text1"/>
          <w:szCs w:val="21"/>
        </w:rPr>
        <w:t>儿童</w:t>
      </w:r>
      <w:r>
        <w:rPr>
          <w:rFonts w:hint="eastAsia"/>
          <w:b/>
          <w:bCs/>
          <w:color w:val="000000" w:themeColor="text1"/>
          <w:szCs w:val="21"/>
        </w:rPr>
        <w:t>故事</w:t>
      </w:r>
      <w:r w:rsidRPr="0002434F">
        <w:rPr>
          <w:b/>
          <w:bCs/>
          <w:color w:val="000000" w:themeColor="text1"/>
          <w:szCs w:val="21"/>
        </w:rPr>
        <w:t>绘本</w:t>
      </w:r>
    </w:p>
    <w:p w14:paraId="69B19BDF" w14:textId="54817BF2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0BA40F1F" w:rsidR="00A7755B" w:rsidRDefault="003E2B7F" w:rsidP="0002434F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20FEE5B" w14:textId="77777777" w:rsidR="0002434F" w:rsidRDefault="0002434F" w:rsidP="00A7755B">
      <w:pPr>
        <w:rPr>
          <w:b/>
          <w:bCs/>
          <w:color w:val="000000" w:themeColor="text1"/>
          <w:szCs w:val="21"/>
        </w:rPr>
      </w:pPr>
    </w:p>
    <w:p w14:paraId="7C939F98" w14:textId="2614EBBA" w:rsidR="0002434F" w:rsidRPr="0002434F" w:rsidRDefault="0002434F" w:rsidP="0002434F">
      <w:pPr>
        <w:ind w:left="360"/>
        <w:jc w:val="center"/>
        <w:rPr>
          <w:b/>
          <w:bCs/>
          <w:color w:val="FF0000"/>
          <w:szCs w:val="21"/>
        </w:rPr>
      </w:pPr>
      <w:bookmarkStart w:id="2" w:name="_Hlk175862361"/>
      <w:r w:rsidRPr="0002434F">
        <w:rPr>
          <w:b/>
          <w:bCs/>
          <w:color w:val="FF0000"/>
          <w:szCs w:val="21"/>
        </w:rPr>
        <w:t>继《走开，绿色大怪物！》后，红色大怪物带来全新情绪疗愈之旅。</w:t>
      </w:r>
    </w:p>
    <w:p w14:paraId="465E9789" w14:textId="579CEEB1" w:rsidR="0002434F" w:rsidRPr="0002434F" w:rsidRDefault="0002434F" w:rsidP="0002434F">
      <w:pPr>
        <w:ind w:left="360"/>
        <w:jc w:val="center"/>
        <w:rPr>
          <w:b/>
          <w:bCs/>
          <w:color w:val="FF0000"/>
          <w:szCs w:val="21"/>
        </w:rPr>
      </w:pPr>
      <w:r w:rsidRPr="0002434F">
        <w:rPr>
          <w:b/>
          <w:bCs/>
          <w:color w:val="FF0000"/>
          <w:szCs w:val="21"/>
        </w:rPr>
        <w:t>情绪管理启蒙</w:t>
      </w:r>
      <w:r>
        <w:rPr>
          <w:rFonts w:hint="eastAsia"/>
          <w:b/>
          <w:bCs/>
          <w:color w:val="FF0000"/>
          <w:szCs w:val="21"/>
        </w:rPr>
        <w:t>——</w:t>
      </w:r>
      <w:r w:rsidRPr="0002434F">
        <w:rPr>
          <w:b/>
          <w:bCs/>
          <w:color w:val="FF0000"/>
          <w:szCs w:val="21"/>
        </w:rPr>
        <w:t>通过深呼吸和互动游戏，帮助孩子平复情绪，学会自我调节。</w:t>
      </w:r>
    </w:p>
    <w:p w14:paraId="35E82C6D" w14:textId="1BD6D28F" w:rsidR="0002434F" w:rsidRPr="0002434F" w:rsidRDefault="0002434F" w:rsidP="0002434F">
      <w:pPr>
        <w:ind w:left="360"/>
        <w:jc w:val="center"/>
        <w:rPr>
          <w:b/>
          <w:bCs/>
          <w:color w:val="FF0000"/>
          <w:szCs w:val="21"/>
        </w:rPr>
      </w:pPr>
      <w:r w:rsidRPr="0002434F">
        <w:rPr>
          <w:b/>
          <w:bCs/>
          <w:color w:val="FF0000"/>
          <w:szCs w:val="21"/>
        </w:rPr>
        <w:t>创意洞洞书设计</w:t>
      </w:r>
      <w:r>
        <w:rPr>
          <w:rFonts w:hint="eastAsia"/>
          <w:b/>
          <w:bCs/>
          <w:color w:val="FF0000"/>
          <w:szCs w:val="21"/>
        </w:rPr>
        <w:t>——</w:t>
      </w:r>
      <w:r w:rsidRPr="0002434F">
        <w:rPr>
          <w:b/>
          <w:bCs/>
          <w:color w:val="FF0000"/>
          <w:szCs w:val="21"/>
        </w:rPr>
        <w:t>翻页间怪物形象逐渐完整，互动性强，趣味十足。</w:t>
      </w:r>
    </w:p>
    <w:p w14:paraId="26FD1A48" w14:textId="5A2AEDBA" w:rsidR="0002434F" w:rsidRPr="0002434F" w:rsidRDefault="0002434F" w:rsidP="0002434F">
      <w:pPr>
        <w:ind w:left="360"/>
        <w:jc w:val="center"/>
        <w:rPr>
          <w:b/>
          <w:bCs/>
          <w:color w:val="FF0000"/>
          <w:szCs w:val="21"/>
        </w:rPr>
      </w:pPr>
      <w:r w:rsidRPr="0002434F">
        <w:rPr>
          <w:b/>
          <w:bCs/>
          <w:color w:val="FF0000"/>
          <w:szCs w:val="21"/>
        </w:rPr>
        <w:t>适合睡前阅读，增进亲子关系，营造温馨氛围。</w:t>
      </w:r>
    </w:p>
    <w:p w14:paraId="56E5F6F9" w14:textId="550941D0" w:rsidR="0002434F" w:rsidRPr="0002434F" w:rsidRDefault="0002434F" w:rsidP="0002434F">
      <w:pPr>
        <w:ind w:left="360"/>
        <w:jc w:val="center"/>
        <w:rPr>
          <w:b/>
          <w:bCs/>
          <w:color w:val="FF0000"/>
          <w:szCs w:val="21"/>
        </w:rPr>
      </w:pPr>
      <w:r w:rsidRPr="0002434F">
        <w:rPr>
          <w:b/>
          <w:bCs/>
          <w:color w:val="FF0000"/>
          <w:szCs w:val="21"/>
        </w:rPr>
        <w:t>作者埃德</w:t>
      </w:r>
      <w:r w:rsidRPr="0002434F">
        <w:rPr>
          <w:b/>
          <w:bCs/>
          <w:color w:val="FF0000"/>
          <w:szCs w:val="21"/>
        </w:rPr>
        <w:t>·</w:t>
      </w:r>
      <w:r w:rsidRPr="0002434F">
        <w:rPr>
          <w:b/>
          <w:bCs/>
          <w:color w:val="FF0000"/>
          <w:szCs w:val="21"/>
        </w:rPr>
        <w:t>恩伯利作品全球销量超</w:t>
      </w:r>
      <w:r w:rsidRPr="0002434F">
        <w:rPr>
          <w:b/>
          <w:bCs/>
          <w:color w:val="FF0000"/>
          <w:szCs w:val="21"/>
        </w:rPr>
        <w:t>500</w:t>
      </w:r>
      <w:r w:rsidRPr="0002434F">
        <w:rPr>
          <w:b/>
          <w:bCs/>
          <w:color w:val="FF0000"/>
          <w:szCs w:val="21"/>
        </w:rPr>
        <w:t>万册，品质与口碑兼具。</w:t>
      </w:r>
    </w:p>
    <w:p w14:paraId="23312E6D" w14:textId="1062E8EF" w:rsidR="0039437F" w:rsidRPr="0002434F" w:rsidRDefault="0039437F" w:rsidP="00E37C21">
      <w:pPr>
        <w:rPr>
          <w:bCs/>
          <w:color w:val="5F497A" w:themeColor="accent4" w:themeShade="BF"/>
          <w:szCs w:val="21"/>
        </w:rPr>
      </w:pPr>
    </w:p>
    <w:p w14:paraId="5B35460E" w14:textId="766FFCC4" w:rsidR="0002434F" w:rsidRDefault="0002434F" w:rsidP="0002434F">
      <w:pPr>
        <w:ind w:firstLineChars="200" w:firstLine="420"/>
        <w:rPr>
          <w:bCs/>
          <w:szCs w:val="21"/>
        </w:rPr>
      </w:pPr>
      <w:r w:rsidRPr="0002434F">
        <w:rPr>
          <w:bCs/>
          <w:szCs w:val="21"/>
        </w:rPr>
        <w:t>本书是畅销书《走开，绿色大怪物！》（</w:t>
      </w:r>
      <w:r w:rsidRPr="0002434F">
        <w:rPr>
          <w:bCs/>
          <w:i/>
          <w:iCs/>
          <w:szCs w:val="21"/>
        </w:rPr>
        <w:t>GO AWAY, BIG GREEN MONSTER</w:t>
      </w:r>
      <w:r w:rsidRPr="0002434F">
        <w:rPr>
          <w:bCs/>
          <w:szCs w:val="21"/>
        </w:rPr>
        <w:t>）的姊妹篇，延续了前作独特的创意和互动性设计。故事以一只红色大怪物为主角，通过深呼吸、想象和游戏的方式，帮助孩子们调节愤怒和挫折感，最终让怪物露出微笑。书中以红色大怪物的眼睛为起点，随着翻页，怪物的面部逐渐完整，直到叙述者引导读者帮助怪物平复情绪，安静下来，最终</w:t>
      </w:r>
      <w:r>
        <w:rPr>
          <w:rFonts w:hint="eastAsia"/>
          <w:bCs/>
          <w:szCs w:val="21"/>
        </w:rPr>
        <w:t>学会</w:t>
      </w:r>
      <w:r w:rsidRPr="0002434F">
        <w:rPr>
          <w:bCs/>
          <w:szCs w:val="21"/>
        </w:rPr>
        <w:t>微笑</w:t>
      </w:r>
      <w:r>
        <w:rPr>
          <w:rFonts w:hint="eastAsia"/>
          <w:bCs/>
          <w:szCs w:val="21"/>
        </w:rPr>
        <w:t>面对一切</w:t>
      </w:r>
      <w:r w:rsidRPr="0002434F">
        <w:rPr>
          <w:bCs/>
          <w:szCs w:val="21"/>
        </w:rPr>
        <w:t>。</w:t>
      </w:r>
    </w:p>
    <w:p w14:paraId="6081B617" w14:textId="77777777" w:rsidR="0002434F" w:rsidRDefault="0002434F" w:rsidP="0002434F">
      <w:pPr>
        <w:rPr>
          <w:bCs/>
          <w:szCs w:val="21"/>
        </w:rPr>
      </w:pPr>
    </w:p>
    <w:p w14:paraId="33CA94CC" w14:textId="4F30E120" w:rsidR="0002434F" w:rsidRPr="0002434F" w:rsidRDefault="0002434F" w:rsidP="0002434F">
      <w:pPr>
        <w:rPr>
          <w:b/>
          <w:szCs w:val="21"/>
        </w:rPr>
      </w:pPr>
      <w:r w:rsidRPr="0002434F">
        <w:rPr>
          <w:rFonts w:hint="eastAsia"/>
          <w:b/>
          <w:szCs w:val="21"/>
        </w:rPr>
        <w:t>本书卖点：</w:t>
      </w:r>
    </w:p>
    <w:p w14:paraId="3091E2C5" w14:textId="77777777" w:rsidR="0002434F" w:rsidRPr="0002434F" w:rsidRDefault="0002434F" w:rsidP="0002434F">
      <w:pPr>
        <w:rPr>
          <w:bCs/>
          <w:szCs w:val="21"/>
        </w:rPr>
      </w:pPr>
    </w:p>
    <w:p w14:paraId="10D49A88" w14:textId="1F3BC8F6" w:rsidR="0002434F" w:rsidRPr="0002434F" w:rsidRDefault="0002434F" w:rsidP="0002434F">
      <w:pPr>
        <w:ind w:firstLineChars="200" w:firstLine="422"/>
        <w:rPr>
          <w:bCs/>
          <w:szCs w:val="21"/>
        </w:rPr>
      </w:pPr>
      <w:r w:rsidRPr="0002434F">
        <w:rPr>
          <w:b/>
          <w:bCs/>
          <w:szCs w:val="21"/>
        </w:rPr>
        <w:t>品牌影响力</w:t>
      </w:r>
      <w:r w:rsidRPr="0002434F">
        <w:rPr>
          <w:bCs/>
          <w:szCs w:val="21"/>
        </w:rPr>
        <w:t>：埃德</w:t>
      </w:r>
      <w:r w:rsidRPr="0002434F">
        <w:rPr>
          <w:bCs/>
          <w:szCs w:val="21"/>
        </w:rPr>
        <w:t>·</w:t>
      </w:r>
      <w:r w:rsidRPr="0002434F">
        <w:rPr>
          <w:bCs/>
          <w:szCs w:val="21"/>
        </w:rPr>
        <w:t>恩伯利的作品在全球范围内拥有广泛的读者群体，其经典作品《走开，绿色大怪物！》已被翻译成多种语言。《走开，绿色大怪物！》</w:t>
      </w:r>
      <w:r>
        <w:rPr>
          <w:rFonts w:hint="eastAsia"/>
          <w:bCs/>
          <w:szCs w:val="21"/>
        </w:rPr>
        <w:t>版权已售：</w:t>
      </w:r>
      <w:r w:rsidRPr="0002434F">
        <w:rPr>
          <w:bCs/>
          <w:szCs w:val="21"/>
        </w:rPr>
        <w:t>法国（</w:t>
      </w:r>
      <w:r w:rsidRPr="0002434F">
        <w:rPr>
          <w:bCs/>
          <w:szCs w:val="21"/>
        </w:rPr>
        <w:t>Kaleidoscope</w:t>
      </w:r>
      <w:r w:rsidRPr="0002434F">
        <w:rPr>
          <w:bCs/>
          <w:szCs w:val="21"/>
        </w:rPr>
        <w:t>）、德国（</w:t>
      </w:r>
      <w:r w:rsidRPr="0002434F">
        <w:rPr>
          <w:bCs/>
          <w:szCs w:val="21"/>
        </w:rPr>
        <w:t>Moritz Verlag</w:t>
      </w:r>
      <w:r w:rsidRPr="0002434F">
        <w:rPr>
          <w:bCs/>
          <w:szCs w:val="21"/>
        </w:rPr>
        <w:t>）、巴西（</w:t>
      </w:r>
      <w:r w:rsidRPr="0002434F">
        <w:rPr>
          <w:bCs/>
          <w:szCs w:val="21"/>
        </w:rPr>
        <w:t>BRINQUE BOOK Editora de Livros Ltda.</w:t>
      </w:r>
      <w:r w:rsidRPr="0002434F">
        <w:rPr>
          <w:bCs/>
          <w:szCs w:val="21"/>
        </w:rPr>
        <w:t>）、瑞典（</w:t>
      </w:r>
      <w:r w:rsidRPr="0002434F">
        <w:rPr>
          <w:bCs/>
          <w:szCs w:val="21"/>
        </w:rPr>
        <w:t>Lilla Piratförlaget</w:t>
      </w:r>
      <w:r w:rsidRPr="0002434F">
        <w:rPr>
          <w:bCs/>
          <w:szCs w:val="21"/>
        </w:rPr>
        <w:t>）、中国大陆（</w:t>
      </w:r>
      <w:r w:rsidRPr="0002434F">
        <w:rPr>
          <w:bCs/>
          <w:szCs w:val="21"/>
        </w:rPr>
        <w:t>Beijing Cheerful Century Co.</w:t>
      </w:r>
      <w:r w:rsidRPr="0002434F">
        <w:rPr>
          <w:bCs/>
          <w:szCs w:val="21"/>
        </w:rPr>
        <w:t>）、西班牙（</w:t>
      </w:r>
      <w:r w:rsidRPr="0002434F">
        <w:rPr>
          <w:bCs/>
          <w:szCs w:val="21"/>
        </w:rPr>
        <w:t>EDITORIAL OCEANO S.L.</w:t>
      </w:r>
      <w:r w:rsidRPr="0002434F">
        <w:rPr>
          <w:bCs/>
          <w:szCs w:val="21"/>
        </w:rPr>
        <w:t>）、中国台湾（</w:t>
      </w:r>
      <w:r w:rsidRPr="0002434F">
        <w:rPr>
          <w:bCs/>
          <w:szCs w:val="21"/>
        </w:rPr>
        <w:t>Taiwan Mac Educational Co., Ltd.</w:t>
      </w:r>
      <w:r w:rsidRPr="0002434F">
        <w:rPr>
          <w:bCs/>
          <w:szCs w:val="21"/>
        </w:rPr>
        <w:t>）、韩国（</w:t>
      </w:r>
      <w:r w:rsidRPr="0002434F">
        <w:rPr>
          <w:bCs/>
          <w:szCs w:val="21"/>
        </w:rPr>
        <w:t>Froebel Media Company, Ltd.</w:t>
      </w:r>
      <w:r w:rsidRPr="0002434F">
        <w:rPr>
          <w:bCs/>
          <w:szCs w:val="21"/>
        </w:rPr>
        <w:t>）</w:t>
      </w:r>
    </w:p>
    <w:p w14:paraId="61167A56" w14:textId="473903BC" w:rsidR="0002434F" w:rsidRPr="0002434F" w:rsidRDefault="0002434F" w:rsidP="0002434F">
      <w:pPr>
        <w:rPr>
          <w:bCs/>
          <w:szCs w:val="21"/>
        </w:rPr>
      </w:pPr>
    </w:p>
    <w:p w14:paraId="0F4F0DF9" w14:textId="77777777" w:rsidR="0002434F" w:rsidRDefault="0002434F" w:rsidP="0002434F">
      <w:pPr>
        <w:ind w:firstLineChars="200" w:firstLine="422"/>
        <w:rPr>
          <w:bCs/>
          <w:szCs w:val="21"/>
        </w:rPr>
      </w:pPr>
      <w:r w:rsidRPr="0002434F">
        <w:rPr>
          <w:b/>
          <w:bCs/>
          <w:szCs w:val="21"/>
        </w:rPr>
        <w:t>主题契合</w:t>
      </w:r>
      <w:r w:rsidRPr="0002434F">
        <w:rPr>
          <w:bCs/>
          <w:szCs w:val="21"/>
        </w:rPr>
        <w:t>：《深呼吸，红色大怪物！》聚焦于情绪管理，符合当下中国家长对孩子心理健康的关注。</w:t>
      </w:r>
    </w:p>
    <w:p w14:paraId="009FB887" w14:textId="77777777" w:rsidR="0002434F" w:rsidRDefault="0002434F" w:rsidP="0002434F">
      <w:pPr>
        <w:rPr>
          <w:bCs/>
          <w:szCs w:val="21"/>
        </w:rPr>
      </w:pPr>
    </w:p>
    <w:p w14:paraId="231791CA" w14:textId="66D7D1FD" w:rsidR="0002434F" w:rsidRPr="0002434F" w:rsidRDefault="0002434F" w:rsidP="0002434F">
      <w:pPr>
        <w:ind w:firstLineChars="200" w:firstLine="422"/>
        <w:rPr>
          <w:bCs/>
          <w:szCs w:val="21"/>
        </w:rPr>
      </w:pPr>
      <w:r w:rsidRPr="0002434F">
        <w:rPr>
          <w:b/>
          <w:bCs/>
          <w:szCs w:val="21"/>
        </w:rPr>
        <w:t>互动性强</w:t>
      </w:r>
      <w:r w:rsidRPr="0002434F">
        <w:rPr>
          <w:bCs/>
          <w:szCs w:val="21"/>
        </w:rPr>
        <w:t>：延续了前作的互动性设计，适合亲子共读，能够有效提升孩子的阅读兴趣。</w:t>
      </w:r>
    </w:p>
    <w:p w14:paraId="74C7A8D2" w14:textId="77777777" w:rsidR="0002434F" w:rsidRDefault="0002434F" w:rsidP="0002434F">
      <w:pPr>
        <w:rPr>
          <w:bCs/>
          <w:szCs w:val="21"/>
        </w:rPr>
      </w:pPr>
    </w:p>
    <w:p w14:paraId="25CD5D8E" w14:textId="50840BDB" w:rsidR="0002434F" w:rsidRPr="0002434F" w:rsidRDefault="0002434F" w:rsidP="0002434F">
      <w:pPr>
        <w:rPr>
          <w:b/>
          <w:szCs w:val="21"/>
        </w:rPr>
      </w:pPr>
      <w:r w:rsidRPr="0002434F">
        <w:rPr>
          <w:rFonts w:hint="eastAsia"/>
          <w:b/>
          <w:szCs w:val="21"/>
        </w:rPr>
        <w:t>媒体评价：</w:t>
      </w:r>
    </w:p>
    <w:p w14:paraId="460835D2" w14:textId="01753685" w:rsidR="0002434F" w:rsidRPr="0002434F" w:rsidRDefault="0002434F" w:rsidP="0002434F">
      <w:pPr>
        <w:rPr>
          <w:b/>
          <w:color w:val="FF0000"/>
          <w:szCs w:val="21"/>
        </w:rPr>
      </w:pPr>
      <w:r w:rsidRPr="0002434F">
        <w:rPr>
          <w:rFonts w:hint="eastAsia"/>
          <w:b/>
          <w:color w:val="FF0000"/>
          <w:szCs w:val="21"/>
        </w:rPr>
        <w:lastRenderedPageBreak/>
        <w:t>前作</w:t>
      </w:r>
      <w:r w:rsidRPr="0002434F">
        <w:rPr>
          <w:b/>
          <w:color w:val="FF0000"/>
          <w:szCs w:val="21"/>
        </w:rPr>
        <w:t>《走开，绿色大怪物！》（</w:t>
      </w:r>
      <w:r w:rsidRPr="0002434F">
        <w:rPr>
          <w:b/>
          <w:i/>
          <w:iCs/>
          <w:color w:val="FF0000"/>
          <w:szCs w:val="21"/>
        </w:rPr>
        <w:t>GO AWAY, BIG GREEN MONSTER</w:t>
      </w:r>
      <w:r w:rsidRPr="0002434F">
        <w:rPr>
          <w:b/>
          <w:color w:val="FF0000"/>
          <w:szCs w:val="21"/>
        </w:rPr>
        <w:t>）</w:t>
      </w:r>
      <w:r w:rsidRPr="0002434F">
        <w:rPr>
          <w:rFonts w:hint="eastAsia"/>
          <w:b/>
          <w:color w:val="FF0000"/>
          <w:szCs w:val="21"/>
        </w:rPr>
        <w:t>广受好评：</w:t>
      </w:r>
    </w:p>
    <w:p w14:paraId="42C063BA" w14:textId="77777777" w:rsidR="0002434F" w:rsidRPr="0002434F" w:rsidRDefault="0002434F" w:rsidP="0002434F">
      <w:pPr>
        <w:rPr>
          <w:b/>
          <w:color w:val="FF0000"/>
          <w:szCs w:val="21"/>
        </w:rPr>
      </w:pPr>
    </w:p>
    <w:p w14:paraId="1736CA0B" w14:textId="77777777" w:rsidR="0002434F" w:rsidRDefault="0002434F" w:rsidP="0002434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2434F">
        <w:rPr>
          <w:bCs/>
          <w:szCs w:val="21"/>
        </w:rPr>
        <w:t>这是一场图形化的盛宴，以最友好的方式让孩子掌控自己的</w:t>
      </w:r>
      <w:r w:rsidRPr="0002434F">
        <w:rPr>
          <w:rFonts w:asciiTheme="minorEastAsia" w:eastAsiaTheme="minorEastAsia" w:hAnsiTheme="minorEastAsia"/>
          <w:bCs/>
          <w:szCs w:val="21"/>
        </w:rPr>
        <w:t>‘怪物’或噩梦。”</w:t>
      </w:r>
      <w:r w:rsidRPr="0002434F">
        <w:rPr>
          <w:bCs/>
          <w:szCs w:val="21"/>
        </w:rPr>
        <w:t>——</w:t>
      </w:r>
      <w:r w:rsidRPr="0002434F">
        <w:rPr>
          <w:bCs/>
          <w:szCs w:val="21"/>
        </w:rPr>
        <w:t>《学校图书馆杂志》</w:t>
      </w:r>
    </w:p>
    <w:p w14:paraId="7410BE5C" w14:textId="77777777" w:rsidR="0002434F" w:rsidRDefault="0002434F" w:rsidP="0002434F">
      <w:pPr>
        <w:ind w:firstLineChars="200" w:firstLine="420"/>
        <w:rPr>
          <w:bCs/>
          <w:szCs w:val="21"/>
        </w:rPr>
      </w:pPr>
    </w:p>
    <w:p w14:paraId="12817FC9" w14:textId="77777777" w:rsidR="0002434F" w:rsidRDefault="0002434F" w:rsidP="0002434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2434F">
        <w:rPr>
          <w:bCs/>
          <w:szCs w:val="21"/>
        </w:rPr>
        <w:t>凯迪克奖得主巧妙运用创新设计，让简单的故事既有趣又治愈</w:t>
      </w:r>
      <w:r w:rsidRPr="0002434F">
        <w:rPr>
          <w:rFonts w:asciiTheme="minorEastAsia" w:eastAsiaTheme="minorEastAsia" w:hAnsiTheme="minorEastAsia"/>
          <w:bCs/>
          <w:szCs w:val="21"/>
        </w:rPr>
        <w:t>。”</w:t>
      </w:r>
      <w:r w:rsidRPr="0002434F">
        <w:rPr>
          <w:bCs/>
          <w:szCs w:val="21"/>
        </w:rPr>
        <w:t>——</w:t>
      </w:r>
      <w:r w:rsidRPr="0002434F">
        <w:rPr>
          <w:bCs/>
          <w:szCs w:val="21"/>
        </w:rPr>
        <w:t>《出版人周刊》</w:t>
      </w:r>
    </w:p>
    <w:p w14:paraId="3B9CB487" w14:textId="77777777" w:rsidR="0002434F" w:rsidRDefault="0002434F" w:rsidP="0002434F">
      <w:pPr>
        <w:ind w:firstLineChars="200" w:firstLine="420"/>
        <w:rPr>
          <w:bCs/>
          <w:szCs w:val="21"/>
        </w:rPr>
      </w:pPr>
    </w:p>
    <w:p w14:paraId="25E6CB53" w14:textId="0D100BAD" w:rsidR="0002434F" w:rsidRPr="0002434F" w:rsidRDefault="0002434F" w:rsidP="0002434F">
      <w:pPr>
        <w:ind w:firstLineChars="200" w:firstLine="420"/>
        <w:rPr>
          <w:bCs/>
          <w:szCs w:val="21"/>
        </w:rPr>
      </w:pPr>
      <w:r w:rsidRPr="0002434F">
        <w:rPr>
          <w:rFonts w:asciiTheme="minorEastAsia" w:eastAsiaTheme="minorEastAsia" w:hAnsiTheme="minorEastAsia"/>
          <w:bCs/>
          <w:szCs w:val="21"/>
        </w:rPr>
        <w:t>“一场满足感十足的游戏，也能缓解夜晚的恐惧。”</w:t>
      </w:r>
      <w:r w:rsidRPr="0002434F">
        <w:rPr>
          <w:bCs/>
          <w:szCs w:val="21"/>
        </w:rPr>
        <w:t xml:space="preserve"> ——</w:t>
      </w:r>
      <w:r w:rsidRPr="0002434F">
        <w:rPr>
          <w:bCs/>
          <w:szCs w:val="21"/>
        </w:rPr>
        <w:t>《柯克斯书评》</w:t>
      </w:r>
    </w:p>
    <w:p w14:paraId="1B2D594F" w14:textId="77777777" w:rsidR="0002434F" w:rsidRPr="0002434F" w:rsidRDefault="0002434F" w:rsidP="0002434F">
      <w:pPr>
        <w:rPr>
          <w:bCs/>
          <w:szCs w:val="21"/>
        </w:rPr>
      </w:pPr>
    </w:p>
    <w:p w14:paraId="528ADB97" w14:textId="7777777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</w:p>
    <w:p w14:paraId="08FE35C1" w14:textId="403C5CB4" w:rsidR="0002434F" w:rsidRDefault="0002434F" w:rsidP="0002434F">
      <w:pPr>
        <w:ind w:firstLineChars="200" w:firstLine="420"/>
        <w:rPr>
          <w:bCs/>
          <w:szCs w:val="21"/>
        </w:rPr>
      </w:pPr>
    </w:p>
    <w:p w14:paraId="3C6F50F8" w14:textId="66BD363C" w:rsidR="00AF2EBA" w:rsidRDefault="0002434F" w:rsidP="0002434F">
      <w:pPr>
        <w:ind w:firstLineChars="200" w:firstLine="420"/>
        <w:rPr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668D26E" wp14:editId="667A44FB">
            <wp:simplePos x="0" y="0"/>
            <wp:positionH relativeFrom="column">
              <wp:posOffset>61607</wp:posOffset>
            </wp:positionH>
            <wp:positionV relativeFrom="paragraph">
              <wp:posOffset>67700</wp:posOffset>
            </wp:positionV>
            <wp:extent cx="839809" cy="750733"/>
            <wp:effectExtent l="0" t="0" r="0" b="0"/>
            <wp:wrapSquare wrapText="bothSides"/>
            <wp:docPr id="428577055" name="图片 2" descr="Ed Emberley’s Classic How-To-Draw Book Inspires New Mural In Mal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d Emberley’s Classic How-To-Draw Book Inspires New Mural In Mald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6" r="28674"/>
                    <a:stretch/>
                  </pic:blipFill>
                  <pic:spPr bwMode="auto">
                    <a:xfrm>
                      <a:off x="0" y="0"/>
                      <a:ext cx="839809" cy="75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434F">
        <w:rPr>
          <w:b/>
          <w:szCs w:val="21"/>
        </w:rPr>
        <w:t>埃德</w:t>
      </w:r>
      <w:r w:rsidRPr="0002434F">
        <w:rPr>
          <w:rFonts w:hint="eastAsia"/>
          <w:b/>
          <w:szCs w:val="21"/>
        </w:rPr>
        <w:t>·</w:t>
      </w:r>
      <w:r w:rsidRPr="0002434F">
        <w:rPr>
          <w:b/>
          <w:szCs w:val="21"/>
        </w:rPr>
        <w:t>恩伯利（</w:t>
      </w:r>
      <w:r w:rsidRPr="0002434F">
        <w:rPr>
          <w:b/>
          <w:szCs w:val="21"/>
        </w:rPr>
        <w:t>Ed Emberley</w:t>
      </w:r>
      <w:r w:rsidRPr="0002434F">
        <w:rPr>
          <w:b/>
          <w:szCs w:val="21"/>
        </w:rPr>
        <w:t>）</w:t>
      </w:r>
      <w:r w:rsidRPr="0002434F">
        <w:rPr>
          <w:bCs/>
          <w:szCs w:val="21"/>
        </w:rPr>
        <w:t>是一位享誉国际的童书作家和插画家，创作了超过</w:t>
      </w:r>
      <w:r w:rsidRPr="0002434F">
        <w:rPr>
          <w:bCs/>
          <w:szCs w:val="21"/>
        </w:rPr>
        <w:t>80</w:t>
      </w:r>
      <w:r w:rsidRPr="0002434F">
        <w:rPr>
          <w:bCs/>
          <w:szCs w:val="21"/>
        </w:rPr>
        <w:t>部作品。他的经典作品《走开，绿色大怪物！》（</w:t>
      </w:r>
      <w:r w:rsidRPr="0002434F">
        <w:rPr>
          <w:bCs/>
          <w:i/>
          <w:iCs/>
          <w:szCs w:val="21"/>
        </w:rPr>
        <w:t>GO AWAY, BIG GREEN MONSTER</w:t>
      </w:r>
      <w:r w:rsidRPr="0002434F">
        <w:rPr>
          <w:bCs/>
          <w:szCs w:val="21"/>
        </w:rPr>
        <w:t>）在美国的销量已突破</w:t>
      </w:r>
      <w:r w:rsidRPr="0002434F">
        <w:rPr>
          <w:bCs/>
          <w:szCs w:val="21"/>
        </w:rPr>
        <w:t>100</w:t>
      </w:r>
      <w:r w:rsidRPr="0002434F">
        <w:rPr>
          <w:bCs/>
          <w:szCs w:val="21"/>
        </w:rPr>
        <w:t>万册，而他的作品全球总销量已超过</w:t>
      </w:r>
      <w:r w:rsidRPr="0002434F">
        <w:rPr>
          <w:bCs/>
          <w:szCs w:val="21"/>
        </w:rPr>
        <w:t>500</w:t>
      </w:r>
      <w:r w:rsidRPr="0002434F">
        <w:rPr>
          <w:bCs/>
          <w:szCs w:val="21"/>
        </w:rPr>
        <w:t>万册。他还曾凭借《霍夫的鼓手》（</w:t>
      </w:r>
      <w:r w:rsidRPr="0002434F">
        <w:rPr>
          <w:bCs/>
          <w:i/>
          <w:iCs/>
          <w:szCs w:val="21"/>
        </w:rPr>
        <w:t>Drummer Hoff</w:t>
      </w:r>
      <w:r w:rsidRPr="0002434F">
        <w:rPr>
          <w:bCs/>
          <w:szCs w:val="21"/>
        </w:rPr>
        <w:t>）获得</w:t>
      </w:r>
      <w:r w:rsidRPr="0002434F">
        <w:rPr>
          <w:bCs/>
          <w:szCs w:val="21"/>
        </w:rPr>
        <w:t>1967</w:t>
      </w:r>
      <w:r w:rsidRPr="0002434F">
        <w:rPr>
          <w:bCs/>
          <w:szCs w:val="21"/>
        </w:rPr>
        <w:t>年的凯迪克奖章，以及凭借《跨越一条宽宽的河》（</w:t>
      </w:r>
      <w:r w:rsidRPr="0002434F">
        <w:rPr>
          <w:bCs/>
          <w:i/>
          <w:iCs/>
          <w:szCs w:val="21"/>
        </w:rPr>
        <w:t>One Wide River to Cross</w:t>
      </w:r>
      <w:r w:rsidRPr="0002434F">
        <w:rPr>
          <w:bCs/>
          <w:szCs w:val="21"/>
        </w:rPr>
        <w:t>）获得</w:t>
      </w:r>
      <w:r w:rsidRPr="0002434F">
        <w:rPr>
          <w:bCs/>
          <w:szCs w:val="21"/>
        </w:rPr>
        <w:t>1966</w:t>
      </w:r>
      <w:r w:rsidRPr="0002434F">
        <w:rPr>
          <w:bCs/>
          <w:szCs w:val="21"/>
        </w:rPr>
        <w:t>年的凯迪克荣誉奖。在中国，埃德</w:t>
      </w:r>
      <w:r w:rsidRPr="0002434F">
        <w:rPr>
          <w:bCs/>
          <w:szCs w:val="21"/>
        </w:rPr>
        <w:t>·</w:t>
      </w:r>
      <w:r w:rsidRPr="0002434F">
        <w:rPr>
          <w:bCs/>
          <w:szCs w:val="21"/>
        </w:rPr>
        <w:t>恩伯利的作品也深受读者喜爱，包括《走开，绿色大怪物！》《晚安，绿色小怪物》（</w:t>
      </w:r>
      <w:r w:rsidRPr="0002434F">
        <w:rPr>
          <w:bCs/>
          <w:i/>
          <w:iCs/>
          <w:szCs w:val="21"/>
        </w:rPr>
        <w:t>Good Night, Little Green Monster</w:t>
      </w:r>
      <w:r w:rsidRPr="0002434F">
        <w:rPr>
          <w:bCs/>
          <w:szCs w:val="21"/>
        </w:rPr>
        <w:t>）</w:t>
      </w:r>
      <w:r w:rsidRPr="0002434F">
        <w:rPr>
          <w:rFonts w:asciiTheme="minorEastAsia" w:eastAsiaTheme="minorEastAsia" w:hAnsiTheme="minorEastAsia"/>
          <w:bCs/>
          <w:szCs w:val="21"/>
        </w:rPr>
        <w:t>以及“画画书”系列等，这些作品不仅在视觉设计上具有独特性，还通过互动性设计帮助孩子学习颜色、形状和身体部位，激发创造力和想象力。</w:t>
      </w:r>
    </w:p>
    <w:bookmarkEnd w:id="0"/>
    <w:bookmarkEnd w:id="2"/>
    <w:p w14:paraId="2119D721" w14:textId="77777777" w:rsidR="00715119" w:rsidRDefault="00715119" w:rsidP="00FD12B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303AD550" w14:textId="77777777" w:rsidR="00A96BCB" w:rsidRPr="00A96BCB" w:rsidRDefault="00A96BCB" w:rsidP="00A96BCB">
      <w:pPr>
        <w:shd w:val="clear" w:color="auto" w:fill="FFFFFF"/>
        <w:rPr>
          <w:rFonts w:asciiTheme="minorEastAsia" w:eastAsiaTheme="minorEastAsia" w:hAnsiTheme="minorEastAsia" w:cs="Calibri"/>
          <w:color w:val="1F2329"/>
          <w:kern w:val="0"/>
          <w:szCs w:val="21"/>
        </w:rPr>
      </w:pPr>
      <w:r w:rsidRPr="00A96BCB">
        <w:rPr>
          <w:rFonts w:asciiTheme="minorEastAsia" w:eastAsiaTheme="minorEastAsia" w:hAnsiTheme="minorEastAsia" w:cs="Calibri"/>
          <w:b/>
          <w:bCs/>
          <w:color w:val="1F2329"/>
          <w:szCs w:val="21"/>
        </w:rPr>
        <w:t> </w:t>
      </w:r>
      <w:bookmarkStart w:id="3" w:name="_GoBack"/>
      <w:r w:rsidRPr="00A96BCB">
        <w:rPr>
          <w:rFonts w:eastAsiaTheme="minorEastAsia"/>
          <w:b/>
          <w:bCs/>
          <w:color w:val="1F2329"/>
          <w:szCs w:val="21"/>
        </w:rPr>
        <w:t xml:space="preserve">Ed Emberley </w:t>
      </w:r>
      <w:bookmarkEnd w:id="3"/>
      <w:r w:rsidRPr="00A96BCB">
        <w:rPr>
          <w:rFonts w:asciiTheme="minorEastAsia" w:eastAsiaTheme="minorEastAsia" w:hAnsiTheme="minorEastAsia" w:cs="Segoe UI"/>
          <w:b/>
          <w:bCs/>
          <w:color w:val="1F2329"/>
          <w:szCs w:val="21"/>
        </w:rPr>
        <w:t>在国内出版的经典作品有以下这些：</w:t>
      </w:r>
    </w:p>
    <w:p w14:paraId="58690D3F" w14:textId="77777777" w:rsidR="00A96BCB" w:rsidRPr="00A96BCB" w:rsidRDefault="00A96BCB" w:rsidP="00A96BCB">
      <w:pPr>
        <w:pStyle w:val="3"/>
        <w:shd w:val="clear" w:color="auto" w:fill="FFFFFF"/>
        <w:spacing w:after="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6BCB">
        <w:rPr>
          <w:rFonts w:asciiTheme="minorEastAsia" w:eastAsiaTheme="minorEastAsia" w:hAnsiTheme="minorEastAsia" w:cs="Segoe UI"/>
          <w:color w:val="000000"/>
          <w:sz w:val="21"/>
          <w:szCs w:val="21"/>
        </w:rPr>
        <w:t>《奇妙动物透视书》</w:t>
      </w:r>
    </w:p>
    <w:p w14:paraId="71C9D4C5" w14:textId="6BEF3F41" w:rsidR="00A96BCB" w:rsidRPr="00A96BCB" w:rsidRDefault="00A96BCB" w:rsidP="00A96BCB">
      <w:pPr>
        <w:widowControl/>
        <w:numPr>
          <w:ilvl w:val="0"/>
          <w:numId w:val="20"/>
        </w:numPr>
        <w:shd w:val="clear" w:color="auto" w:fill="FFFFFF"/>
        <w:spacing w:beforeAutospacing="1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内容简介</w:t>
      </w:r>
      <w:r w:rsidRPr="00A96BCB">
        <w:rPr>
          <w:rFonts w:asciiTheme="minorEastAsia" w:eastAsiaTheme="minorEastAsia" w:hAnsiTheme="minorEastAsia" w:cs="Segoe UI"/>
          <w:color w:val="222222"/>
          <w:szCs w:val="21"/>
        </w:rPr>
        <w:t>：该书为世界知名儿童图画书画家、凯迪克奖获得者艾德</w:t>
      </w:r>
      <w:r w:rsidRPr="00A96BCB">
        <w:rPr>
          <w:rFonts w:ascii="MS Gothic" w:eastAsiaTheme="minorEastAsia" w:hAnsi="MS Gothic" w:cs="MS Gothic"/>
          <w:color w:val="222222"/>
          <w:szCs w:val="21"/>
        </w:rPr>
        <w:t>・</w:t>
      </w:r>
      <w:r w:rsidRPr="00A96BCB">
        <w:rPr>
          <w:rFonts w:asciiTheme="minorEastAsia" w:eastAsiaTheme="minorEastAsia" w:hAnsiTheme="minorEastAsia" w:cs="宋体" w:hint="eastAsia"/>
          <w:color w:val="222222"/>
          <w:szCs w:val="21"/>
        </w:rPr>
        <w:t>安柏利的经典低幼作品。书中看似平淡无奇的纸张，在阳光、灯光、手电筒等集中光源下，会呈现出完全意想不到的画面。每个页面是一个剪贴页，显示了一种动物的部分，只有用灯光透过图片，才能拼接出整体，从而猜出到底是什么动物，在光线的对比下，能展现出部分与整体的线条所创造出的独特想象。</w:t>
      </w:r>
    </w:p>
    <w:p w14:paraId="0F606EDB" w14:textId="228545B7" w:rsidR="00A96BCB" w:rsidRPr="00A96BCB" w:rsidRDefault="00A96BCB" w:rsidP="00A96BCB">
      <w:pPr>
        <w:widowControl/>
        <w:numPr>
          <w:ilvl w:val="0"/>
          <w:numId w:val="20"/>
        </w:numPr>
        <w:shd w:val="clear" w:color="auto" w:fill="FFFFFF"/>
        <w:spacing w:before="120" w:after="100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购买链接</w:t>
      </w:r>
      <w:r>
        <w:rPr>
          <w:rFonts w:asciiTheme="minorEastAsia" w:eastAsiaTheme="minorEastAsia" w:hAnsiTheme="minorEastAsia" w:cs="Segoe UI"/>
          <w:color w:val="222222"/>
          <w:szCs w:val="21"/>
        </w:rPr>
        <w:t>：</w:t>
      </w:r>
      <w:hyperlink r:id="rId10" w:tgtFrame="_blank" w:history="1">
        <w:r w:rsidRPr="00A96BCB">
          <w:rPr>
            <w:rStyle w:val="ab"/>
            <w:rFonts w:asciiTheme="minorEastAsia" w:eastAsiaTheme="minorEastAsia" w:hAnsiTheme="minorEastAsia" w:cs="Segoe UI"/>
            <w:szCs w:val="21"/>
          </w:rPr>
          <w:t>京东</w:t>
        </w:r>
      </w:hyperlink>
      <w:r w:rsidRPr="00A96BCB">
        <w:rPr>
          <w:rFonts w:asciiTheme="minorEastAsia" w:eastAsiaTheme="minorEastAsia" w:hAnsiTheme="minorEastAsia" w:cs="Segoe UI"/>
          <w:color w:val="222222"/>
          <w:szCs w:val="21"/>
        </w:rPr>
        <w:t xml:space="preserve"> &amp; </w:t>
      </w:r>
      <w:hyperlink r:id="rId11" w:tgtFrame="_blank" w:history="1">
        <w:r w:rsidRPr="00A96BCB">
          <w:rPr>
            <w:rStyle w:val="ab"/>
            <w:rFonts w:asciiTheme="minorEastAsia" w:eastAsiaTheme="minorEastAsia" w:hAnsiTheme="minorEastAsia" w:cs="Segoe UI"/>
            <w:szCs w:val="21"/>
          </w:rPr>
          <w:t>当当</w:t>
        </w:r>
      </w:hyperlink>
    </w:p>
    <w:p w14:paraId="0189932A" w14:textId="77777777" w:rsidR="00A96BCB" w:rsidRPr="00A96BCB" w:rsidRDefault="00A96BCB" w:rsidP="00A96BCB">
      <w:pPr>
        <w:pStyle w:val="3"/>
        <w:shd w:val="clear" w:color="auto" w:fill="FFFFFF"/>
        <w:spacing w:after="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6BCB">
        <w:rPr>
          <w:rFonts w:asciiTheme="minorEastAsia" w:eastAsiaTheme="minorEastAsia" w:hAnsiTheme="minorEastAsia" w:cs="Segoe UI"/>
          <w:color w:val="000000"/>
          <w:sz w:val="21"/>
          <w:szCs w:val="21"/>
        </w:rPr>
        <w:t>《跟着安柏利大师学画画》系列</w:t>
      </w:r>
    </w:p>
    <w:p w14:paraId="37E3FCBC" w14:textId="77777777" w:rsidR="00A96BCB" w:rsidRPr="00A96BCB" w:rsidRDefault="00A96BCB" w:rsidP="00A96BCB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内容简介</w:t>
      </w:r>
      <w:r w:rsidRPr="00A96BCB">
        <w:rPr>
          <w:rFonts w:asciiTheme="minorEastAsia" w:eastAsiaTheme="minorEastAsia" w:hAnsiTheme="minorEastAsia" w:cs="Segoe UI"/>
          <w:color w:val="222222"/>
          <w:szCs w:val="21"/>
        </w:rPr>
        <w:t>：该系列有多个分册，如《我们来画可爱的动物》《我们来画拇指小人》《我们来画卡车和火车》《我们来玩手指印画》等。以简单易懂的方式，引导孩子学习画画，激发孩子的创造力和想象力，让孩子们在绘画的过程中享受乐趣，提升艺术素养。</w:t>
      </w:r>
    </w:p>
    <w:p w14:paraId="47BA80F9" w14:textId="736B42C0" w:rsidR="00A96BCB" w:rsidRPr="00A96BCB" w:rsidRDefault="00A96BCB" w:rsidP="00A96BCB">
      <w:pPr>
        <w:widowControl/>
        <w:numPr>
          <w:ilvl w:val="0"/>
          <w:numId w:val="21"/>
        </w:numPr>
        <w:shd w:val="clear" w:color="auto" w:fill="FFFFFF"/>
        <w:spacing w:before="120" w:after="100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购买链接</w:t>
      </w:r>
      <w:r>
        <w:rPr>
          <w:rFonts w:asciiTheme="minorEastAsia" w:eastAsiaTheme="minorEastAsia" w:hAnsiTheme="minorEastAsia" w:cs="Segoe UI"/>
          <w:color w:val="222222"/>
          <w:szCs w:val="21"/>
        </w:rPr>
        <w:t>：</w:t>
      </w:r>
      <w:hyperlink r:id="rId12" w:tgtFrame="_blank" w:history="1">
        <w:r w:rsidRPr="00A96BCB">
          <w:rPr>
            <w:rStyle w:val="ab"/>
            <w:rFonts w:asciiTheme="minorEastAsia" w:eastAsiaTheme="minorEastAsia" w:hAnsiTheme="minorEastAsia" w:cs="Segoe UI"/>
            <w:szCs w:val="21"/>
          </w:rPr>
          <w:t>淘宝</w:t>
        </w:r>
      </w:hyperlink>
    </w:p>
    <w:p w14:paraId="58F2AE7E" w14:textId="77777777" w:rsidR="00A96BCB" w:rsidRPr="00A96BCB" w:rsidRDefault="00A96BCB" w:rsidP="00A96BCB">
      <w:pPr>
        <w:pStyle w:val="3"/>
        <w:shd w:val="clear" w:color="auto" w:fill="FFFFFF"/>
        <w:spacing w:after="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6BCB">
        <w:rPr>
          <w:rFonts w:asciiTheme="minorEastAsia" w:eastAsiaTheme="minorEastAsia" w:hAnsiTheme="minorEastAsia" w:cs="Segoe UI"/>
          <w:color w:val="000000"/>
          <w:sz w:val="21"/>
          <w:szCs w:val="21"/>
        </w:rPr>
        <w:lastRenderedPageBreak/>
        <w:t>《走开，绿色大怪物！》</w:t>
      </w:r>
    </w:p>
    <w:p w14:paraId="7E31886B" w14:textId="77777777" w:rsidR="00A96BCB" w:rsidRPr="00A96BCB" w:rsidRDefault="00A96BCB" w:rsidP="00A96BC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内容简介</w:t>
      </w:r>
      <w:r w:rsidRPr="00A96BCB">
        <w:rPr>
          <w:rFonts w:asciiTheme="minorEastAsia" w:eastAsiaTheme="minorEastAsia" w:hAnsiTheme="minorEastAsia" w:cs="Segoe UI"/>
          <w:color w:val="222222"/>
          <w:szCs w:val="21"/>
        </w:rPr>
        <w:t>：这是一本充满童趣的翻翻书，有挖洞设计，原本只是两个圆点点，接着冒出牙齿，然后是头发，越翻下去洞越来越大，它赋予宝宝们 “创造” 及 “摧毁” 的想象空间，特别受孩子们喜欢。</w:t>
      </w:r>
    </w:p>
    <w:p w14:paraId="63A7E75A" w14:textId="48323DA3" w:rsidR="00A96BCB" w:rsidRPr="00A96BCB" w:rsidRDefault="00A96BCB" w:rsidP="00A96BCB">
      <w:pPr>
        <w:widowControl/>
        <w:numPr>
          <w:ilvl w:val="0"/>
          <w:numId w:val="22"/>
        </w:numPr>
        <w:shd w:val="clear" w:color="auto" w:fill="FFFFFF"/>
        <w:spacing w:before="120" w:after="100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购买链接</w:t>
      </w:r>
      <w:r>
        <w:rPr>
          <w:rFonts w:asciiTheme="minorEastAsia" w:eastAsiaTheme="minorEastAsia" w:hAnsiTheme="minorEastAsia" w:cs="Segoe UI"/>
          <w:color w:val="222222"/>
          <w:szCs w:val="21"/>
        </w:rPr>
        <w:t>：</w:t>
      </w:r>
      <w:hyperlink r:id="rId13" w:tgtFrame="_blank" w:history="1">
        <w:r w:rsidRPr="00A96BCB">
          <w:rPr>
            <w:rStyle w:val="ab"/>
            <w:rFonts w:asciiTheme="minorEastAsia" w:eastAsiaTheme="minorEastAsia" w:hAnsiTheme="minorEastAsia" w:cs="Segoe UI"/>
            <w:szCs w:val="21"/>
          </w:rPr>
          <w:t>淘宝</w:t>
        </w:r>
      </w:hyperlink>
      <w:r w:rsidRPr="00A96BCB">
        <w:rPr>
          <w:rFonts w:asciiTheme="minorEastAsia" w:eastAsiaTheme="minorEastAsia" w:hAnsiTheme="minorEastAsia" w:cs="Segoe UI"/>
          <w:color w:val="222222"/>
          <w:szCs w:val="21"/>
        </w:rPr>
        <w:t>，可购买到台版《走开，绿色大怪物！》（繁体正版进口书）</w:t>
      </w:r>
    </w:p>
    <w:p w14:paraId="3B6359E3" w14:textId="77777777" w:rsidR="00A96BCB" w:rsidRPr="00A96BCB" w:rsidRDefault="00A96BCB" w:rsidP="00A96BCB">
      <w:pPr>
        <w:pStyle w:val="3"/>
        <w:shd w:val="clear" w:color="auto" w:fill="FFFFFF"/>
        <w:spacing w:after="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6BCB">
        <w:rPr>
          <w:rFonts w:asciiTheme="minorEastAsia" w:eastAsiaTheme="minorEastAsia" w:hAnsiTheme="minorEastAsia" w:cs="Segoe UI"/>
          <w:color w:val="000000"/>
          <w:sz w:val="21"/>
          <w:szCs w:val="21"/>
        </w:rPr>
        <w:t>《鼓手霍夫》</w:t>
      </w:r>
    </w:p>
    <w:p w14:paraId="4AE7824C" w14:textId="77777777" w:rsidR="00A96BCB" w:rsidRDefault="00A96BCB" w:rsidP="00A96BC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内容简介</w:t>
      </w:r>
      <w:r w:rsidRPr="00A96BCB">
        <w:rPr>
          <w:rFonts w:asciiTheme="minorEastAsia" w:eastAsiaTheme="minorEastAsia" w:hAnsiTheme="minorEastAsia" w:cs="Segoe UI"/>
          <w:color w:val="222222"/>
          <w:szCs w:val="21"/>
        </w:rPr>
        <w:t>：曾获得凯迪金奖，用独特的文字节奏和韵律，讲述了一个与鼓手霍夫相关的故事，具有很强的音乐性和故事性，能让小读者在阅读中感受节奏之美。</w:t>
      </w:r>
    </w:p>
    <w:p w14:paraId="43921936" w14:textId="2E7E8C21" w:rsidR="00A96BCB" w:rsidRPr="00A96BCB" w:rsidRDefault="00A96BCB" w:rsidP="00A96BC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Segoe UI"/>
          <w:color w:val="222222"/>
          <w:szCs w:val="21"/>
        </w:rPr>
      </w:pP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购买链接</w:t>
      </w:r>
      <w:r w:rsidRPr="00A96BCB">
        <w:rPr>
          <w:rFonts w:asciiTheme="minorEastAsia" w:eastAsiaTheme="minorEastAsia" w:hAnsiTheme="minorEastAsia" w:cs="Segoe UI"/>
          <w:b/>
          <w:bCs/>
          <w:color w:val="222222"/>
          <w:szCs w:val="21"/>
        </w:rPr>
        <w:t>：</w:t>
      </w:r>
      <w:hyperlink r:id="rId14" w:tgtFrame="_blank" w:history="1">
        <w:r w:rsidRPr="00A96BCB">
          <w:rPr>
            <w:rStyle w:val="ab"/>
            <w:rFonts w:asciiTheme="minorEastAsia" w:eastAsiaTheme="minorEastAsia" w:hAnsiTheme="minorEastAsia" w:cs="Segoe UI"/>
            <w:szCs w:val="21"/>
          </w:rPr>
          <w:t>淘宝</w:t>
        </w:r>
      </w:hyperlink>
    </w:p>
    <w:p w14:paraId="7060E1E4" w14:textId="77777777" w:rsidR="0002434F" w:rsidRPr="00A96BCB" w:rsidRDefault="0002434F" w:rsidP="00FD12B1">
      <w:pPr>
        <w:ind w:firstLineChars="200" w:firstLine="422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14:paraId="7215CAAA" w14:textId="77777777" w:rsidR="00A96BCB" w:rsidRPr="00A96BCB" w:rsidRDefault="00A96BCB" w:rsidP="00FD12B1">
      <w:pPr>
        <w:ind w:firstLineChars="200" w:firstLine="422"/>
        <w:rPr>
          <w:rFonts w:hint="eastAsia"/>
          <w:b/>
          <w:bCs/>
          <w:color w:val="000000" w:themeColor="text1"/>
          <w:szCs w:val="21"/>
        </w:rPr>
      </w:pPr>
    </w:p>
    <w:p w14:paraId="02B0CDB6" w14:textId="77777777" w:rsidR="0002434F" w:rsidRPr="00FD12B1" w:rsidRDefault="0002434F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08A1" w14:textId="77777777" w:rsidR="00C2193F" w:rsidRDefault="00C2193F">
      <w:r>
        <w:separator/>
      </w:r>
    </w:p>
  </w:endnote>
  <w:endnote w:type="continuationSeparator" w:id="0">
    <w:p w14:paraId="732BF62C" w14:textId="77777777" w:rsidR="00C2193F" w:rsidRDefault="00C2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CE1B8" w14:textId="77777777" w:rsidR="00C2193F" w:rsidRDefault="00C2193F">
      <w:r>
        <w:separator/>
      </w:r>
    </w:p>
  </w:footnote>
  <w:footnote w:type="continuationSeparator" w:id="0">
    <w:p w14:paraId="3CBCED25" w14:textId="77777777" w:rsidR="00C2193F" w:rsidRDefault="00C2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18"/>
  </w:num>
  <w:num w:numId="13">
    <w:abstractNumId w:val="5"/>
  </w:num>
  <w:num w:numId="14">
    <w:abstractNumId w:val="17"/>
  </w:num>
  <w:num w:numId="15">
    <w:abstractNumId w:val="22"/>
  </w:num>
  <w:num w:numId="16">
    <w:abstractNumId w:val="1"/>
  </w:num>
  <w:num w:numId="17">
    <w:abstractNumId w:val="10"/>
  </w:num>
  <w:num w:numId="18">
    <w:abstractNumId w:val="9"/>
  </w:num>
  <w:num w:numId="19">
    <w:abstractNumId w:val="7"/>
  </w:num>
  <w:num w:numId="20">
    <w:abstractNumId w:val="12"/>
  </w:num>
  <w:num w:numId="21">
    <w:abstractNumId w:val="16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02FD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obao.com/list/product/%E6%9F%8F%E5%88%A9%E4%B9%A6.htm" TargetMode="External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aobao.com/list/product/%E6%9F%8F%E5%88%A9%E4%B9%A6.htm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duct.m.dangdang.com/detail1688220092-23277-1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tem.m.jd.com/product/10077128350663.html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aobao.com/list/product/%E6%9F%8F%E5%88%A9%E4%B9%A6.htm" TargetMode="External"/><Relationship Id="rId22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508</Words>
  <Characters>2897</Characters>
  <Application>Microsoft Office Word</Application>
  <DocSecurity>0</DocSecurity>
  <Lines>24</Lines>
  <Paragraphs>6</Paragraphs>
  <ScaleCrop>false</ScaleCrop>
  <Company>2ndSpAcE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2025-01-13T00:58:00Z</cp:lastPrinted>
  <dcterms:created xsi:type="dcterms:W3CDTF">2025-02-13T12:08:00Z</dcterms:created>
  <dcterms:modified xsi:type="dcterms:W3CDTF">2025-02-14T02:07:00Z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