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6D8A2">
      <w:pPr>
        <w:jc w:val="center"/>
        <w:rPr>
          <w:b/>
          <w:bCs/>
          <w:color w:val="000000"/>
          <w:sz w:val="18"/>
          <w:szCs w:val="18"/>
          <w:shd w:val="pct10" w:color="auto" w:fill="FFFFFF"/>
        </w:rPr>
      </w:pPr>
    </w:p>
    <w:p w14:paraId="37E178B2">
      <w:pPr>
        <w:jc w:val="center"/>
        <w:rPr>
          <w:b/>
          <w:bCs/>
          <w:color w:val="000000"/>
          <w:sz w:val="36"/>
          <w:szCs w:val="36"/>
          <w:shd w:val="pct10" w:color="auto" w:fill="FFFFFF"/>
        </w:rPr>
      </w:pPr>
      <w:r>
        <w:rPr>
          <w:b/>
          <w:bCs/>
          <w:color w:val="000000"/>
          <w:sz w:val="36"/>
          <w:szCs w:val="36"/>
          <w:shd w:val="pct10" w:color="auto" w:fill="FFFFFF"/>
        </w:rPr>
        <w:t>新 书 推 荐</w:t>
      </w:r>
    </w:p>
    <w:p w14:paraId="5FE02731">
      <w:pPr>
        <w:tabs>
          <w:tab w:val="left" w:pos="341"/>
          <w:tab w:val="left" w:pos="5235"/>
        </w:tabs>
        <w:jc w:val="left"/>
        <w:rPr>
          <w:b/>
          <w:bCs/>
          <w:color w:val="000000"/>
          <w:szCs w:val="18"/>
        </w:rPr>
      </w:pPr>
    </w:p>
    <w:p w14:paraId="354C7D89">
      <w:pPr>
        <w:rPr>
          <w:b/>
          <w:color w:val="000000"/>
          <w:szCs w:val="21"/>
        </w:rPr>
      </w:pPr>
    </w:p>
    <w:p w14:paraId="5278B87A">
      <w:pPr>
        <w:rPr>
          <w:b/>
          <w:color w:val="000000"/>
          <w:szCs w:val="21"/>
        </w:rPr>
      </w:pPr>
      <w:r>
        <w:drawing>
          <wp:anchor distT="0" distB="0" distL="114300" distR="114300" simplePos="0" relativeHeight="251659264" behindDoc="0" locked="0" layoutInCell="1" allowOverlap="1">
            <wp:simplePos x="0" y="0"/>
            <wp:positionH relativeFrom="column">
              <wp:posOffset>3216275</wp:posOffset>
            </wp:positionH>
            <wp:positionV relativeFrom="paragraph">
              <wp:posOffset>7620</wp:posOffset>
            </wp:positionV>
            <wp:extent cx="2178050" cy="2179320"/>
            <wp:effectExtent l="0" t="0" r="127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178050" cy="2179320"/>
                    </a:xfrm>
                    <a:prstGeom prst="rect">
                      <a:avLst/>
                    </a:prstGeom>
                    <a:noFill/>
                    <a:ln>
                      <a:noFill/>
                    </a:ln>
                  </pic:spPr>
                </pic:pic>
              </a:graphicData>
            </a:graphic>
          </wp:anchor>
        </w:drawing>
      </w:r>
      <w:r>
        <w:rPr>
          <w:b/>
          <w:color w:val="000000"/>
          <w:szCs w:val="21"/>
        </w:rPr>
        <w:t>中文书名：</w:t>
      </w:r>
      <w:r>
        <w:rPr>
          <w:rFonts w:hint="eastAsia"/>
          <w:b/>
          <w:color w:val="000000"/>
          <w:szCs w:val="21"/>
        </w:rPr>
        <w:t>《海琳有精神分裂，但没关系》</w:t>
      </w:r>
    </w:p>
    <w:p w14:paraId="7C49F3A3">
      <w:pPr>
        <w:rPr>
          <w:b/>
          <w:color w:val="000000"/>
          <w:szCs w:val="21"/>
        </w:rPr>
      </w:pPr>
      <w:r>
        <w:rPr>
          <w:b/>
          <w:color w:val="000000"/>
          <w:szCs w:val="21"/>
        </w:rPr>
        <w:t>英文书名：</w:t>
      </w:r>
      <w:bookmarkStart w:id="2" w:name="_GoBack"/>
      <w:r>
        <w:rPr>
          <w:rFonts w:hint="eastAsia"/>
          <w:b/>
          <w:color w:val="000000"/>
          <w:szCs w:val="21"/>
        </w:rPr>
        <w:t>HALYN HAS SCHIZOPHRENIA AND THAT'S OK</w:t>
      </w:r>
      <w:bookmarkEnd w:id="2"/>
    </w:p>
    <w:p w14:paraId="3C14B3D1">
      <w:pPr>
        <w:rPr>
          <w:b/>
          <w:color w:val="000000"/>
          <w:szCs w:val="21"/>
        </w:rPr>
      </w:pPr>
      <w:r>
        <w:rPr>
          <w:b/>
          <w:color w:val="000000"/>
          <w:szCs w:val="21"/>
        </w:rPr>
        <w:t>作    者：</w:t>
      </w:r>
      <w:r>
        <w:rPr>
          <w:rFonts w:hint="eastAsia"/>
          <w:b/>
          <w:color w:val="000000"/>
          <w:szCs w:val="21"/>
        </w:rPr>
        <w:t>Matthew Johnstone</w:t>
      </w:r>
    </w:p>
    <w:p w14:paraId="01433FA8">
      <w:pPr>
        <w:rPr>
          <w:rFonts w:hint="eastAsia" w:eastAsia="宋体"/>
          <w:b/>
          <w:color w:val="000000"/>
          <w:szCs w:val="21"/>
          <w:lang w:val="en-US" w:eastAsia="zh-CN"/>
        </w:rPr>
      </w:pPr>
      <w:r>
        <w:rPr>
          <w:b/>
          <w:color w:val="000000"/>
          <w:szCs w:val="21"/>
        </w:rPr>
        <w:t>出 版 社：</w:t>
      </w:r>
      <w:r>
        <w:rPr>
          <w:rFonts w:hint="eastAsia"/>
          <w:b/>
          <w:color w:val="000000"/>
          <w:szCs w:val="21"/>
          <w:lang w:val="en-US" w:eastAsia="zh-CN"/>
        </w:rPr>
        <w:t>待定</w:t>
      </w:r>
    </w:p>
    <w:p w14:paraId="0BEDC4A2">
      <w:pPr>
        <w:rPr>
          <w:b/>
          <w:color w:val="000000"/>
          <w:szCs w:val="21"/>
        </w:rPr>
      </w:pPr>
      <w:r>
        <w:rPr>
          <w:b/>
          <w:color w:val="000000"/>
          <w:szCs w:val="21"/>
        </w:rPr>
        <w:t>代理公司：</w:t>
      </w:r>
      <w:r>
        <w:rPr>
          <w:rFonts w:hint="eastAsia"/>
          <w:b/>
          <w:color w:val="000000"/>
          <w:szCs w:val="21"/>
          <w:lang w:val="en-US" w:eastAsia="zh-CN"/>
        </w:rPr>
        <w:t>Curtis Brown</w:t>
      </w:r>
      <w:r>
        <w:rPr>
          <w:rFonts w:hint="eastAsia"/>
          <w:b/>
          <w:color w:val="000000"/>
          <w:szCs w:val="21"/>
        </w:rPr>
        <w:t>/</w:t>
      </w:r>
      <w:r>
        <w:rPr>
          <w:b/>
          <w:color w:val="000000"/>
          <w:szCs w:val="21"/>
        </w:rPr>
        <w:t>ANA/Conor</w:t>
      </w:r>
    </w:p>
    <w:p w14:paraId="3B9D41F6">
      <w:pPr>
        <w:rPr>
          <w:b/>
          <w:color w:val="000000"/>
          <w:szCs w:val="21"/>
        </w:rPr>
      </w:pPr>
      <w:r>
        <w:rPr>
          <w:b/>
          <w:color w:val="000000"/>
          <w:szCs w:val="21"/>
        </w:rPr>
        <w:t>页    数：</w:t>
      </w:r>
      <w:r>
        <w:rPr>
          <w:rFonts w:hint="eastAsia"/>
          <w:b/>
          <w:color w:val="000000"/>
          <w:szCs w:val="21"/>
          <w:lang w:val="en-US" w:eastAsia="zh-CN"/>
        </w:rPr>
        <w:t>27</w:t>
      </w:r>
      <w:r>
        <w:rPr>
          <w:rFonts w:hint="eastAsia"/>
          <w:b/>
          <w:color w:val="000000"/>
          <w:szCs w:val="21"/>
        </w:rPr>
        <w:t>页</w:t>
      </w:r>
    </w:p>
    <w:p w14:paraId="0CA36A27">
      <w:pPr>
        <w:rPr>
          <w:rFonts w:hint="eastAsia"/>
          <w:b/>
          <w:color w:val="000000"/>
          <w:szCs w:val="21"/>
          <w:lang w:val="en-US" w:eastAsia="zh-CN"/>
        </w:rPr>
      </w:pPr>
      <w:r>
        <w:rPr>
          <w:b/>
          <w:color w:val="000000"/>
          <w:szCs w:val="21"/>
        </w:rPr>
        <w:t>出版时间：</w:t>
      </w:r>
      <w:r>
        <w:rPr>
          <w:rFonts w:hint="eastAsia"/>
          <w:b/>
          <w:color w:val="000000"/>
          <w:szCs w:val="21"/>
          <w:lang w:val="en-US" w:eastAsia="zh-CN"/>
        </w:rPr>
        <w:t>待定</w:t>
      </w:r>
    </w:p>
    <w:p w14:paraId="41E78C4B">
      <w:pPr>
        <w:rPr>
          <w:b/>
          <w:color w:val="000000"/>
          <w:szCs w:val="21"/>
        </w:rPr>
      </w:pPr>
      <w:r>
        <w:rPr>
          <w:b/>
          <w:color w:val="000000"/>
          <w:szCs w:val="21"/>
        </w:rPr>
        <w:t>代理地区：中国大陆、台湾</w:t>
      </w:r>
    </w:p>
    <w:p w14:paraId="6AFDE6A5">
      <w:pPr>
        <w:rPr>
          <w:b/>
          <w:color w:val="000000"/>
          <w:szCs w:val="21"/>
        </w:rPr>
      </w:pPr>
      <w:r>
        <w:rPr>
          <w:b/>
          <w:color w:val="000000"/>
          <w:szCs w:val="21"/>
        </w:rPr>
        <w:t>审读资料：电子稿</w:t>
      </w:r>
    </w:p>
    <w:p w14:paraId="29863A22">
      <w:pPr>
        <w:rPr>
          <w:rFonts w:hint="eastAsia" w:eastAsia="宋体"/>
          <w:b/>
          <w:color w:val="000000"/>
          <w:szCs w:val="21"/>
          <w:lang w:val="en-US" w:eastAsia="zh-CN"/>
        </w:rPr>
      </w:pPr>
      <w:r>
        <w:rPr>
          <w:b/>
          <w:color w:val="000000"/>
          <w:szCs w:val="21"/>
        </w:rPr>
        <w:t>类    型：</w:t>
      </w:r>
      <w:r>
        <w:rPr>
          <w:rFonts w:hint="eastAsia"/>
          <w:b/>
          <w:color w:val="000000"/>
          <w:szCs w:val="21"/>
          <w:lang w:val="en-US" w:eastAsia="zh-CN"/>
        </w:rPr>
        <w:t>励志</w:t>
      </w:r>
    </w:p>
    <w:p w14:paraId="1D70FD4D">
      <w:pPr>
        <w:rPr>
          <w:b/>
          <w:bCs/>
          <w:color w:val="000000"/>
          <w:szCs w:val="21"/>
        </w:rPr>
      </w:pPr>
    </w:p>
    <w:p w14:paraId="12B22960">
      <w:pPr>
        <w:rPr>
          <w:b/>
          <w:bCs/>
          <w:color w:val="000000"/>
          <w:szCs w:val="21"/>
        </w:rPr>
      </w:pPr>
    </w:p>
    <w:p w14:paraId="57E9F668">
      <w:pPr>
        <w:rPr>
          <w:color w:val="000000"/>
          <w:szCs w:val="21"/>
        </w:rPr>
      </w:pPr>
      <w:r>
        <w:rPr>
          <w:b/>
          <w:bCs/>
          <w:color w:val="000000"/>
          <w:szCs w:val="21"/>
        </w:rPr>
        <w:t>内容简介：</w:t>
      </w:r>
    </w:p>
    <w:p w14:paraId="459EC5E7">
      <w:pPr>
        <w:rPr>
          <w:color w:val="000000"/>
          <w:szCs w:val="21"/>
        </w:rPr>
      </w:pPr>
    </w:p>
    <w:p w14:paraId="0A915F94">
      <w:pPr>
        <w:ind w:firstLine="420" w:firstLineChars="200"/>
        <w:rPr>
          <w:rFonts w:hint="eastAsia"/>
          <w:color w:val="000000"/>
          <w:szCs w:val="21"/>
        </w:rPr>
      </w:pPr>
      <w:r>
        <w:rPr>
          <w:rFonts w:hint="eastAsia"/>
          <w:color w:val="000000"/>
          <w:szCs w:val="21"/>
        </w:rPr>
        <w:t>几年前，一位友善且耐心的男士奥迪洛·恩格尔（Odilo Engel）找到了我。他在德国一家制药公司工作，该公司专注于精神分裂症的研究和治疗。</w:t>
      </w:r>
    </w:p>
    <w:p w14:paraId="0C25A376">
      <w:pPr>
        <w:rPr>
          <w:rFonts w:hint="eastAsia"/>
          <w:color w:val="000000"/>
          <w:szCs w:val="21"/>
        </w:rPr>
      </w:pPr>
    </w:p>
    <w:p w14:paraId="1483FDED">
      <w:pPr>
        <w:ind w:firstLine="420" w:firstLineChars="200"/>
        <w:rPr>
          <w:rFonts w:hint="eastAsia"/>
          <w:color w:val="000000"/>
          <w:szCs w:val="21"/>
        </w:rPr>
      </w:pPr>
      <w:r>
        <w:rPr>
          <w:rFonts w:hint="eastAsia"/>
          <w:color w:val="000000"/>
          <w:szCs w:val="21"/>
        </w:rPr>
        <w:t>奥迪洛拥有医学神经科学博士学位，对这一领域充满热情。他请我创作一系列图像，以解释精神分裂症患者面临的各种复杂问题。我试图婉拒，理由是公司的名字是“源于经验的绘画”（Drawn From Experience），而我希望专注于自己了解和熟悉的领域。但奥迪洛并未气馁，他温和地敦促我，直到我最终同意。</w:t>
      </w:r>
    </w:p>
    <w:p w14:paraId="36743019">
      <w:pPr>
        <w:rPr>
          <w:rFonts w:hint="eastAsia"/>
          <w:color w:val="000000"/>
          <w:szCs w:val="21"/>
        </w:rPr>
      </w:pPr>
    </w:p>
    <w:p w14:paraId="3D804E45">
      <w:pPr>
        <w:ind w:firstLine="420" w:firstLineChars="200"/>
        <w:rPr>
          <w:rFonts w:hint="eastAsia"/>
          <w:color w:val="000000"/>
          <w:szCs w:val="21"/>
        </w:rPr>
      </w:pPr>
      <w:r>
        <w:rPr>
          <w:rFonts w:hint="eastAsia"/>
          <w:color w:val="000000"/>
          <w:szCs w:val="21"/>
        </w:rPr>
        <w:t>我想，事实的真相是，作为一名在成年生活中不断与抑郁症抗争的人，直面精神分裂症的挑战让我感到些许恐惧。部分原因在于，为了描绘或传达某种特定情境或症状，我必须深入理解这种复杂的心理状态，而这并不总是轻松或愉快的。另一个问题在于，我有些共情能力，对他人的处境感同身受。</w:t>
      </w:r>
    </w:p>
    <w:p w14:paraId="2B20FAE9">
      <w:pPr>
        <w:rPr>
          <w:rFonts w:hint="eastAsia"/>
          <w:color w:val="000000"/>
          <w:szCs w:val="21"/>
        </w:rPr>
      </w:pPr>
    </w:p>
    <w:p w14:paraId="5C4A1B57">
      <w:pPr>
        <w:ind w:firstLine="420" w:firstLineChars="200"/>
        <w:rPr>
          <w:rFonts w:hint="eastAsia"/>
          <w:color w:val="000000"/>
          <w:szCs w:val="21"/>
        </w:rPr>
      </w:pPr>
      <w:r>
        <w:rPr>
          <w:rFonts w:hint="eastAsia"/>
          <w:color w:val="000000"/>
          <w:szCs w:val="21"/>
        </w:rPr>
        <w:t>但就像所有事情一样，一旦我开始并放下抗拒，我便全身心地投入其中，主要是因为那些被命运赋予这种生活的人们需要尽可能多的帮助和支持。在我所有参与的项目中，我认为这是我最引以为豪的作品之一，我对这一主题有了深刻的理解。我最初着手创作的并不是一幅画，而是角色的名字，这也使得这个项目最终成为了一本书，而不仅仅是一系列插图。谢谢你，海琳！</w:t>
      </w:r>
    </w:p>
    <w:p w14:paraId="33EC8435">
      <w:pPr>
        <w:rPr>
          <w:rFonts w:hint="eastAsia"/>
          <w:color w:val="000000"/>
          <w:szCs w:val="21"/>
        </w:rPr>
      </w:pPr>
    </w:p>
    <w:p w14:paraId="44EF055F">
      <w:pPr>
        <w:ind w:firstLine="420" w:firstLineChars="200"/>
        <w:rPr>
          <w:rFonts w:hint="eastAsia"/>
          <w:color w:val="000000"/>
          <w:szCs w:val="21"/>
        </w:rPr>
      </w:pPr>
      <w:r>
        <w:rPr>
          <w:rFonts w:hint="eastAsia"/>
          <w:color w:val="000000"/>
          <w:szCs w:val="21"/>
        </w:rPr>
        <w:t>通过奥迪洛和他出色的同事萨曼莎·克拉斯（Samantha Klaas），我结识了我的合著者劳伦·肯尼迪·韦斯特（Lauren Kennedy West）。她生活在加拿大，患有分裂情感性障碍，并运营着非常成功的YouTube频道“与精神分裂症好好生活”（Living Well with Schizophrenia）。劳伦对这一复杂病症的想法和见解令人惊叹且无比宝贵。</w:t>
      </w:r>
    </w:p>
    <w:p w14:paraId="2E13A9DF">
      <w:pPr>
        <w:rPr>
          <w:rFonts w:hint="eastAsia"/>
          <w:color w:val="000000"/>
          <w:szCs w:val="21"/>
        </w:rPr>
      </w:pPr>
    </w:p>
    <w:p w14:paraId="41FD6B9C">
      <w:pPr>
        <w:ind w:firstLine="420" w:firstLineChars="200"/>
        <w:rPr>
          <w:rFonts w:hint="eastAsia"/>
          <w:color w:val="000000"/>
          <w:szCs w:val="21"/>
        </w:rPr>
      </w:pPr>
      <w:r>
        <w:rPr>
          <w:rFonts w:hint="eastAsia"/>
          <w:color w:val="000000"/>
          <w:szCs w:val="21"/>
        </w:rPr>
        <w:t>这本书提供了一种独特的方法，不仅解释了精神分裂症的症状和关键事实，还深入探讨了患者可能经历的情感和感受。我们的目标是赋予患者力量，帮助他们更好地理解自己的诊断，为他们提供与家人和朋友沟通的工具，并促进对这一疾病的相互理解、共情和支持。通过这种方式，我们希望帮助那些患有这种严重心理健康问题的人及其家人在最初的阶段迈出重要的一步。</w:t>
      </w:r>
    </w:p>
    <w:p w14:paraId="7741A804">
      <w:pPr>
        <w:rPr>
          <w:rFonts w:hint="eastAsia"/>
          <w:color w:val="000000"/>
          <w:szCs w:val="21"/>
        </w:rPr>
      </w:pPr>
    </w:p>
    <w:p w14:paraId="771B0BC0">
      <w:pPr>
        <w:ind w:firstLine="420" w:firstLineChars="200"/>
        <w:rPr>
          <w:color w:val="000000"/>
          <w:szCs w:val="21"/>
        </w:rPr>
      </w:pPr>
      <w:r>
        <w:rPr>
          <w:rFonts w:hint="eastAsia"/>
          <w:color w:val="000000"/>
          <w:szCs w:val="21"/>
        </w:rPr>
        <w:t>我们衷心希望这本书能带来帮助和希望。</w:t>
      </w:r>
    </w:p>
    <w:p w14:paraId="639EC6F9">
      <w:pPr>
        <w:rPr>
          <w:color w:val="000000"/>
          <w:szCs w:val="21"/>
        </w:rPr>
      </w:pPr>
    </w:p>
    <w:p w14:paraId="5C6595FF">
      <w:pPr>
        <w:keepNext w:val="0"/>
        <w:keepLines w:val="0"/>
        <w:widowControl w:val="0"/>
        <w:suppressLineNumbers w:val="0"/>
        <w:spacing w:before="0" w:beforeAutospacing="0" w:after="0" w:afterAutospacing="0"/>
        <w:ind w:left="0" w:right="0"/>
        <w:jc w:val="both"/>
        <w:rPr>
          <w:szCs w:val="21"/>
          <w:lang w:val="en-US"/>
        </w:rPr>
      </w:pPr>
    </w:p>
    <w:p w14:paraId="2F479C16">
      <w:pPr>
        <w:keepNext w:val="0"/>
        <w:keepLines w:val="0"/>
        <w:widowControl w:val="0"/>
        <w:suppressLineNumbers w:val="0"/>
        <w:spacing w:before="0" w:beforeAutospacing="0" w:after="0" w:afterAutospacing="0"/>
        <w:ind w:left="0" w:right="0"/>
        <w:jc w:val="both"/>
        <w:rPr>
          <w:b/>
          <w:bCs w:val="0"/>
          <w:szCs w:val="21"/>
          <w:lang w:val="en-US"/>
        </w:rPr>
      </w:pPr>
      <w:r>
        <w:rPr>
          <w:rFonts w:hint="eastAsia" w:ascii="Times New Roman" w:hAnsi="Times New Roman" w:eastAsia="宋体" w:cs="宋体"/>
          <w:b/>
          <w:bCs w:val="0"/>
          <w:kern w:val="2"/>
          <w:sz w:val="21"/>
          <w:szCs w:val="21"/>
          <w:lang w:val="en-US" w:eastAsia="zh-CN" w:bidi="ar"/>
        </w:rPr>
        <w:t>作者简介：</w:t>
      </w:r>
    </w:p>
    <w:p w14:paraId="3E411A32">
      <w:pPr>
        <w:keepNext w:val="0"/>
        <w:keepLines w:val="0"/>
        <w:widowControl w:val="0"/>
        <w:suppressLineNumbers w:val="0"/>
        <w:spacing w:before="0" w:beforeAutospacing="0" w:after="0" w:afterAutospacing="0"/>
        <w:ind w:left="0" w:right="0"/>
        <w:jc w:val="both"/>
        <w:rPr>
          <w:szCs w:val="21"/>
          <w:lang w:val="en-US"/>
        </w:rPr>
      </w:pPr>
    </w:p>
    <w:p w14:paraId="2ECF49E1">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default" w:ascii="Times New Roman" w:hAnsi="Times New Roman" w:eastAsia="宋体" w:cs="Times New Roman"/>
          <w:kern w:val="2"/>
          <w:sz w:val="21"/>
          <w:szCs w:val="24"/>
          <w:lang w:val="en-US" w:eastAsia="zh-CN" w:bidi="ar"/>
        </w:rPr>
        <w:drawing>
          <wp:anchor distT="0" distB="0" distL="114300" distR="114300" simplePos="0" relativeHeight="251660288" behindDoc="0" locked="0" layoutInCell="1" allowOverlap="1">
            <wp:simplePos x="0" y="0"/>
            <wp:positionH relativeFrom="margin">
              <wp:align>left</wp:align>
            </wp:positionH>
            <wp:positionV relativeFrom="paragraph">
              <wp:posOffset>15875</wp:posOffset>
            </wp:positionV>
            <wp:extent cx="1447800" cy="1457325"/>
            <wp:effectExtent l="0" t="0" r="0" b="5715"/>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447800" cy="1457325"/>
                    </a:xfrm>
                    <a:prstGeom prst="rect">
                      <a:avLst/>
                    </a:prstGeom>
                    <a:noFill/>
                    <a:ln>
                      <a:noFill/>
                    </a:ln>
                  </pic:spPr>
                </pic:pic>
              </a:graphicData>
            </a:graphic>
          </wp:anchor>
        </w:drawing>
      </w:r>
      <w:r>
        <w:rPr>
          <w:rFonts w:hint="eastAsia" w:ascii="Times New Roman" w:hAnsi="Times New Roman" w:eastAsia="宋体" w:cs="宋体"/>
          <w:b/>
          <w:bCs w:val="0"/>
          <w:kern w:val="2"/>
          <w:sz w:val="21"/>
          <w:szCs w:val="21"/>
          <w:lang w:val="en-US" w:eastAsia="zh-CN" w:bidi="ar"/>
        </w:rPr>
        <w:t>马修</w:t>
      </w:r>
      <w:r>
        <w:rPr>
          <w:rFonts w:hint="default" w:ascii="Times New Roman" w:hAnsi="Times New Roman" w:eastAsia="宋体" w:cs="Times New Roman"/>
          <w:b/>
          <w:bCs w:val="0"/>
          <w:kern w:val="2"/>
          <w:sz w:val="21"/>
          <w:szCs w:val="21"/>
          <w:lang w:val="en-US" w:eastAsia="zh-CN" w:bidi="ar"/>
        </w:rPr>
        <w:t>·</w:t>
      </w:r>
      <w:r>
        <w:rPr>
          <w:rFonts w:hint="eastAsia" w:ascii="Times New Roman" w:hAnsi="Times New Roman" w:eastAsia="宋体" w:cs="宋体"/>
          <w:b/>
          <w:bCs w:val="0"/>
          <w:kern w:val="2"/>
          <w:sz w:val="21"/>
          <w:szCs w:val="21"/>
          <w:lang w:val="en-US" w:eastAsia="zh-CN" w:bidi="ar"/>
        </w:rPr>
        <w:t>约翰斯顿（</w:t>
      </w:r>
      <w:r>
        <w:rPr>
          <w:rFonts w:hint="default" w:ascii="Times New Roman" w:hAnsi="Times New Roman" w:eastAsia="宋体" w:cs="Times New Roman"/>
          <w:b/>
          <w:bCs w:val="0"/>
          <w:kern w:val="2"/>
          <w:sz w:val="21"/>
          <w:szCs w:val="21"/>
          <w:lang w:val="en-US" w:eastAsia="zh-CN" w:bidi="ar"/>
        </w:rPr>
        <w:t>Matthew Johnstone</w:t>
      </w:r>
      <w:r>
        <w:rPr>
          <w:rFonts w:hint="eastAsia" w:ascii="Times New Roman" w:hAnsi="Times New Roman" w:eastAsia="宋体" w:cs="宋体"/>
          <w:b/>
          <w:bCs w:val="0"/>
          <w:kern w:val="2"/>
          <w:sz w:val="21"/>
          <w:szCs w:val="21"/>
          <w:lang w:val="en-US" w:eastAsia="zh-CN" w:bidi="ar"/>
        </w:rPr>
        <w:t>），</w:t>
      </w:r>
      <w:r>
        <w:rPr>
          <w:rFonts w:hint="eastAsia" w:ascii="Times New Roman" w:hAnsi="Times New Roman" w:eastAsia="宋体" w:cs="宋体"/>
          <w:kern w:val="2"/>
          <w:sz w:val="21"/>
          <w:szCs w:val="21"/>
          <w:lang w:val="en-US" w:eastAsia="zh-CN" w:bidi="ar"/>
        </w:rPr>
        <w:t>先后在悉尼、旧金山及纽约从事广告创作</w:t>
      </w:r>
      <w:r>
        <w:rPr>
          <w:rFonts w:hint="default" w:ascii="Times New Roman" w:hAnsi="Times New Roman" w:eastAsia="宋体" w:cs="Times New Roman"/>
          <w:kern w:val="2"/>
          <w:sz w:val="21"/>
          <w:szCs w:val="21"/>
          <w:lang w:val="en-US" w:eastAsia="zh-CN" w:bidi="ar"/>
        </w:rPr>
        <w:t>15</w:t>
      </w:r>
      <w:r>
        <w:rPr>
          <w:rFonts w:hint="eastAsia" w:ascii="Times New Roman" w:hAnsi="Times New Roman" w:eastAsia="宋体" w:cs="宋体"/>
          <w:kern w:val="2"/>
          <w:sz w:val="21"/>
          <w:szCs w:val="21"/>
          <w:lang w:val="en-US" w:eastAsia="zh-CN" w:bidi="ar"/>
        </w:rPr>
        <w:t>年，效力过几家全球最佳的广告公司，并赢得过数次行业大奖。</w:t>
      </w:r>
    </w:p>
    <w:p w14:paraId="330A1517">
      <w:pPr>
        <w:keepNext w:val="0"/>
        <w:keepLines w:val="0"/>
        <w:widowControl w:val="0"/>
        <w:suppressLineNumbers w:val="0"/>
        <w:spacing w:before="0" w:beforeAutospacing="0" w:after="0" w:afterAutospacing="0"/>
        <w:ind w:left="0" w:right="0"/>
        <w:jc w:val="both"/>
        <w:rPr>
          <w:szCs w:val="21"/>
          <w:lang w:val="en-US"/>
        </w:rPr>
      </w:pPr>
    </w:p>
    <w:p w14:paraId="070EF891">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default" w:ascii="Times New Roman" w:hAnsi="Times New Roman" w:eastAsia="宋体" w:cs="Times New Roman"/>
          <w:kern w:val="2"/>
          <w:sz w:val="21"/>
          <w:szCs w:val="21"/>
          <w:lang w:val="en-US" w:eastAsia="zh-CN" w:bidi="ar"/>
        </w:rPr>
        <w:t>2005</w:t>
      </w:r>
      <w:r>
        <w:rPr>
          <w:rFonts w:hint="eastAsia" w:ascii="Times New Roman" w:hAnsi="Times New Roman" w:eastAsia="宋体" w:cs="宋体"/>
          <w:kern w:val="2"/>
          <w:sz w:val="21"/>
          <w:szCs w:val="21"/>
          <w:lang w:val="en-US" w:eastAsia="zh-CN" w:bidi="ar"/>
        </w:rPr>
        <w:t>年，约翰斯顿出版了畅销绘本《我有一只叫抑郁症的黑狗》，讲述如何对抗抑郁症并从中获得正能量，《我有一只叫抑郁症的黑狗》出版后迅速成为畅销书，授权</w:t>
      </w:r>
      <w:r>
        <w:rPr>
          <w:rFonts w:hint="default" w:ascii="Times New Roman" w:hAnsi="Times New Roman" w:eastAsia="宋体" w:cs="Times New Roman"/>
          <w:kern w:val="2"/>
          <w:sz w:val="21"/>
          <w:szCs w:val="21"/>
          <w:lang w:val="en-US" w:eastAsia="zh-CN" w:bidi="ar"/>
        </w:rPr>
        <w:t>20</w:t>
      </w:r>
      <w:r>
        <w:rPr>
          <w:rFonts w:hint="eastAsia" w:ascii="Times New Roman" w:hAnsi="Times New Roman" w:eastAsia="宋体" w:cs="宋体"/>
          <w:kern w:val="2"/>
          <w:sz w:val="21"/>
          <w:szCs w:val="21"/>
          <w:lang w:val="en-US" w:eastAsia="zh-CN" w:bidi="ar"/>
        </w:rPr>
        <w:t>多个国家。</w:t>
      </w:r>
    </w:p>
    <w:p w14:paraId="316E89DF">
      <w:pPr>
        <w:keepNext w:val="0"/>
        <w:keepLines w:val="0"/>
        <w:widowControl w:val="0"/>
        <w:suppressLineNumbers w:val="0"/>
        <w:spacing w:before="0" w:beforeAutospacing="0" w:after="0" w:afterAutospacing="0"/>
        <w:ind w:left="0" w:right="0"/>
        <w:jc w:val="both"/>
        <w:rPr>
          <w:szCs w:val="21"/>
          <w:lang w:val="en-US"/>
        </w:rPr>
      </w:pPr>
    </w:p>
    <w:p w14:paraId="32706D9B">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default" w:ascii="Times New Roman" w:hAnsi="Times New Roman" w:eastAsia="宋体" w:cs="Times New Roman"/>
          <w:kern w:val="2"/>
          <w:sz w:val="21"/>
          <w:szCs w:val="21"/>
          <w:lang w:val="en-US" w:eastAsia="zh-CN" w:bidi="ar"/>
        </w:rPr>
        <w:t>2008</w:t>
      </w:r>
      <w:r>
        <w:rPr>
          <w:rFonts w:hint="eastAsia" w:ascii="Times New Roman" w:hAnsi="Times New Roman" w:eastAsia="宋体" w:cs="宋体"/>
          <w:kern w:val="2"/>
          <w:sz w:val="21"/>
          <w:szCs w:val="21"/>
          <w:lang w:val="en-US" w:eastAsia="zh-CN" w:bidi="ar"/>
        </w:rPr>
        <w:t>年，约翰斯顿与妻子安斯利合作出版了《我有一只叫抑郁症的黑狗》的续作《与黑狗一起生活》，重点为照顾抑郁症患者的人提供指导，本书依然大获成功，英国畅销书排行榜前</w:t>
      </w:r>
      <w:r>
        <w:rPr>
          <w:rFonts w:hint="default" w:ascii="Times New Roman" w:hAnsi="Times New Roman" w:eastAsia="宋体" w:cs="Times New Roman"/>
          <w:kern w:val="2"/>
          <w:sz w:val="21"/>
          <w:szCs w:val="21"/>
          <w:lang w:val="en-US" w:eastAsia="zh-CN" w:bidi="ar"/>
        </w:rPr>
        <w:t>10.</w:t>
      </w:r>
    </w:p>
    <w:p w14:paraId="06BE11A8">
      <w:pPr>
        <w:keepNext w:val="0"/>
        <w:keepLines w:val="0"/>
        <w:widowControl w:val="0"/>
        <w:suppressLineNumbers w:val="0"/>
        <w:spacing w:before="0" w:beforeAutospacing="0" w:after="0" w:afterAutospacing="0"/>
        <w:ind w:left="0" w:right="0"/>
        <w:jc w:val="both"/>
        <w:rPr>
          <w:szCs w:val="21"/>
          <w:lang w:val="en-US"/>
        </w:rPr>
      </w:pPr>
    </w:p>
    <w:p w14:paraId="1F99068A">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default" w:ascii="Times New Roman" w:hAnsi="Times New Roman" w:eastAsia="宋体" w:cs="Times New Roman"/>
          <w:kern w:val="2"/>
          <w:sz w:val="21"/>
          <w:szCs w:val="21"/>
          <w:lang w:val="en-US" w:eastAsia="zh-CN" w:bidi="ar"/>
        </w:rPr>
        <w:t>2009</w:t>
      </w:r>
      <w:r>
        <w:rPr>
          <w:rFonts w:hint="eastAsia" w:ascii="Times New Roman" w:hAnsi="Times New Roman" w:eastAsia="宋体" w:cs="宋体"/>
          <w:kern w:val="2"/>
          <w:sz w:val="21"/>
          <w:szCs w:val="21"/>
          <w:lang w:val="en-US" w:eastAsia="zh-CN" w:bidi="ar"/>
        </w:rPr>
        <w:t>年</w:t>
      </w:r>
      <w:r>
        <w:rPr>
          <w:rFonts w:hint="default" w:ascii="Times New Roman" w:hAnsi="Times New Roman" w:eastAsia="宋体" w:cs="Times New Roman"/>
          <w:kern w:val="2"/>
          <w:sz w:val="21"/>
          <w:szCs w:val="21"/>
          <w:lang w:val="en-US" w:eastAsia="zh-CN" w:bidi="ar"/>
        </w:rPr>
        <w:t>10</w:t>
      </w:r>
      <w:r>
        <w:rPr>
          <w:rFonts w:hint="eastAsia" w:ascii="Times New Roman" w:hAnsi="Times New Roman" w:eastAsia="宋体" w:cs="宋体"/>
          <w:kern w:val="2"/>
          <w:sz w:val="21"/>
          <w:szCs w:val="21"/>
          <w:lang w:val="en-US" w:eastAsia="zh-CN" w:bidi="ar"/>
        </w:rPr>
        <w:t>月，约翰斯顿与詹姆斯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宋体"/>
          <w:kern w:val="2"/>
          <w:sz w:val="21"/>
          <w:szCs w:val="21"/>
          <w:lang w:val="en-US" w:eastAsia="zh-CN" w:bidi="ar"/>
        </w:rPr>
        <w:t>凯尔合作出版了《人心字母表</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宋体"/>
          <w:kern w:val="2"/>
          <w:sz w:val="21"/>
          <w:szCs w:val="21"/>
          <w:lang w:val="en-US" w:eastAsia="zh-CN" w:bidi="ar"/>
        </w:rPr>
        <w:t>生活从</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Z</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(The Alphabet of the Human Heart)</w:t>
      </w:r>
      <w:r>
        <w:rPr>
          <w:rFonts w:hint="eastAsia" w:ascii="Times New Roman" w:hAnsi="Times New Roman" w:eastAsia="宋体" w:cs="宋体"/>
          <w:kern w:val="2"/>
          <w:sz w:val="21"/>
          <w:szCs w:val="21"/>
          <w:lang w:val="en-US" w:eastAsia="zh-CN" w:bidi="ar"/>
        </w:rPr>
        <w:t>，这本书讲述了如何获得平衡的故事。该书出版后顺利进入英国畅销书排行第</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名。</w:t>
      </w:r>
    </w:p>
    <w:p w14:paraId="07F22857">
      <w:pPr>
        <w:keepNext w:val="0"/>
        <w:keepLines w:val="0"/>
        <w:widowControl w:val="0"/>
        <w:suppressLineNumbers w:val="0"/>
        <w:spacing w:before="0" w:beforeAutospacing="0" w:after="0" w:afterAutospacing="0"/>
        <w:ind w:left="0" w:right="0"/>
        <w:jc w:val="both"/>
        <w:rPr>
          <w:szCs w:val="21"/>
          <w:lang w:val="en-US"/>
        </w:rPr>
      </w:pPr>
    </w:p>
    <w:p w14:paraId="2DA0C9F4">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eastAsia" w:ascii="Times New Roman" w:hAnsi="Times New Roman" w:eastAsia="宋体" w:cs="宋体"/>
          <w:kern w:val="2"/>
          <w:sz w:val="21"/>
          <w:szCs w:val="21"/>
          <w:lang w:val="en-US" w:eastAsia="zh-CN" w:bidi="ar"/>
        </w:rPr>
        <w:t>随后他推出了图画指南书《让头脑冷静》</w:t>
      </w:r>
      <w:r>
        <w:rPr>
          <w:rFonts w:hint="default" w:ascii="Times New Roman" w:hAnsi="Times New Roman" w:eastAsia="宋体" w:cs="Times New Roman"/>
          <w:kern w:val="2"/>
          <w:sz w:val="21"/>
          <w:szCs w:val="21"/>
          <w:lang w:val="en-US" w:eastAsia="zh-CN" w:bidi="ar"/>
        </w:rPr>
        <w:t>(Quiet the Mind)</w:t>
      </w:r>
      <w:r>
        <w:rPr>
          <w:rFonts w:hint="eastAsia" w:ascii="Times New Roman" w:hAnsi="Times New Roman" w:eastAsia="宋体" w:cs="宋体"/>
          <w:kern w:val="2"/>
          <w:sz w:val="21"/>
          <w:szCs w:val="21"/>
          <w:lang w:val="en-US" w:eastAsia="zh-CN" w:bidi="ar"/>
        </w:rPr>
        <w:t>，这本力作于</w:t>
      </w:r>
      <w:r>
        <w:rPr>
          <w:rFonts w:hint="default" w:ascii="Times New Roman" w:hAnsi="Times New Roman" w:eastAsia="宋体" w:cs="Times New Roman"/>
          <w:kern w:val="2"/>
          <w:sz w:val="21"/>
          <w:szCs w:val="21"/>
          <w:lang w:val="en-US" w:eastAsia="zh-CN" w:bidi="ar"/>
        </w:rPr>
        <w:t>2012</w:t>
      </w:r>
      <w:r>
        <w:rPr>
          <w:rFonts w:hint="eastAsia" w:ascii="Times New Roman" w:hAnsi="Times New Roman" w:eastAsia="宋体" w:cs="宋体"/>
          <w:kern w:val="2"/>
          <w:sz w:val="21"/>
          <w:szCs w:val="21"/>
          <w:lang w:val="en-US" w:eastAsia="zh-CN" w:bidi="ar"/>
        </w:rPr>
        <w:t>年</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月推出就一举登上英国图书畅销榜头名宝座。</w:t>
      </w:r>
    </w:p>
    <w:p w14:paraId="36978941">
      <w:pPr>
        <w:keepNext w:val="0"/>
        <w:keepLines w:val="0"/>
        <w:widowControl w:val="0"/>
        <w:suppressLineNumbers w:val="0"/>
        <w:spacing w:before="0" w:beforeAutospacing="0" w:after="0" w:afterAutospacing="0"/>
        <w:ind w:left="0" w:right="0"/>
        <w:jc w:val="both"/>
        <w:rPr>
          <w:szCs w:val="21"/>
          <w:lang w:val="en-US"/>
        </w:rPr>
      </w:pPr>
    </w:p>
    <w:p w14:paraId="77A9CCEF">
      <w:pPr>
        <w:keepNext w:val="0"/>
        <w:keepLines w:val="0"/>
        <w:widowControl w:val="0"/>
        <w:suppressLineNumbers w:val="0"/>
        <w:spacing w:before="0" w:beforeAutospacing="0" w:after="0" w:afterAutospacing="0"/>
        <w:ind w:left="0" w:right="0" w:firstLine="420" w:firstLineChars="200"/>
        <w:jc w:val="both"/>
        <w:rPr>
          <w:szCs w:val="21"/>
          <w:lang w:val="en-US"/>
        </w:rPr>
      </w:pPr>
      <w:r>
        <w:rPr>
          <w:rFonts w:hint="eastAsia" w:ascii="Times New Roman" w:hAnsi="Times New Roman" w:eastAsia="宋体" w:cs="宋体"/>
          <w:kern w:val="2"/>
          <w:sz w:val="21"/>
          <w:szCs w:val="21"/>
          <w:lang w:val="en-US" w:eastAsia="zh-CN" w:bidi="ar"/>
        </w:rPr>
        <w:t>马修还在</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宋体"/>
          <w:kern w:val="2"/>
          <w:sz w:val="21"/>
          <w:szCs w:val="21"/>
          <w:lang w:val="en-US" w:eastAsia="zh-CN" w:bidi="ar"/>
        </w:rPr>
        <w:t>黑狗研究院</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宋体"/>
          <w:kern w:val="2"/>
          <w:sz w:val="21"/>
          <w:szCs w:val="21"/>
          <w:lang w:val="en-US" w:eastAsia="zh-CN" w:bidi="ar"/>
        </w:rPr>
        <w:t>里担任创意总监，该机构主要专注于开发改善心理健康、情绪混乱、专注力及学习和工作中的应对力等方面的创造性教育方案。</w:t>
      </w:r>
    </w:p>
    <w:p w14:paraId="7321A69E">
      <w:pPr>
        <w:keepNext w:val="0"/>
        <w:keepLines w:val="0"/>
        <w:widowControl w:val="0"/>
        <w:suppressLineNumbers w:val="0"/>
        <w:spacing w:before="0" w:beforeAutospacing="0" w:after="0" w:afterAutospacing="0"/>
        <w:ind w:left="0" w:right="0"/>
        <w:jc w:val="both"/>
        <w:rPr>
          <w:szCs w:val="21"/>
          <w:lang w:val="en-US"/>
        </w:rPr>
      </w:pPr>
    </w:p>
    <w:p w14:paraId="11F9BC40">
      <w:pPr>
        <w:keepNext w:val="0"/>
        <w:keepLines w:val="0"/>
        <w:widowControl w:val="0"/>
        <w:suppressLineNumbers w:val="0"/>
        <w:spacing w:before="0" w:beforeAutospacing="0" w:after="0" w:afterAutospacing="0"/>
        <w:ind w:left="0" w:right="0" w:firstLine="420" w:firstLineChars="200"/>
        <w:jc w:val="both"/>
        <w:rPr>
          <w:color w:val="000000"/>
          <w:kern w:val="0"/>
          <w:szCs w:val="21"/>
          <w:shd w:val="clear" w:color="auto" w:fill="FFFFFF"/>
        </w:rPr>
      </w:pPr>
      <w:r>
        <w:rPr>
          <w:rFonts w:hint="eastAsia" w:ascii="Times New Roman" w:hAnsi="Times New Roman" w:eastAsia="宋体" w:cs="宋体"/>
          <w:kern w:val="2"/>
          <w:sz w:val="21"/>
          <w:szCs w:val="21"/>
          <w:lang w:val="en-US" w:eastAsia="zh-CN" w:bidi="ar"/>
        </w:rPr>
        <w:t>他经常同社团、学校、企业、疗养机构，体育协会及村社展开讨论交流，活动遍及澳大利亚与英国。约翰斯顿育有两个孩子，除在研究院及写作工作外，他还是一名出色的插画师。</w:t>
      </w:r>
    </w:p>
    <w:p w14:paraId="34B7AB08">
      <w:pPr>
        <w:rPr>
          <w:b/>
          <w:color w:val="000000"/>
        </w:rPr>
      </w:pPr>
    </w:p>
    <w:p w14:paraId="6AD8DC0C">
      <w:pPr>
        <w:rPr>
          <w:b/>
          <w:color w:val="000000"/>
        </w:rPr>
      </w:pPr>
    </w:p>
    <w:p w14:paraId="05292C33">
      <w:pPr>
        <w:shd w:val="clear" w:color="auto" w:fill="FFFFFF"/>
        <w:rPr>
          <w:color w:val="000000"/>
          <w:szCs w:val="21"/>
        </w:rPr>
      </w:pPr>
      <w:bookmarkStart w:id="0" w:name="OLE_LINK38"/>
      <w:bookmarkStart w:id="1" w:name="OLE_LINK43"/>
      <w:r>
        <w:rPr>
          <w:rFonts w:hint="eastAsia"/>
          <w:b/>
          <w:bCs/>
          <w:color w:val="000000"/>
          <w:szCs w:val="21"/>
        </w:rPr>
        <w:t>感</w:t>
      </w:r>
      <w:r>
        <w:rPr>
          <w:b/>
          <w:bCs/>
          <w:color w:val="000000"/>
          <w:szCs w:val="21"/>
        </w:rPr>
        <w:t>谢您的阅读！</w:t>
      </w:r>
    </w:p>
    <w:p w14:paraId="17914F49">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3C9B642F">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305F2F8C">
      <w:pPr>
        <w:rPr>
          <w:b/>
          <w:color w:val="000000"/>
          <w:szCs w:val="21"/>
        </w:rPr>
      </w:pPr>
      <w:r>
        <w:rPr>
          <w:color w:val="000000"/>
          <w:szCs w:val="21"/>
        </w:rPr>
        <w:t>安德鲁·纳伯格联合国际有限公司北京代表处</w:t>
      </w:r>
    </w:p>
    <w:p w14:paraId="4EAFEAD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4DD14A44">
      <w:pPr>
        <w:rPr>
          <w:b/>
          <w:color w:val="000000"/>
          <w:szCs w:val="21"/>
        </w:rPr>
      </w:pPr>
      <w:r>
        <w:rPr>
          <w:color w:val="000000"/>
          <w:szCs w:val="21"/>
        </w:rPr>
        <w:t>电话：010-82504106, 传真：010-82504200</w:t>
      </w:r>
    </w:p>
    <w:p w14:paraId="711AFED2">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33AEC29D">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526CD27B">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3D3A388">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593572FE">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72896B4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1CE4E63F">
      <w:pPr>
        <w:shd w:val="clear" w:color="auto" w:fill="FFFFFF"/>
        <w:rPr>
          <w:b/>
          <w:color w:val="000000"/>
        </w:rPr>
      </w:pPr>
      <w:r>
        <w:rPr>
          <w:color w:val="000000"/>
          <w:szCs w:val="21"/>
        </w:rPr>
        <w:t>微信订阅号：ANABJ2002</w:t>
      </w:r>
    </w:p>
    <w:bookmarkEnd w:id="0"/>
    <w:bookmarkEnd w:id="1"/>
    <w:p w14:paraId="1461D0F0">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079936B2">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Myriad Pro">
    <w:panose1 w:val="020B0503030403020204"/>
    <w:charset w:val="00"/>
    <w:family w:val="swiss"/>
    <w:pitch w:val="default"/>
    <w:sig w:usb0="20000287" w:usb1="00000001" w:usb2="00000000" w:usb3="00000000" w:csb0="2000019F" w:csb1="00000000"/>
  </w:font>
  <w:font w:name="华文中宋">
    <w:panose1 w:val="02010600040101010101"/>
    <w:charset w:val="86"/>
    <w:family w:val="auto"/>
    <w:pitch w:val="default"/>
    <w:sig w:usb0="00000287" w:usb1="080F0000" w:usb2="00000000" w:usb3="00000000" w:csb0="0004009F" w:csb1="DFD70000"/>
  </w:font>
  <w:font w:name="Gungsuh">
    <w:altName w:val="Adobe Myungjo Std M"/>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dobe Myungjo Std M">
    <w:panose1 w:val="02020600000000000000"/>
    <w:charset w:val="80"/>
    <w:family w:val="auto"/>
    <w:pitch w:val="default"/>
    <w:sig w:usb0="00000001" w:usb1="21D72C10" w:usb2="00000010" w:usb3="00000000" w:csb0="602A0005"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8B422">
    <w:pPr>
      <w:pBdr>
        <w:bottom w:val="single" w:color="auto" w:sz="6" w:space="1"/>
      </w:pBdr>
      <w:jc w:val="center"/>
      <w:rPr>
        <w:rFonts w:hint="eastAsia" w:ascii="方正姚体" w:eastAsia="方正姚体"/>
        <w:sz w:val="18"/>
      </w:rPr>
    </w:pPr>
  </w:p>
  <w:p w14:paraId="7F437150">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595EF8A8">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2B7622C5">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6E209BF5">
    <w:pPr>
      <w:pStyle w:val="7"/>
      <w:jc w:val="center"/>
      <w:rPr>
        <w:rFonts w:hint="eastAsia"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A4B50">
    <w:pPr>
      <w:jc w:val="right"/>
      <w:rPr>
        <w:rFonts w:hint="eastAsia" w:eastAsia="黑体"/>
        <w:b/>
        <w:bCs/>
      </w:rPr>
    </w:pPr>
    <w:r>
      <w:rPr>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0A815FA">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077738E"/>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3</Pages>
  <Words>216</Words>
  <Characters>483</Characters>
  <Lines>6</Lines>
  <Paragraphs>1</Paragraphs>
  <TotalTime>20</TotalTime>
  <ScaleCrop>false</ScaleCrop>
  <LinksUpToDate>false</LinksUpToDate>
  <CharactersWithSpaces>503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2023-11-05T05:33:00Z</dcterms:created>
  <dc:creator>Image</dc:creator>
  <cp:lastModifiedBy>Conor</cp:lastModifiedBy>
  <cp:lastPrinted>2005-06-10T06:33:00Z</cp:lastPrinted>
  <dcterms:modified xsi:type="dcterms:W3CDTF">2025-02-18T07:30:43Z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AB4293325F6147DEA5112372EBACE9AA_13</vt:lpwstr>
  </property>
  <property fmtid="{D5CDD505-2E9C-101B-9397-08002B2CF9AE}" pid="4" name="KSOTemplateDocerSaveRecord">
    <vt:lpwstr>eyJoZGlkIjoiYmNlYzU5Y2NjNWQ5N2E4ZmIwMjFmNDBhOTg1Y2NjOTgiLCJ1c2VySWQiOiI0NTk2MDE5NzIifQ==</vt:lpwstr>
  </property>
</Properties>
</file>