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E6" w:rsidRDefault="004C6154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1874E6" w:rsidRDefault="001874E6">
      <w:pPr>
        <w:rPr>
          <w:b/>
          <w:color w:val="000000" w:themeColor="text1"/>
          <w:szCs w:val="21"/>
        </w:rPr>
      </w:pPr>
    </w:p>
    <w:p w:rsidR="001874E6" w:rsidRDefault="004C6154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114935</wp:posOffset>
            </wp:positionV>
            <wp:extent cx="1259840" cy="1777365"/>
            <wp:effectExtent l="0" t="0" r="5080" b="5715"/>
            <wp:wrapTight wrapText="bothSides">
              <wp:wrapPolygon edited="0">
                <wp:start x="0" y="0"/>
                <wp:lineTo x="0" y="21484"/>
                <wp:lineTo x="21426" y="21484"/>
                <wp:lineTo x="21426" y="0"/>
                <wp:lineTo x="0" y="0"/>
              </wp:wrapPolygon>
            </wp:wrapTight>
            <wp:docPr id="390566723" name="图片 2" descr="C:/Users/孙妍/Desktop/81u7sRHwmZL._SL1500_.jpg81u7sRHwmZ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u7sRHwmZL._SL1500_.jpg81u7sRHwmZ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4E6" w:rsidRDefault="004C615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《回文之书》</w:t>
      </w:r>
    </w:p>
    <w:p w:rsidR="001874E6" w:rsidRDefault="004C6154">
      <w:pPr>
        <w:rPr>
          <w:b/>
          <w:bCs/>
        </w:rPr>
      </w:pPr>
      <w:r>
        <w:rPr>
          <w:b/>
          <w:caps/>
          <w:szCs w:val="21"/>
        </w:rPr>
        <w:t>英文书名：</w:t>
      </w:r>
      <w:r>
        <w:rPr>
          <w:b/>
          <w:szCs w:val="21"/>
        </w:rPr>
        <w:t>Palindrome</w:t>
      </w:r>
      <w:r>
        <w:rPr>
          <w:rFonts w:hint="eastAsia"/>
          <w:b/>
          <w:bCs/>
        </w:rPr>
        <w:t xml:space="preserve"> </w:t>
      </w:r>
    </w:p>
    <w:p w:rsidR="001874E6" w:rsidRDefault="004C6154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r>
        <w:rPr>
          <w:rFonts w:eastAsiaTheme="minorEastAsia"/>
          <w:b/>
          <w:szCs w:val="21"/>
        </w:rPr>
        <w:t xml:space="preserve">Nikos </w:t>
      </w:r>
      <w:proofErr w:type="spellStart"/>
      <w:r>
        <w:rPr>
          <w:rFonts w:eastAsiaTheme="minorEastAsia"/>
          <w:b/>
          <w:szCs w:val="21"/>
        </w:rPr>
        <w:t>Athanasou</w:t>
      </w:r>
      <w:proofErr w:type="spellEnd"/>
      <w:r>
        <w:rPr>
          <w:rFonts w:eastAsiaTheme="minorEastAsia"/>
          <w:b/>
          <w:bCs/>
          <w:szCs w:val="21"/>
        </w:rPr>
        <w:t xml:space="preserve"> </w:t>
      </w:r>
    </w:p>
    <w:p w:rsidR="001874E6" w:rsidRDefault="004C6154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proofErr w:type="spellStart"/>
      <w:r>
        <w:rPr>
          <w:rFonts w:eastAsiaTheme="minorEastAsia"/>
          <w:b/>
          <w:szCs w:val="21"/>
        </w:rPr>
        <w:t>Brandl</w:t>
      </w:r>
      <w:proofErr w:type="spellEnd"/>
      <w:r>
        <w:rPr>
          <w:rFonts w:eastAsiaTheme="minorEastAsia"/>
          <w:b/>
          <w:szCs w:val="21"/>
        </w:rPr>
        <w:t xml:space="preserve"> &amp; Schlesinger Pty Ltd</w:t>
      </w:r>
    </w:p>
    <w:p w:rsidR="001874E6" w:rsidRDefault="004C6154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proofErr w:type="spellStart"/>
      <w:r>
        <w:rPr>
          <w:rFonts w:eastAsiaTheme="minorEastAsia"/>
          <w:b/>
          <w:szCs w:val="21"/>
        </w:rPr>
        <w:t>Brandl</w:t>
      </w:r>
      <w:proofErr w:type="spellEnd"/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1874E6" w:rsidRDefault="004C6154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>296</w:t>
      </w:r>
      <w:r>
        <w:rPr>
          <w:rFonts w:eastAsiaTheme="minorEastAsia" w:hint="eastAsia"/>
          <w:b/>
          <w:szCs w:val="21"/>
        </w:rPr>
        <w:t xml:space="preserve"> </w:t>
      </w:r>
      <w:r>
        <w:rPr>
          <w:b/>
          <w:szCs w:val="21"/>
        </w:rPr>
        <w:t>页</w:t>
      </w:r>
    </w:p>
    <w:p w:rsidR="001874E6" w:rsidRDefault="004C6154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2017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2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日</w:t>
      </w:r>
    </w:p>
    <w:p w:rsidR="001874E6" w:rsidRDefault="004C6154">
      <w:pPr>
        <w:rPr>
          <w:b/>
          <w:szCs w:val="21"/>
        </w:rPr>
      </w:pPr>
      <w:r>
        <w:rPr>
          <w:b/>
          <w:szCs w:val="21"/>
        </w:rPr>
        <w:t>代理地区：中国大陆、</w:t>
      </w:r>
      <w:r w:rsidR="00D248D6">
        <w:rPr>
          <w:b/>
          <w:szCs w:val="21"/>
        </w:rPr>
        <w:t>中国</w:t>
      </w:r>
      <w:bookmarkStart w:id="0" w:name="_GoBack"/>
      <w:bookmarkEnd w:id="0"/>
      <w:r>
        <w:rPr>
          <w:b/>
          <w:szCs w:val="21"/>
        </w:rPr>
        <w:t>台湾</w:t>
      </w:r>
    </w:p>
    <w:p w:rsidR="001874E6" w:rsidRDefault="004C6154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874E6" w:rsidRDefault="004C6154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惊悚悬疑</w:t>
      </w:r>
    </w:p>
    <w:p w:rsidR="001874E6" w:rsidRDefault="004C6154">
      <w:pPr>
        <w:rPr>
          <w:rFonts w:eastAsiaTheme="minorEastAsia"/>
          <w:b/>
          <w:color w:val="FF0000"/>
          <w:szCs w:val="21"/>
        </w:rPr>
      </w:pPr>
      <w:r>
        <w:rPr>
          <w:rFonts w:eastAsiaTheme="minorEastAsia" w:hint="eastAsia"/>
          <w:b/>
          <w:bCs/>
          <w:szCs w:val="21"/>
        </w:rPr>
        <w:t xml:space="preserve"> </w:t>
      </w:r>
    </w:p>
    <w:p w:rsidR="001874E6" w:rsidRDefault="004C6154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1874E6" w:rsidRDefault="001874E6">
      <w:pPr>
        <w:rPr>
          <w:b/>
          <w:bCs/>
          <w:color w:val="000000" w:themeColor="text1"/>
          <w:szCs w:val="21"/>
        </w:rPr>
      </w:pPr>
    </w:p>
    <w:p w:rsidR="001874E6" w:rsidRDefault="004C6154">
      <w:pPr>
        <w:jc w:val="center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学术谋杀案与贪婪世界的揭秘</w:t>
      </w:r>
    </w:p>
    <w:p w:rsidR="001874E6" w:rsidRDefault="001874E6">
      <w:pPr>
        <w:jc w:val="center"/>
        <w:rPr>
          <w:b/>
          <w:bCs/>
          <w:color w:val="FF0000"/>
          <w:szCs w:val="21"/>
        </w:rPr>
      </w:pPr>
    </w:p>
    <w:p w:rsidR="001874E6" w:rsidRDefault="004C6154">
      <w:pPr>
        <w:ind w:firstLineChars="200" w:firstLine="420"/>
        <w:rPr>
          <w:bCs/>
          <w:color w:val="000000" w:themeColor="text1"/>
          <w:szCs w:val="21"/>
        </w:rPr>
      </w:pPr>
      <w:bookmarkStart w:id="1" w:name="_Hlk175862361"/>
      <w:r>
        <w:rPr>
          <w:bCs/>
          <w:color w:val="000000" w:themeColor="text1"/>
          <w:szCs w:val="21"/>
        </w:rPr>
        <w:t>安娜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bCs/>
          <w:color w:val="000000" w:themeColor="text1"/>
          <w:szCs w:val="21"/>
        </w:rPr>
        <w:t>泰勒在竞争激烈的科研环境中不幸遭遇割喉悲剧，她的离世不仅令人震惊，更揭示出</w:t>
      </w:r>
      <w:r>
        <w:rPr>
          <w:rFonts w:hint="eastAsia"/>
          <w:bCs/>
          <w:color w:val="000000" w:themeColor="text1"/>
          <w:szCs w:val="21"/>
        </w:rPr>
        <w:t>其</w:t>
      </w:r>
      <w:r>
        <w:rPr>
          <w:bCs/>
          <w:color w:val="000000" w:themeColor="text1"/>
          <w:szCs w:val="21"/>
        </w:rPr>
        <w:t>所在</w:t>
      </w:r>
      <w:r>
        <w:rPr>
          <w:rFonts w:hint="eastAsia"/>
          <w:bCs/>
          <w:color w:val="000000" w:themeColor="text1"/>
          <w:szCs w:val="21"/>
        </w:rPr>
        <w:t>的</w:t>
      </w:r>
      <w:r>
        <w:rPr>
          <w:bCs/>
          <w:color w:val="000000" w:themeColor="text1"/>
          <w:szCs w:val="21"/>
        </w:rPr>
        <w:t>研究实验室内部由野心和贪婪所驱动的残酷竞争。在这场无声的较量中，学术成就与利益纷争交织成一张复杂的网，使得每个人物都显得既光鲜又可疑。</w:t>
      </w:r>
    </w:p>
    <w:p w:rsidR="001874E6" w:rsidRDefault="001874E6">
      <w:pPr>
        <w:ind w:firstLineChars="200" w:firstLine="420"/>
        <w:rPr>
          <w:bCs/>
          <w:color w:val="000000" w:themeColor="text1"/>
          <w:szCs w:val="21"/>
        </w:rPr>
      </w:pPr>
    </w:p>
    <w:p w:rsidR="001874E6" w:rsidRDefault="004C6154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亚当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bCs/>
          <w:color w:val="000000" w:themeColor="text1"/>
          <w:szCs w:val="21"/>
        </w:rPr>
        <w:t>加布里埃尔教授凭借深厚的病理学知识和法医技能，抽丝剥茧地解析了安娜谋杀案的全过程，不仅为受害者讨回了公道，更意外揭露了现代牛津大学</w:t>
      </w:r>
      <w:r>
        <w:rPr>
          <w:bCs/>
          <w:color w:val="000000" w:themeColor="text1"/>
          <w:szCs w:val="21"/>
        </w:rPr>
        <w:t>“</w:t>
      </w:r>
      <w:r>
        <w:rPr>
          <w:bCs/>
          <w:color w:val="000000" w:themeColor="text1"/>
          <w:szCs w:val="21"/>
        </w:rPr>
        <w:t>城镇与豪宅</w:t>
      </w:r>
      <w:r>
        <w:rPr>
          <w:bCs/>
          <w:color w:val="000000" w:themeColor="text1"/>
          <w:szCs w:val="21"/>
        </w:rPr>
        <w:t>”</w:t>
      </w:r>
      <w:r>
        <w:rPr>
          <w:bCs/>
          <w:color w:val="000000" w:themeColor="text1"/>
          <w:szCs w:val="21"/>
        </w:rPr>
        <w:t>背后隐藏的阴暗面。在这个看似光鲜的学术殿堂里，谋杀并非遥不可及，而是由贪婪、嫉妒与权力斗争所催生的悲剧。</w:t>
      </w: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1874E6" w:rsidRDefault="001874E6">
      <w:pPr>
        <w:rPr>
          <w:bCs/>
          <w:color w:val="000000" w:themeColor="text1"/>
          <w:szCs w:val="21"/>
        </w:rPr>
      </w:pPr>
    </w:p>
    <w:p w:rsidR="001874E6" w:rsidRDefault="004C6154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1874E6" w:rsidRDefault="001874E6">
      <w:pPr>
        <w:rPr>
          <w:b/>
          <w:bCs/>
          <w:color w:val="000000" w:themeColor="text1"/>
          <w:szCs w:val="21"/>
        </w:rPr>
      </w:pPr>
    </w:p>
    <w:bookmarkEnd w:id="1"/>
    <w:p w:rsidR="001874E6" w:rsidRDefault="004C6154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173355</wp:posOffset>
            </wp:positionV>
            <wp:extent cx="894080" cy="974725"/>
            <wp:effectExtent l="0" t="0" r="5080" b="635"/>
            <wp:wrapSquare wrapText="bothSides"/>
            <wp:docPr id="341187008" name="图片 1" descr="C:/Users/孙妍/Desktop/NIKOS-ATHANASOU-1360x1536.jpgNIKOS-ATHANASOU-1360x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NIKOS-ATHANASOU-1360x1536.jpgNIKOS-ATHANASOU-1360x15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40" b="1740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4E6" w:rsidRDefault="004C6154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b/>
          <w:bCs/>
          <w:color w:val="000000" w:themeColor="text1"/>
          <w:szCs w:val="21"/>
        </w:rPr>
        <w:t>尼克·阿塔纳苏（</w:t>
      </w:r>
      <w:r>
        <w:rPr>
          <w:rFonts w:eastAsiaTheme="minorEastAsia"/>
          <w:b/>
          <w:bCs/>
          <w:szCs w:val="21"/>
        </w:rPr>
        <w:t xml:space="preserve">Nikos </w:t>
      </w:r>
      <w:proofErr w:type="spellStart"/>
      <w:r>
        <w:rPr>
          <w:rFonts w:eastAsiaTheme="minorEastAsia"/>
          <w:b/>
          <w:bCs/>
          <w:szCs w:val="21"/>
        </w:rPr>
        <w:t>Athanasou</w:t>
      </w:r>
      <w:proofErr w:type="spellEnd"/>
      <w:r>
        <w:rPr>
          <w:rFonts w:eastAsiaTheme="minorEastAsia"/>
          <w:b/>
          <w:bCs/>
          <w:szCs w:val="21"/>
        </w:rPr>
        <w:t xml:space="preserve"> </w:t>
      </w:r>
      <w:r>
        <w:rPr>
          <w:rFonts w:eastAsiaTheme="minorEastAsia" w:hint="eastAsia"/>
          <w:b/>
          <w:bCs/>
          <w:szCs w:val="21"/>
        </w:rPr>
        <w:t>）</w:t>
      </w:r>
      <w:r>
        <w:rPr>
          <w:rFonts w:hint="eastAsia"/>
          <w:color w:val="000000" w:themeColor="text1"/>
          <w:szCs w:val="21"/>
        </w:rPr>
        <w:t>是一位短篇小说家、作家、肌肉骨骼病理学家和研究科学家。他在牛津大学担任肌肉骨骼病理学教授和瓦德汉姆学院荣誉院士。他是一名病理诊断专家，从事骨、关节和软组织疾病的研究。他著有两部短篇小说集，以及三部长篇小说。他还撰写了大量医学、科学论文和医学书籍。</w:t>
      </w:r>
    </w:p>
    <w:p w:rsidR="001874E6" w:rsidRDefault="001874E6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1874E6" w:rsidRDefault="004C615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1874E6" w:rsidRDefault="004C615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1874E6" w:rsidRDefault="004C6154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4E6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48" w:rsidRDefault="00A97348">
      <w:r>
        <w:separator/>
      </w:r>
    </w:p>
  </w:endnote>
  <w:endnote w:type="continuationSeparator" w:id="0">
    <w:p w:rsidR="00A97348" w:rsidRDefault="00A9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4E6" w:rsidRDefault="001874E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874E6" w:rsidRDefault="004C615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874E6" w:rsidRDefault="004C615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874E6" w:rsidRDefault="004C615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874E6" w:rsidRDefault="004C615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248D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48" w:rsidRDefault="00A97348">
      <w:r>
        <w:separator/>
      </w:r>
    </w:p>
  </w:footnote>
  <w:footnote w:type="continuationSeparator" w:id="0">
    <w:p w:rsidR="00A97348" w:rsidRDefault="00A9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4E6" w:rsidRDefault="004C615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74E6" w:rsidRDefault="004C6154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3"/>
    <w:bookmarkStart w:id="4" w:name="_Hlk175863840"/>
    <w:bookmarkStart w:id="5" w:name="_Hlk175863841"/>
    <w:bookmarkStart w:id="6" w:name="_Hlk175863844"/>
    <w:bookmarkStart w:id="7" w:name="_Hlk175863845"/>
    <w:bookmarkStart w:id="8" w:name="_Hlk175863842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874E6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154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06962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97348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48D6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5E82CCA"/>
    <w:rsid w:val="1AF119FB"/>
    <w:rsid w:val="221B4E96"/>
    <w:rsid w:val="263D1679"/>
    <w:rsid w:val="3518359B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FC49576-9F27-4866-83D7-197B25A0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>2ndSpAcE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2024-11-23T13:24:00Z</dcterms:created>
  <dcterms:modified xsi:type="dcterms:W3CDTF">2025-01-02T05:49:00Z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757FF55CF9784541A4C87010A2469EC5_13</vt:lpwstr>
  </property>
  <property fmtid="{D5CDD505-2E9C-101B-9397-08002B2CF9AE}" pid="4" name="GrammarlyDocumentId">
    <vt:lpwstr>6384f9fc398310d53f7c1e96edb9c330b9663e79693f26b1b3b6b52e17e51920</vt:lpwstr>
  </property>
</Properties>
</file>