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4102100</wp:posOffset>
            </wp:positionH>
            <wp:positionV relativeFrom="paragraph">
              <wp:posOffset>43180</wp:posOffset>
            </wp:positionV>
            <wp:extent cx="1377315" cy="2032635"/>
            <wp:effectExtent l="0" t="0" r="9525" b="9525"/>
            <wp:wrapSquare wrapText="bothSides"/>
            <wp:docPr id="5331507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50757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6071F"/>
          <w:spacing w:val="0"/>
          <w:sz w:val="21"/>
          <w:szCs w:val="21"/>
          <w:shd w:val="clear" w:fill="FDFDFE"/>
        </w:rPr>
        <w:t>光影哲思：尼尔森论德勒兹、戈达尔与米耶维尔的视听哲学之旅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英文书名：CINECEPTS, DELEUZE, AND GODARD-MIÉVILLE</w:t>
      </w:r>
      <w:r>
        <w:rPr>
          <w:b/>
          <w:bCs/>
          <w:color w:val="000000"/>
          <w:szCs w:val="21"/>
        </w:rPr>
        <w:t>: Developing Philosophy through Audiovisual Media</w:t>
      </w:r>
    </w:p>
    <w:p w14:paraId="71E2182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者：Jakob A. Nilsson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社：Edinburgh University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240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23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7DAE100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大众哲学/影视戏剧研究</w:t>
      </w:r>
    </w:p>
    <w:p w14:paraId="19AA04FC">
      <w:pPr>
        <w:rPr>
          <w:b/>
          <w:bCs/>
          <w:color w:val="000000"/>
          <w:szCs w:val="21"/>
        </w:rPr>
      </w:pPr>
    </w:p>
    <w:p w14:paraId="04995F4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0AE98E53">
      <w:pPr>
        <w:rPr>
          <w:color w:val="000000"/>
          <w:szCs w:val="21"/>
        </w:rPr>
      </w:pPr>
    </w:p>
    <w:p w14:paraId="0BB5BBC8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如今，知识乃至理论的传播方式日益视听化。在这一趋势下，哲学将何去何从——如何才能使这种媒介转变不仅不削弱，反而促进哲学的严谨性和专业性呢？视听媒介在潜力上超过纯文本，那么，哲学又该如何利用其潜力，以实现更精确、更深刻地构建概念呢？</w:t>
      </w:r>
    </w:p>
    <w:p w14:paraId="55F18ED8">
      <w:pPr>
        <w:ind w:firstLine="420" w:firstLineChars="200"/>
        <w:rPr>
          <w:color w:val="000000"/>
          <w:szCs w:val="21"/>
        </w:rPr>
      </w:pPr>
    </w:p>
    <w:p w14:paraId="2F01CE3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本书提出了一种哲学形式发展的理论，即“影像概念（Cinecepts）”理论。尽管研究范围横跨电影、媒体、艺术、批评理论以及哲学领域，但全书的主要脉络是在吉尔·德勒兹（</w:t>
      </w:r>
      <w:r>
        <w:rPr>
          <w:color w:val="000000"/>
          <w:szCs w:val="21"/>
        </w:rPr>
        <w:t>Gilles Deleuze</w:t>
      </w:r>
      <w:r>
        <w:rPr>
          <w:rFonts w:hint="eastAsia"/>
          <w:color w:val="000000"/>
          <w:szCs w:val="21"/>
        </w:rPr>
        <w:t>）作品的基础上进行深入的二次思考，这使得他原本区分开的电影思维与哲学概念化得以实现融合。同时，本书还对让-吕克·戈达尔（</w:t>
      </w:r>
      <w:r>
        <w:rPr>
          <w:color w:val="000000"/>
          <w:szCs w:val="21"/>
        </w:rPr>
        <w:t>Jean-Luc Godard</w:t>
      </w:r>
      <w:r>
        <w:rPr>
          <w:rFonts w:hint="eastAsia"/>
          <w:color w:val="000000"/>
          <w:szCs w:val="21"/>
        </w:rPr>
        <w:t>）与安娜-玛丽·米埃维尔（</w:t>
      </w:r>
      <w:r>
        <w:rPr>
          <w:color w:val="000000"/>
          <w:szCs w:val="21"/>
        </w:rPr>
        <w:t>Anne-Marie Miéville</w:t>
      </w:r>
      <w:r>
        <w:rPr>
          <w:rFonts w:hint="eastAsia"/>
          <w:color w:val="000000"/>
          <w:szCs w:val="21"/>
        </w:rPr>
        <w:t>）20世纪70年代鲜为人知的实验性视听（Sonimage）作品进行了广泛调查，并对这个时代的一些现象展开了批判性思考：例如视频形式的学术论文以及诸如YouTube上的哲学频道。</w:t>
      </w:r>
    </w:p>
    <w:p w14:paraId="1E16F6CE">
      <w:pPr>
        <w:rPr>
          <w:color w:val="000000"/>
          <w:szCs w:val="21"/>
        </w:rPr>
      </w:pPr>
    </w:p>
    <w:p w14:paraId="52FBA804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【本书核心特色】</w:t>
      </w:r>
    </w:p>
    <w:p w14:paraId="3A552AC7">
      <w:pPr>
        <w:rPr>
          <w:b/>
          <w:bCs/>
          <w:color w:val="000000"/>
          <w:szCs w:val="21"/>
        </w:rPr>
      </w:pPr>
    </w:p>
    <w:p w14:paraId="4E870DA9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·发展了将哲学概念视为融合了</w:t>
      </w:r>
      <w:r>
        <w:rPr>
          <w:b/>
          <w:bCs/>
          <w:color w:val="000000"/>
          <w:szCs w:val="21"/>
        </w:rPr>
        <w:t>动态影像</w:t>
      </w:r>
      <w:r>
        <w:rPr>
          <w:rFonts w:hint="eastAsia"/>
          <w:b/>
          <w:bCs/>
          <w:color w:val="000000"/>
          <w:szCs w:val="21"/>
        </w:rPr>
        <w:t>、声音与文本的统一体这一理念。</w:t>
      </w:r>
    </w:p>
    <w:p w14:paraId="35523A4B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·在借鉴吉尔·德勒兹关于电影与哲学的关系、概念及新颖性研究的基础上，进行批判性再思考。</w:t>
      </w:r>
    </w:p>
    <w:p w14:paraId="0D8EAED4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·对让-吕克·戈达尔与安娜-玛丽·米埃维尔20世纪70年代的视频作品进行了详尽分析，同时解析了戈达尔两部20世纪60年代末影片，并探讨了《电影史》（</w:t>
      </w:r>
      <w:r>
        <w:rPr>
          <w:rFonts w:hint="eastAsia"/>
          <w:b/>
          <w:bCs/>
          <w:i/>
          <w:iCs/>
          <w:color w:val="000000"/>
          <w:szCs w:val="21"/>
        </w:rPr>
        <w:t>Histoire(s) du cinéma</w:t>
      </w:r>
      <w:r>
        <w:rPr>
          <w:rFonts w:hint="eastAsia"/>
          <w:b/>
          <w:bCs/>
          <w:color w:val="000000"/>
          <w:szCs w:val="21"/>
        </w:rPr>
        <w:t>）中关于形式的问题。</w:t>
      </w:r>
    </w:p>
    <w:p w14:paraId="35D5B53C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·批判性地探讨了“学术视频论文”的相关争论，并提出了一种“影像概念式”的替代方案。</w:t>
      </w:r>
    </w:p>
    <w:p w14:paraId="080ABD7A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·综合了电影哲学、哲学、德勒兹研究、戈达尔研究、电影理论、艺术理论、媒体理论、批评理论以及视频图像电影研究。</w:t>
      </w:r>
    </w:p>
    <w:p w14:paraId="4F8C1253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</w:p>
    <w:p w14:paraId="351588AF">
      <w:pPr>
        <w:ind w:firstLine="422" w:firstLineChars="200"/>
      </w:pPr>
      <w:r>
        <w:rPr>
          <w:rFonts w:hint="eastAsia"/>
          <w:b/>
          <w:bCs/>
        </w:rPr>
        <w:t>雅各布·A·尼尔森（Jakob A. Nilsson）</w:t>
      </w:r>
      <w:r>
        <w:rPr>
          <w:rFonts w:hint="eastAsia"/>
        </w:rPr>
        <w:t>是瑞典厄勒布鲁大学电影学助理教授。</w:t>
      </w:r>
    </w:p>
    <w:p w14:paraId="491C83B8"/>
    <w:p w14:paraId="2CC9A1C9">
      <w:pPr>
        <w:rPr>
          <w:b/>
          <w:bCs/>
        </w:rPr>
      </w:pPr>
      <w:bookmarkStart w:id="2" w:name="_GoBack"/>
      <w:bookmarkEnd w:id="2"/>
      <w:r>
        <w:rPr>
          <w:rFonts w:hint="eastAsia"/>
          <w:b/>
          <w:bCs/>
        </w:rPr>
        <w:t>媒体评价：</w:t>
      </w:r>
    </w:p>
    <w:p w14:paraId="50F72E76">
      <w:pPr>
        <w:rPr>
          <w:b/>
          <w:bCs/>
        </w:rPr>
      </w:pPr>
    </w:p>
    <w:p w14:paraId="7196D2B6">
      <w:pPr>
        <w:ind w:firstLine="420" w:firstLineChars="200"/>
      </w:pPr>
      <w:r>
        <w:rPr>
          <w:rFonts w:hint="eastAsia"/>
        </w:rPr>
        <w:t>“关于让-吕克·戈达尔作品中理论与实践关系，尼尔森提出了一个新的解读方式。同时，他也对吉尔·德勒兹的思想及其在电影中的应用做了新的诠释。尼尔森勾勒出了一条丰富且崭新的电影哲学研究途径。还记得戈达尔那句著名的论断：“电影是一种思考的形式”吗？没有哪本书对这句话的探讨比这本书更详细、更有力了。”</w:t>
      </w:r>
    </w:p>
    <w:p w14:paraId="421E7AF7">
      <w:pPr>
        <w:jc w:val="right"/>
      </w:pPr>
      <w:r>
        <w:rPr>
          <w:rFonts w:hint="eastAsia"/>
        </w:rPr>
        <w:t>——道格拉斯·莫里（Douglas Morrey），华威大学</w:t>
      </w:r>
    </w:p>
    <w:p w14:paraId="26603078"/>
    <w:p w14:paraId="53304428">
      <w:pPr>
        <w:ind w:firstLine="420" w:firstLineChars="200"/>
      </w:pPr>
      <w:r>
        <w:rPr>
          <w:rFonts w:hint="eastAsia"/>
        </w:rPr>
        <w:t>“本书深入探讨了电影与哲学之间的相互联系；它不仅与德勒兹的观点保持一致，还发展了德勒兹。“电影”与“概念”在书中紧密结合，共同形成了视听哲学理论的新发展方向。它几乎接近于我所称的“图像思维”的某一具体版本。”</w:t>
      </w:r>
    </w:p>
    <w:p w14:paraId="2B587ED7">
      <w:pPr>
        <w:jc w:val="right"/>
        <w:rPr>
          <w:b/>
          <w:color w:val="000000"/>
        </w:rPr>
      </w:pPr>
      <w:r>
        <w:rPr>
          <w:rFonts w:hint="eastAsia"/>
        </w:rPr>
        <w:t>——米克·巴尔（Mieke Bal），</w:t>
      </w:r>
      <w:r>
        <w:rPr>
          <w:rFonts w:hint="eastAsia"/>
          <w:i/>
          <w:iCs/>
        </w:rPr>
        <w:t>Image-Thinking: Artmaking as Cultural Analysis</w:t>
      </w:r>
      <w:r>
        <w:rPr>
          <w:rFonts w:hint="eastAsia"/>
        </w:rPr>
        <w:t>一书的作者</w:t>
      </w:r>
    </w:p>
    <w:p w14:paraId="4BF33A47">
      <w:pPr>
        <w:rPr>
          <w:b/>
          <w:color w:val="000000"/>
        </w:rPr>
      </w:pPr>
    </w:p>
    <w:p w14:paraId="42D5DDEE">
      <w:pPr>
        <w:rPr>
          <w:b/>
          <w:color w:val="000000"/>
        </w:rPr>
      </w:pPr>
    </w:p>
    <w:p w14:paraId="4D3D3DE9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601D1883">
      <w:pPr>
        <w:rPr>
          <w:bCs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57425273">
      <w:pPr>
        <w:rPr>
          <w:bCs/>
          <w:color w:val="000000"/>
        </w:rPr>
      </w:pPr>
      <w:r>
        <w:rPr>
          <w:rFonts w:hint="eastAsia"/>
          <w:bCs/>
          <w:color w:val="000000"/>
        </w:rPr>
        <w:t>前言</w:t>
      </w:r>
    </w:p>
    <w:p w14:paraId="2661DF18">
      <w:pPr>
        <w:rPr>
          <w:bCs/>
          <w:color w:val="000000"/>
        </w:rPr>
      </w:pPr>
      <w:r>
        <w:rPr>
          <w:rFonts w:hint="eastAsia"/>
          <w:bCs/>
          <w:color w:val="000000"/>
        </w:rPr>
        <w:t>序</w:t>
      </w:r>
    </w:p>
    <w:p w14:paraId="13B862FB">
      <w:pPr>
        <w:rPr>
          <w:bCs/>
          <w:color w:val="000000"/>
        </w:rPr>
      </w:pPr>
      <w:r>
        <w:rPr>
          <w:rFonts w:hint="eastAsia"/>
          <w:bCs/>
          <w:color w:val="000000"/>
        </w:rPr>
        <w:t>第一章 一个关于“影像概念（Concepts）”的理论：重构德勒兹概念体系</w:t>
      </w:r>
    </w:p>
    <w:p w14:paraId="23B9E0B2">
      <w:pPr>
        <w:rPr>
          <w:bCs/>
          <w:color w:val="000000"/>
        </w:rPr>
      </w:pPr>
      <w:r>
        <w:rPr>
          <w:rFonts w:hint="eastAsia"/>
          <w:bCs/>
          <w:color w:val="000000"/>
        </w:rPr>
        <w:t>第二章 拉开帷幕：2 or 3 Things、《快乐的知识》（Le Gai Savoir）与《此处与彼处》Ici et Ailleurs</w:t>
      </w:r>
    </w:p>
    <w:p w14:paraId="2CEDD845">
      <w:pPr>
        <w:rPr>
          <w:bCs/>
          <w:color w:val="000000"/>
        </w:rPr>
      </w:pPr>
      <w:r>
        <w:rPr>
          <w:rFonts w:hint="eastAsia"/>
          <w:bCs/>
          <w:color w:val="000000"/>
        </w:rPr>
        <w:t>第三章 新事物的问题：思想、电影、概念</w:t>
      </w:r>
    </w:p>
    <w:p w14:paraId="3B8E8D1C">
      <w:pPr>
        <w:rPr>
          <w:bCs/>
          <w:color w:val="000000"/>
        </w:rPr>
      </w:pPr>
      <w:r>
        <w:rPr>
          <w:rFonts w:hint="eastAsia"/>
          <w:bCs/>
          <w:color w:val="000000"/>
        </w:rPr>
        <w:t>第四章 视听（Sonimage）：一个问题空间与六个尚不成熟的影像概念</w:t>
      </w:r>
    </w:p>
    <w:p w14:paraId="66C82DEE">
      <w:pPr>
        <w:rPr>
          <w:bCs/>
          <w:color w:val="000000"/>
        </w:rPr>
      </w:pPr>
      <w:r>
        <w:rPr>
          <w:rFonts w:hint="eastAsia"/>
          <w:bCs/>
          <w:color w:val="000000"/>
        </w:rPr>
        <w:t>第五章 融合、概念与影像概念形式</w:t>
      </w:r>
    </w:p>
    <w:p w14:paraId="2896FD99">
      <w:pPr>
        <w:rPr>
          <w:bCs/>
          <w:color w:val="000000"/>
        </w:rPr>
      </w:pPr>
      <w:r>
        <w:rPr>
          <w:rFonts w:hint="eastAsia"/>
          <w:bCs/>
          <w:color w:val="000000"/>
        </w:rPr>
        <w:t>第六章 对于学术视频论文：批判性探讨，以及一个影像概念的替代方案</w:t>
      </w:r>
    </w:p>
    <w:p w14:paraId="438B8CE8">
      <w:pPr>
        <w:rPr>
          <w:bCs/>
          <w:color w:val="000000"/>
        </w:rPr>
      </w:pPr>
      <w:r>
        <w:rPr>
          <w:rFonts w:hint="eastAsia"/>
          <w:bCs/>
          <w:color w:val="000000"/>
        </w:rPr>
        <w:t>第七章 笔记：多媒体实践中的影像概念</w:t>
      </w:r>
    </w:p>
    <w:p w14:paraId="5BA96E35">
      <w:pPr>
        <w:rPr>
          <w:bCs/>
          <w:color w:val="000000"/>
        </w:rPr>
      </w:pPr>
      <w:r>
        <w:rPr>
          <w:rFonts w:hint="eastAsia"/>
          <w:bCs/>
          <w:color w:val="000000"/>
        </w:rPr>
        <w:t>吉尔·德勒兹著作缩写对照表</w:t>
      </w:r>
    </w:p>
    <w:p w14:paraId="4DFC0408">
      <w:pPr>
        <w:rPr>
          <w:bCs/>
          <w:color w:val="000000"/>
        </w:rPr>
      </w:pPr>
      <w:r>
        <w:rPr>
          <w:rFonts w:hint="eastAsia"/>
          <w:bCs/>
          <w:color w:val="000000"/>
        </w:rPr>
        <w:t>参考文献</w:t>
      </w:r>
    </w:p>
    <w:p w14:paraId="71BFC664">
      <w:pPr>
        <w:rPr>
          <w:b/>
          <w:color w:val="000000"/>
        </w:rPr>
      </w:pPr>
    </w:p>
    <w:p w14:paraId="54329863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583DAF7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Nirmala UI Semilight">
    <w:panose1 w:val="020B0402040204020203"/>
    <w:charset w:val="00"/>
    <w:family w:val="auto"/>
    <w:pitch w:val="default"/>
    <w:sig w:usb0="80FF8023" w:usb1="0200004A" w:usb2="00000200" w:usb3="0004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ascadia Mono">
    <w:panose1 w:val="020B0609020000020004"/>
    <w:charset w:val="00"/>
    <w:family w:val="auto"/>
    <w:pitch w:val="default"/>
    <w:sig w:usb0="A1002AFF" w:usb1="C200F9FB" w:usb2="00040020" w:usb3="00000000" w:csb0="6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49F"/>
    <w:rsid w:val="00013D7A"/>
    <w:rsid w:val="00014408"/>
    <w:rsid w:val="000226FA"/>
    <w:rsid w:val="00030D63"/>
    <w:rsid w:val="00031567"/>
    <w:rsid w:val="000346AC"/>
    <w:rsid w:val="00040304"/>
    <w:rsid w:val="00057929"/>
    <w:rsid w:val="00061C2C"/>
    <w:rsid w:val="00072EDB"/>
    <w:rsid w:val="000803A7"/>
    <w:rsid w:val="00080CD8"/>
    <w:rsid w:val="000810D5"/>
    <w:rsid w:val="00081BAA"/>
    <w:rsid w:val="00082504"/>
    <w:rsid w:val="000835E7"/>
    <w:rsid w:val="00086EEF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0E0B7C"/>
    <w:rsid w:val="000F2729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46F1E"/>
    <w:rsid w:val="001479E3"/>
    <w:rsid w:val="00155E85"/>
    <w:rsid w:val="001568CD"/>
    <w:rsid w:val="00161B90"/>
    <w:rsid w:val="00163F80"/>
    <w:rsid w:val="00167007"/>
    <w:rsid w:val="00170745"/>
    <w:rsid w:val="00182547"/>
    <w:rsid w:val="00193058"/>
    <w:rsid w:val="00193302"/>
    <w:rsid w:val="00193733"/>
    <w:rsid w:val="00194D8A"/>
    <w:rsid w:val="00195D6F"/>
    <w:rsid w:val="001A0F0E"/>
    <w:rsid w:val="001A2672"/>
    <w:rsid w:val="001B2196"/>
    <w:rsid w:val="001B679D"/>
    <w:rsid w:val="001C1A89"/>
    <w:rsid w:val="001C22E0"/>
    <w:rsid w:val="001C6D65"/>
    <w:rsid w:val="001C7131"/>
    <w:rsid w:val="001C729E"/>
    <w:rsid w:val="001D0115"/>
    <w:rsid w:val="001D0FAF"/>
    <w:rsid w:val="001D4E4F"/>
    <w:rsid w:val="001E56BB"/>
    <w:rsid w:val="001F0F15"/>
    <w:rsid w:val="00202E62"/>
    <w:rsid w:val="00204AF0"/>
    <w:rsid w:val="002059DF"/>
    <w:rsid w:val="002068EA"/>
    <w:rsid w:val="00206B10"/>
    <w:rsid w:val="00207119"/>
    <w:rsid w:val="00215BF8"/>
    <w:rsid w:val="002243E8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2E5D81"/>
    <w:rsid w:val="002E7A97"/>
    <w:rsid w:val="00304C83"/>
    <w:rsid w:val="00310192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37804"/>
    <w:rsid w:val="00340C73"/>
    <w:rsid w:val="00341881"/>
    <w:rsid w:val="0034331D"/>
    <w:rsid w:val="003514A6"/>
    <w:rsid w:val="00355251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180F"/>
    <w:rsid w:val="003D49B4"/>
    <w:rsid w:val="003D7E80"/>
    <w:rsid w:val="003E7FBE"/>
    <w:rsid w:val="003F4DC2"/>
    <w:rsid w:val="003F745B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55CB"/>
    <w:rsid w:val="004800BB"/>
    <w:rsid w:val="00485E2E"/>
    <w:rsid w:val="00486E31"/>
    <w:rsid w:val="00494B3E"/>
    <w:rsid w:val="004A31C1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11D6"/>
    <w:rsid w:val="005A2052"/>
    <w:rsid w:val="005B187C"/>
    <w:rsid w:val="005B2CF5"/>
    <w:rsid w:val="005B444D"/>
    <w:rsid w:val="005C244E"/>
    <w:rsid w:val="005C27DC"/>
    <w:rsid w:val="005C5128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439E0"/>
    <w:rsid w:val="006464C8"/>
    <w:rsid w:val="00655FA9"/>
    <w:rsid w:val="006656BA"/>
    <w:rsid w:val="00667C85"/>
    <w:rsid w:val="006738D1"/>
    <w:rsid w:val="00676FD9"/>
    <w:rsid w:val="00680EFB"/>
    <w:rsid w:val="00684C30"/>
    <w:rsid w:val="006A426E"/>
    <w:rsid w:val="006B39FB"/>
    <w:rsid w:val="006B6CAB"/>
    <w:rsid w:val="006B7979"/>
    <w:rsid w:val="006D001A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1C8E"/>
    <w:rsid w:val="007265BB"/>
    <w:rsid w:val="00731CD7"/>
    <w:rsid w:val="007419C0"/>
    <w:rsid w:val="00746B5B"/>
    <w:rsid w:val="00747520"/>
    <w:rsid w:val="007515F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4C96"/>
    <w:rsid w:val="007F652C"/>
    <w:rsid w:val="007F7EE3"/>
    <w:rsid w:val="008034AC"/>
    <w:rsid w:val="00804239"/>
    <w:rsid w:val="00805ED5"/>
    <w:rsid w:val="008129CA"/>
    <w:rsid w:val="00816558"/>
    <w:rsid w:val="0082498A"/>
    <w:rsid w:val="00831B71"/>
    <w:rsid w:val="0084445F"/>
    <w:rsid w:val="008510F0"/>
    <w:rsid w:val="00866CDF"/>
    <w:rsid w:val="00866EA0"/>
    <w:rsid w:val="00873F9C"/>
    <w:rsid w:val="00876AD0"/>
    <w:rsid w:val="00881EF5"/>
    <w:rsid w:val="008833DC"/>
    <w:rsid w:val="00887336"/>
    <w:rsid w:val="00895CB6"/>
    <w:rsid w:val="0089627B"/>
    <w:rsid w:val="008A6811"/>
    <w:rsid w:val="008A7AE7"/>
    <w:rsid w:val="008B05B7"/>
    <w:rsid w:val="008B4E8A"/>
    <w:rsid w:val="008C0420"/>
    <w:rsid w:val="008C2377"/>
    <w:rsid w:val="008C4BCC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A02496"/>
    <w:rsid w:val="00A07A1E"/>
    <w:rsid w:val="00A10F0C"/>
    <w:rsid w:val="00A1225E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5D2D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457"/>
    <w:rsid w:val="00B839DE"/>
    <w:rsid w:val="00B86278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3FD5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390C"/>
    <w:rsid w:val="00C71DBF"/>
    <w:rsid w:val="00C75F95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E56AF"/>
    <w:rsid w:val="00CE5F32"/>
    <w:rsid w:val="00CF1193"/>
    <w:rsid w:val="00CF56BD"/>
    <w:rsid w:val="00CF605B"/>
    <w:rsid w:val="00D068E5"/>
    <w:rsid w:val="00D156CA"/>
    <w:rsid w:val="00D15C60"/>
    <w:rsid w:val="00D17030"/>
    <w:rsid w:val="00D17732"/>
    <w:rsid w:val="00D21376"/>
    <w:rsid w:val="00D24A70"/>
    <w:rsid w:val="00D24E00"/>
    <w:rsid w:val="00D27447"/>
    <w:rsid w:val="00D31E3B"/>
    <w:rsid w:val="00D341FB"/>
    <w:rsid w:val="00D500BB"/>
    <w:rsid w:val="00D5176B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A08BA"/>
    <w:rsid w:val="00DB0CFC"/>
    <w:rsid w:val="00DB3297"/>
    <w:rsid w:val="00DB7D8F"/>
    <w:rsid w:val="00DE171A"/>
    <w:rsid w:val="00DE5AA5"/>
    <w:rsid w:val="00DF0786"/>
    <w:rsid w:val="00DF0BB7"/>
    <w:rsid w:val="00DF1359"/>
    <w:rsid w:val="00DF5347"/>
    <w:rsid w:val="00E00CC0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B6CAC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94F89"/>
    <w:rsid w:val="00FA2346"/>
    <w:rsid w:val="00FB277E"/>
    <w:rsid w:val="00FB384A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E0447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9">
    <w:name w:val="标题 5 字符"/>
    <w:basedOn w:val="13"/>
    <w:link w:val="5"/>
    <w:semiHidden/>
    <w:qFormat/>
    <w:uiPriority w:val="0"/>
    <w:rPr>
      <w:b/>
      <w:bCs/>
      <w:kern w:val="2"/>
      <w:sz w:val="28"/>
      <w:szCs w:val="28"/>
    </w:rPr>
  </w:style>
  <w:style w:type="paragraph" w:styleId="4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1396</Words>
  <Characters>1958</Characters>
  <Lines>17</Lines>
  <Paragraphs>4</Paragraphs>
  <TotalTime>1507</TotalTime>
  <ScaleCrop>false</ScaleCrop>
  <LinksUpToDate>false</LinksUpToDate>
  <CharactersWithSpaces>2017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2025-02-27T02:21:16Z</dcterms:modified>
  <dc:title>新 书 推 荐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