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348B1643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6CD05B0B" w:rsidR="00AE574A" w:rsidRDefault="00AE574A">
      <w:pPr>
        <w:rPr>
          <w:b/>
          <w:color w:val="000000"/>
          <w:szCs w:val="21"/>
        </w:rPr>
      </w:pPr>
    </w:p>
    <w:p w14:paraId="3DA7336F" w14:textId="19C47122" w:rsidR="00774233" w:rsidRPr="00774233" w:rsidRDefault="006242A1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C68F357" wp14:editId="4ECF280C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04925" cy="1958340"/>
            <wp:effectExtent l="0" t="0" r="9525" b="3810"/>
            <wp:wrapSquare wrapText="bothSides"/>
            <wp:docPr id="3" name="图片 3" descr="https://m.media-amazon.com/images/I/61c64O2zEAL._SL112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61c64O2zEAL._SL1125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6242A1">
        <w:rPr>
          <w:rFonts w:hint="eastAsia"/>
          <w:b/>
          <w:bCs/>
          <w:color w:val="000000"/>
          <w:szCs w:val="21"/>
        </w:rPr>
        <w:t>弗吉尼亚·</w:t>
      </w:r>
      <w:r w:rsidR="00E87F24">
        <w:rPr>
          <w:rFonts w:hint="eastAsia"/>
          <w:b/>
          <w:bCs/>
          <w:color w:val="000000"/>
          <w:szCs w:val="21"/>
        </w:rPr>
        <w:t>伍尔芙</w:t>
      </w:r>
      <w:r>
        <w:rPr>
          <w:rFonts w:hint="eastAsia"/>
          <w:b/>
          <w:bCs/>
          <w:color w:val="000000"/>
          <w:szCs w:val="21"/>
        </w:rPr>
        <w:t>——物品</w:t>
      </w:r>
      <w:r w:rsidRPr="006242A1">
        <w:rPr>
          <w:rFonts w:hint="eastAsia"/>
          <w:b/>
          <w:bCs/>
          <w:color w:val="000000"/>
          <w:szCs w:val="21"/>
        </w:rPr>
        <w:t>、事物、物质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1034465F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8A1991" w:rsidRPr="008A1991">
        <w:rPr>
          <w:b/>
          <w:bCs/>
          <w:color w:val="000000"/>
          <w:szCs w:val="21"/>
        </w:rPr>
        <w:t>VIRGINIA WOOLF – OBJECTS, THINGS, MATTER</w:t>
      </w:r>
    </w:p>
    <w:p w14:paraId="39B7E419" w14:textId="7DA49C78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6242A1" w:rsidRPr="006242A1">
        <w:rPr>
          <w:b/>
          <w:bCs/>
          <w:color w:val="000000"/>
          <w:szCs w:val="21"/>
        </w:rPr>
        <w:t xml:space="preserve">Laci </w:t>
      </w:r>
      <w:proofErr w:type="spellStart"/>
      <w:r w:rsidR="006242A1" w:rsidRPr="006242A1">
        <w:rPr>
          <w:b/>
          <w:bCs/>
          <w:color w:val="000000"/>
          <w:szCs w:val="21"/>
        </w:rPr>
        <w:t>Mattison</w:t>
      </w:r>
      <w:proofErr w:type="spellEnd"/>
      <w:r w:rsidR="006242A1" w:rsidRPr="006242A1">
        <w:rPr>
          <w:b/>
          <w:bCs/>
          <w:color w:val="000000"/>
          <w:szCs w:val="21"/>
        </w:rPr>
        <w:t xml:space="preserve"> </w:t>
      </w:r>
      <w:hyperlink r:id="rId9" w:history="1"/>
    </w:p>
    <w:p w14:paraId="5EB65684" w14:textId="550EAA6A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6242A1" w:rsidRPr="006242A1">
        <w:rPr>
          <w:b/>
          <w:bCs/>
          <w:color w:val="000000"/>
          <w:szCs w:val="21"/>
        </w:rPr>
        <w:t>Edinburgh University Press</w:t>
      </w:r>
    </w:p>
    <w:p w14:paraId="1421F214" w14:textId="66AA48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7F4D61A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6242A1" w:rsidRPr="006242A1">
        <w:rPr>
          <w:b/>
          <w:bCs/>
          <w:color w:val="000000"/>
          <w:szCs w:val="21"/>
        </w:rPr>
        <w:t>288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5D914F6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6242A1" w:rsidRPr="006242A1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6242A1">
        <w:rPr>
          <w:b/>
          <w:bCs/>
          <w:color w:val="000000"/>
          <w:szCs w:val="21"/>
        </w:rPr>
        <w:t>6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0C37990A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6242A1">
        <w:rPr>
          <w:rFonts w:hint="eastAsia"/>
          <w:b/>
          <w:bCs/>
          <w:szCs w:val="21"/>
        </w:rPr>
        <w:t>文学研究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0281E5B9" w14:textId="2920EFA7" w:rsidR="006242A1" w:rsidRPr="006242A1" w:rsidRDefault="006242A1" w:rsidP="006242A1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6242A1">
        <w:rPr>
          <w:rFonts w:hint="eastAsia"/>
          <w:b/>
          <w:bCs/>
          <w:color w:val="000000"/>
          <w:szCs w:val="21"/>
        </w:rPr>
        <w:t>首部全面探讨</w:t>
      </w:r>
      <w:r w:rsidR="00E87F24">
        <w:rPr>
          <w:rFonts w:hint="eastAsia"/>
          <w:b/>
          <w:bCs/>
          <w:color w:val="000000"/>
          <w:szCs w:val="21"/>
        </w:rPr>
        <w:t>伍尔芙</w:t>
      </w:r>
      <w:r w:rsidRPr="006242A1">
        <w:rPr>
          <w:rFonts w:hint="eastAsia"/>
          <w:b/>
          <w:bCs/>
          <w:color w:val="000000"/>
          <w:szCs w:val="21"/>
        </w:rPr>
        <w:t>作品中</w:t>
      </w:r>
      <w:r w:rsidRPr="006242A1">
        <w:rPr>
          <w:rFonts w:hint="eastAsia"/>
          <w:b/>
          <w:bCs/>
          <w:color w:val="000000"/>
          <w:szCs w:val="21"/>
        </w:rPr>
        <w:t>至关重要、充满活力且奇妙独特的</w:t>
      </w:r>
      <w:r>
        <w:rPr>
          <w:rFonts w:hint="eastAsia"/>
          <w:b/>
          <w:bCs/>
          <w:color w:val="000000"/>
          <w:szCs w:val="21"/>
        </w:rPr>
        <w:t>物品</w:t>
      </w:r>
      <w:r w:rsidRPr="006242A1">
        <w:rPr>
          <w:rFonts w:hint="eastAsia"/>
          <w:b/>
          <w:bCs/>
          <w:color w:val="000000"/>
          <w:szCs w:val="21"/>
        </w:rPr>
        <w:t>、事物与物质的著作</w:t>
      </w:r>
      <w:r w:rsidRPr="006242A1">
        <w:rPr>
          <w:rFonts w:hint="eastAsia"/>
          <w:b/>
          <w:bCs/>
          <w:color w:val="000000"/>
          <w:szCs w:val="21"/>
        </w:rPr>
        <w:t>。</w:t>
      </w:r>
    </w:p>
    <w:p w14:paraId="4C569C09" w14:textId="77777777" w:rsidR="006242A1" w:rsidRPr="006242A1" w:rsidRDefault="006242A1" w:rsidP="006242A1">
      <w:pPr>
        <w:ind w:firstLineChars="200" w:firstLine="420"/>
        <w:rPr>
          <w:bCs/>
          <w:color w:val="000000"/>
          <w:szCs w:val="21"/>
        </w:rPr>
      </w:pPr>
    </w:p>
    <w:p w14:paraId="31ACD718" w14:textId="7EE24867" w:rsidR="006242A1" w:rsidRPr="006242A1" w:rsidRDefault="006242A1" w:rsidP="006242A1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6242A1">
        <w:rPr>
          <w:rFonts w:hint="eastAsia"/>
          <w:bCs/>
          <w:color w:val="000000"/>
          <w:szCs w:val="21"/>
        </w:rPr>
        <w:t>本书汇聚了知名学者和新锐学者的研究成果，从多个理论视角并以创新方式深入探讨</w:t>
      </w:r>
      <w:r w:rsidR="00E87F24">
        <w:rPr>
          <w:rFonts w:hint="eastAsia"/>
          <w:bCs/>
          <w:color w:val="000000"/>
          <w:szCs w:val="21"/>
        </w:rPr>
        <w:t>伍尔芙</w:t>
      </w:r>
      <w:r w:rsidRPr="006242A1">
        <w:rPr>
          <w:rFonts w:hint="eastAsia"/>
          <w:bCs/>
          <w:color w:val="000000"/>
          <w:szCs w:val="21"/>
        </w:rPr>
        <w:t>小说及非虚构作品中的</w:t>
      </w:r>
      <w:r w:rsidRPr="006242A1">
        <w:rPr>
          <w:rFonts w:hint="eastAsia"/>
          <w:bCs/>
          <w:color w:val="000000"/>
          <w:szCs w:val="21"/>
        </w:rPr>
        <w:t>物品</w:t>
      </w:r>
      <w:r w:rsidRPr="006242A1">
        <w:rPr>
          <w:rFonts w:hint="eastAsia"/>
          <w:bCs/>
          <w:color w:val="000000"/>
          <w:szCs w:val="21"/>
        </w:rPr>
        <w:t>、事物与物质。</w:t>
      </w:r>
    </w:p>
    <w:p w14:paraId="4EC48BAF" w14:textId="117B1AE5" w:rsidR="006242A1" w:rsidRPr="006242A1" w:rsidRDefault="006242A1" w:rsidP="006242A1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6242A1">
        <w:rPr>
          <w:rFonts w:hint="eastAsia"/>
          <w:bCs/>
          <w:color w:val="000000"/>
          <w:szCs w:val="21"/>
        </w:rPr>
        <w:t>书中既有聚焦于具体</w:t>
      </w:r>
      <w:r w:rsidRPr="006242A1">
        <w:rPr>
          <w:rFonts w:hint="eastAsia"/>
          <w:bCs/>
          <w:color w:val="000000"/>
          <w:szCs w:val="21"/>
        </w:rPr>
        <w:t>物品</w:t>
      </w:r>
      <w:r w:rsidRPr="006242A1">
        <w:rPr>
          <w:rFonts w:hint="eastAsia"/>
          <w:bCs/>
          <w:color w:val="000000"/>
          <w:szCs w:val="21"/>
        </w:rPr>
        <w:t>的短文章节，也有篇幅较长、深入阐释</w:t>
      </w:r>
      <w:r w:rsidR="00E87F24">
        <w:rPr>
          <w:rFonts w:hint="eastAsia"/>
          <w:bCs/>
          <w:color w:val="000000"/>
          <w:szCs w:val="21"/>
        </w:rPr>
        <w:t>伍尔芙</w:t>
      </w:r>
      <w:r w:rsidRPr="006242A1">
        <w:rPr>
          <w:rFonts w:hint="eastAsia"/>
          <w:bCs/>
          <w:color w:val="000000"/>
          <w:szCs w:val="21"/>
        </w:rPr>
        <w:t>对物质世界种种关联的篇章。</w:t>
      </w:r>
    </w:p>
    <w:p w14:paraId="652F9BDA" w14:textId="7827EA3B" w:rsidR="006242A1" w:rsidRPr="006242A1" w:rsidRDefault="006242A1" w:rsidP="006242A1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6242A1">
        <w:rPr>
          <w:rFonts w:hint="eastAsia"/>
          <w:bCs/>
          <w:color w:val="000000"/>
          <w:szCs w:val="21"/>
        </w:rPr>
        <w:t>书中还呈现了受</w:t>
      </w:r>
      <w:r w:rsidR="00E87F24">
        <w:rPr>
          <w:rFonts w:hint="eastAsia"/>
          <w:bCs/>
          <w:color w:val="000000"/>
          <w:szCs w:val="21"/>
        </w:rPr>
        <w:t>伍尔芙</w:t>
      </w:r>
      <w:r w:rsidRPr="006242A1">
        <w:rPr>
          <w:rFonts w:hint="eastAsia"/>
          <w:bCs/>
          <w:color w:val="000000"/>
          <w:szCs w:val="21"/>
        </w:rPr>
        <w:t>对物品关注启发而开展的创意实验，并配有作者</w:t>
      </w:r>
      <w:r w:rsidRPr="006242A1">
        <w:rPr>
          <w:rFonts w:hint="eastAsia"/>
          <w:bCs/>
          <w:color w:val="000000"/>
          <w:szCs w:val="21"/>
        </w:rPr>
        <w:t>/</w:t>
      </w:r>
      <w:r w:rsidRPr="006242A1">
        <w:rPr>
          <w:rFonts w:hint="eastAsia"/>
          <w:bCs/>
          <w:color w:val="000000"/>
          <w:szCs w:val="21"/>
        </w:rPr>
        <w:t>艺术家的注释说明。</w:t>
      </w:r>
    </w:p>
    <w:p w14:paraId="6E7AEDE2" w14:textId="77777777" w:rsidR="006242A1" w:rsidRPr="006242A1" w:rsidRDefault="006242A1" w:rsidP="006242A1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6242A1">
        <w:rPr>
          <w:rFonts w:hint="eastAsia"/>
          <w:bCs/>
          <w:color w:val="000000"/>
          <w:szCs w:val="21"/>
        </w:rPr>
        <w:t>开篇设有一篇长篇引言，简要概述了针对本书三个关键术语的理论研究方法。</w:t>
      </w:r>
    </w:p>
    <w:p w14:paraId="7D04E252" w14:textId="77777777" w:rsidR="006242A1" w:rsidRPr="006242A1" w:rsidRDefault="006242A1" w:rsidP="006242A1">
      <w:pPr>
        <w:ind w:firstLineChars="200" w:firstLine="420"/>
        <w:rPr>
          <w:bCs/>
          <w:color w:val="000000"/>
          <w:szCs w:val="21"/>
        </w:rPr>
      </w:pPr>
    </w:p>
    <w:p w14:paraId="56A6D2FA" w14:textId="719BF9F1" w:rsidR="00D82AB4" w:rsidRDefault="006242A1" w:rsidP="006242A1">
      <w:pPr>
        <w:ind w:firstLineChars="200" w:firstLine="420"/>
        <w:rPr>
          <w:bCs/>
          <w:color w:val="000000"/>
          <w:szCs w:val="21"/>
        </w:rPr>
      </w:pPr>
      <w:r w:rsidRPr="006242A1">
        <w:rPr>
          <w:rFonts w:hint="eastAsia"/>
          <w:bCs/>
          <w:color w:val="000000"/>
          <w:szCs w:val="21"/>
        </w:rPr>
        <w:t>弗吉尼亚·</w:t>
      </w:r>
      <w:r w:rsidR="00E87F24">
        <w:rPr>
          <w:rFonts w:hint="eastAsia"/>
          <w:bCs/>
          <w:color w:val="000000"/>
          <w:szCs w:val="21"/>
        </w:rPr>
        <w:t>伍尔芙</w:t>
      </w:r>
      <w:r w:rsidRPr="006242A1">
        <w:rPr>
          <w:rFonts w:hint="eastAsia"/>
          <w:bCs/>
          <w:color w:val="000000"/>
          <w:szCs w:val="21"/>
        </w:rPr>
        <w:t>对物质性浓厚且富有创造性的兴趣，不仅为当下</w:t>
      </w:r>
      <w:r>
        <w:rPr>
          <w:rFonts w:hint="eastAsia"/>
          <w:bCs/>
          <w:color w:val="000000"/>
          <w:szCs w:val="21"/>
        </w:rPr>
        <w:t>关于物品、事物与物质的理论（如新唯物主义、面向对象的本体论和</w:t>
      </w:r>
      <w:proofErr w:type="gramStart"/>
      <w:r>
        <w:rPr>
          <w:rFonts w:hint="eastAsia"/>
          <w:bCs/>
          <w:color w:val="000000"/>
          <w:szCs w:val="21"/>
        </w:rPr>
        <w:t>物</w:t>
      </w:r>
      <w:r w:rsidRPr="006242A1">
        <w:rPr>
          <w:rFonts w:hint="eastAsia"/>
          <w:bCs/>
          <w:color w:val="000000"/>
          <w:szCs w:val="21"/>
        </w:rPr>
        <w:t>论</w:t>
      </w:r>
      <w:proofErr w:type="gramEnd"/>
      <w:r w:rsidRPr="006242A1">
        <w:rPr>
          <w:rFonts w:hint="eastAsia"/>
          <w:bCs/>
          <w:color w:val="000000"/>
          <w:szCs w:val="21"/>
        </w:rPr>
        <w:t>）提供了启示</w:t>
      </w:r>
      <w:r w:rsidRPr="006242A1">
        <w:rPr>
          <w:rFonts w:hint="eastAsia"/>
          <w:bCs/>
          <w:color w:val="000000"/>
          <w:szCs w:val="21"/>
        </w:rPr>
        <w:t>，而且在这些理论之前就已经存在</w:t>
      </w:r>
      <w:r w:rsidRPr="006242A1">
        <w:rPr>
          <w:rFonts w:hint="eastAsia"/>
          <w:bCs/>
          <w:color w:val="000000"/>
          <w:szCs w:val="21"/>
        </w:rPr>
        <w:t>。通过批判性分析与创新性探索，各位撰稿人深入探究了这些理论观点的可能性与局限性：</w:t>
      </w:r>
      <w:r w:rsidRPr="006242A1">
        <w:rPr>
          <w:rFonts w:hint="eastAsia"/>
          <w:bCs/>
          <w:color w:val="000000"/>
          <w:szCs w:val="21"/>
        </w:rPr>
        <w:t>它们提供了哪些新的解读视角</w:t>
      </w:r>
      <w:r w:rsidRPr="006242A1">
        <w:rPr>
          <w:rFonts w:hint="eastAsia"/>
          <w:bCs/>
          <w:color w:val="000000"/>
          <w:szCs w:val="21"/>
        </w:rPr>
        <w:t>；它们揭示出</w:t>
      </w:r>
      <w:r w:rsidR="00E87F24">
        <w:rPr>
          <w:rFonts w:hint="eastAsia"/>
          <w:bCs/>
          <w:color w:val="000000"/>
          <w:szCs w:val="21"/>
        </w:rPr>
        <w:t>伍尔芙</w:t>
      </w:r>
      <w:r w:rsidRPr="006242A1">
        <w:rPr>
          <w:rFonts w:hint="eastAsia"/>
          <w:bCs/>
          <w:color w:val="000000"/>
          <w:szCs w:val="21"/>
        </w:rPr>
        <w:t>早已展现给我们的</w:t>
      </w:r>
      <w:r>
        <w:rPr>
          <w:rFonts w:hint="eastAsia"/>
          <w:bCs/>
          <w:color w:val="000000"/>
          <w:szCs w:val="21"/>
        </w:rPr>
        <w:t>哪些</w:t>
      </w:r>
      <w:r w:rsidRPr="006242A1">
        <w:rPr>
          <w:rFonts w:hint="eastAsia"/>
          <w:bCs/>
          <w:color w:val="000000"/>
          <w:szCs w:val="21"/>
        </w:rPr>
        <w:t>内容；以及</w:t>
      </w:r>
      <w:r w:rsidR="00E87F24">
        <w:rPr>
          <w:rFonts w:hint="eastAsia"/>
          <w:bCs/>
          <w:color w:val="000000"/>
          <w:szCs w:val="21"/>
        </w:rPr>
        <w:t>伍尔芙</w:t>
      </w:r>
      <w:r w:rsidRPr="006242A1">
        <w:rPr>
          <w:rFonts w:hint="eastAsia"/>
          <w:bCs/>
          <w:color w:val="000000"/>
          <w:szCs w:val="21"/>
        </w:rPr>
        <w:t>如何超越这些观点，或者为何这些观点无法完全涵盖</w:t>
      </w:r>
      <w:r w:rsidR="00E87F24">
        <w:rPr>
          <w:rFonts w:hint="eastAsia"/>
          <w:bCs/>
          <w:color w:val="000000"/>
          <w:szCs w:val="21"/>
        </w:rPr>
        <w:t>伍尔芙</w:t>
      </w:r>
      <w:r w:rsidRPr="006242A1">
        <w:rPr>
          <w:rFonts w:hint="eastAsia"/>
          <w:bCs/>
          <w:color w:val="000000"/>
          <w:szCs w:val="21"/>
        </w:rPr>
        <w:t>的思想。因此，本书汇集了针对这一主题的各种观点，有些甚至相互矛盾；进而强调了在从理论、文学和文化角度解读</w:t>
      </w:r>
      <w:r w:rsidR="00E87F24">
        <w:rPr>
          <w:rFonts w:hint="eastAsia"/>
          <w:bCs/>
          <w:color w:val="000000"/>
          <w:szCs w:val="21"/>
        </w:rPr>
        <w:t>伍尔芙</w:t>
      </w:r>
      <w:r w:rsidRPr="006242A1">
        <w:rPr>
          <w:rFonts w:hint="eastAsia"/>
          <w:bCs/>
          <w:color w:val="000000"/>
          <w:szCs w:val="21"/>
        </w:rPr>
        <w:t>对物质世界的投入时所存在的一致性与</w:t>
      </w:r>
      <w:r w:rsidRPr="006242A1">
        <w:rPr>
          <w:rFonts w:hint="eastAsia"/>
          <w:bCs/>
          <w:color w:val="000000"/>
          <w:szCs w:val="21"/>
        </w:rPr>
        <w:t>紧张关系</w:t>
      </w:r>
      <w:r w:rsidRPr="006242A1">
        <w:rPr>
          <w:rFonts w:hint="eastAsia"/>
          <w:bCs/>
          <w:color w:val="000000"/>
          <w:szCs w:val="21"/>
        </w:rPr>
        <w:t>。《</w:t>
      </w:r>
      <w:r w:rsidRPr="006242A1">
        <w:rPr>
          <w:rFonts w:hint="eastAsia"/>
          <w:bCs/>
          <w:color w:val="000000"/>
          <w:szCs w:val="21"/>
        </w:rPr>
        <w:t>弗吉尼亚·</w:t>
      </w:r>
      <w:r w:rsidR="00E87F24">
        <w:rPr>
          <w:rFonts w:hint="eastAsia"/>
          <w:bCs/>
          <w:color w:val="000000"/>
          <w:szCs w:val="21"/>
        </w:rPr>
        <w:t>伍尔芙</w:t>
      </w:r>
      <w:r w:rsidRPr="006242A1">
        <w:rPr>
          <w:rFonts w:hint="eastAsia"/>
          <w:bCs/>
          <w:color w:val="000000"/>
          <w:szCs w:val="21"/>
        </w:rPr>
        <w:t>——物品、事物、物质</w:t>
      </w:r>
      <w:r w:rsidRPr="006242A1">
        <w:rPr>
          <w:rFonts w:hint="eastAsia"/>
          <w:bCs/>
          <w:color w:val="000000"/>
          <w:szCs w:val="21"/>
        </w:rPr>
        <w:t>》呈现出</w:t>
      </w:r>
      <w:r w:rsidR="00E87F24">
        <w:rPr>
          <w:rFonts w:hint="eastAsia"/>
          <w:bCs/>
          <w:color w:val="000000"/>
          <w:szCs w:val="21"/>
        </w:rPr>
        <w:t>伍尔芙</w:t>
      </w:r>
      <w:r w:rsidRPr="006242A1">
        <w:rPr>
          <w:rFonts w:hint="eastAsia"/>
          <w:bCs/>
          <w:color w:val="000000"/>
          <w:szCs w:val="21"/>
        </w:rPr>
        <w:t>如何通过重新塑造主客体关系，有时甚至颠倒、颠覆或重新定义这些概念，揭示出事物充满活力、积极能动且奇妙独特的一面。</w:t>
      </w:r>
    </w:p>
    <w:p w14:paraId="501D4AC3" w14:textId="77777777" w:rsidR="005E30B4" w:rsidRPr="00CF7F72" w:rsidRDefault="005E30B4" w:rsidP="008167E8">
      <w:pPr>
        <w:rPr>
          <w:rFonts w:hint="eastAsia"/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633C9A3E" w:rsidR="00110405" w:rsidRPr="005E30B4" w:rsidRDefault="00B65573" w:rsidP="00A5385A">
      <w:pPr>
        <w:ind w:firstLineChars="200" w:firstLine="420"/>
        <w:rPr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0176C3A3" wp14:editId="405D996C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150620" cy="1150620"/>
            <wp:effectExtent l="0" t="0" r="0" b="0"/>
            <wp:wrapSquare wrapText="bothSides"/>
            <wp:docPr id="4" name="图片 4" descr="profile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file pic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30B4" w:rsidRPr="005E30B4">
        <w:rPr>
          <w:rFonts w:hint="eastAsia"/>
          <w:b/>
          <w:bCs/>
          <w:color w:val="000000"/>
          <w:szCs w:val="21"/>
        </w:rPr>
        <w:t>拉西·马蒂森</w:t>
      </w:r>
      <w:r w:rsidR="005E30B4">
        <w:rPr>
          <w:rFonts w:hint="eastAsia"/>
          <w:b/>
          <w:bCs/>
          <w:color w:val="000000"/>
          <w:szCs w:val="21"/>
        </w:rPr>
        <w:t>（</w:t>
      </w:r>
      <w:r w:rsidR="005E30B4" w:rsidRPr="005E30B4">
        <w:rPr>
          <w:b/>
          <w:bCs/>
          <w:color w:val="000000"/>
          <w:szCs w:val="21"/>
        </w:rPr>
        <w:t xml:space="preserve">Laci </w:t>
      </w:r>
      <w:proofErr w:type="spellStart"/>
      <w:r w:rsidR="005E30B4" w:rsidRPr="005E30B4">
        <w:rPr>
          <w:b/>
          <w:bCs/>
          <w:color w:val="000000"/>
          <w:szCs w:val="21"/>
        </w:rPr>
        <w:t>Mattison</w:t>
      </w:r>
      <w:proofErr w:type="spellEnd"/>
      <w:r w:rsidR="005E30B4">
        <w:rPr>
          <w:rFonts w:hint="eastAsia"/>
          <w:b/>
          <w:bCs/>
          <w:color w:val="000000"/>
          <w:szCs w:val="21"/>
        </w:rPr>
        <w:t>）</w:t>
      </w:r>
      <w:r w:rsidR="005E30B4" w:rsidRPr="005E30B4">
        <w:rPr>
          <w:rFonts w:hint="eastAsia"/>
          <w:bCs/>
          <w:color w:val="000000"/>
          <w:szCs w:val="21"/>
        </w:rPr>
        <w:t>是佛罗里达海湾海岸大学语言与文学系副教授。她是</w:t>
      </w:r>
      <w:r w:rsidR="005E30B4">
        <w:rPr>
          <w:rFonts w:hint="eastAsia"/>
          <w:bCs/>
          <w:color w:val="000000"/>
          <w:szCs w:val="21"/>
        </w:rPr>
        <w:t>《</w:t>
      </w:r>
      <w:r w:rsidR="005E30B4" w:rsidRPr="005E30B4">
        <w:rPr>
          <w:rFonts w:hint="eastAsia"/>
          <w:bCs/>
          <w:color w:val="000000"/>
          <w:szCs w:val="21"/>
        </w:rPr>
        <w:t>理解哲学</w:t>
      </w:r>
      <w:r w:rsidR="005E30B4">
        <w:rPr>
          <w:rFonts w:hint="eastAsia"/>
          <w:bCs/>
          <w:color w:val="000000"/>
          <w:szCs w:val="21"/>
        </w:rPr>
        <w:t>》（</w:t>
      </w:r>
      <w:r w:rsidR="005E30B4" w:rsidRPr="005E30B4">
        <w:rPr>
          <w:bCs/>
          <w:i/>
          <w:color w:val="000000"/>
          <w:szCs w:val="21"/>
        </w:rPr>
        <w:t>Understanding Philosophy</w:t>
      </w:r>
      <w:r w:rsidR="005E30B4">
        <w:rPr>
          <w:rFonts w:hint="eastAsia"/>
          <w:bCs/>
          <w:color w:val="000000"/>
          <w:szCs w:val="21"/>
        </w:rPr>
        <w:t>）、《</w:t>
      </w:r>
      <w:r w:rsidR="005E30B4" w:rsidRPr="005E30B4">
        <w:rPr>
          <w:rFonts w:hint="eastAsia"/>
          <w:bCs/>
          <w:color w:val="000000"/>
          <w:szCs w:val="21"/>
        </w:rPr>
        <w:t>理解现代主义</w:t>
      </w:r>
      <w:r w:rsidR="005E30B4">
        <w:rPr>
          <w:rFonts w:hint="eastAsia"/>
          <w:bCs/>
          <w:color w:val="000000"/>
          <w:szCs w:val="21"/>
        </w:rPr>
        <w:t>》（</w:t>
      </w:r>
      <w:r w:rsidR="005E30B4" w:rsidRPr="005E30B4">
        <w:rPr>
          <w:bCs/>
          <w:i/>
          <w:color w:val="000000"/>
          <w:szCs w:val="21"/>
        </w:rPr>
        <w:t>Understanding Modernism</w:t>
      </w:r>
      <w:r w:rsidR="005E30B4">
        <w:rPr>
          <w:rFonts w:hint="eastAsia"/>
          <w:bCs/>
          <w:color w:val="000000"/>
          <w:szCs w:val="21"/>
        </w:rPr>
        <w:t>）</w:t>
      </w:r>
      <w:r w:rsidR="005E30B4" w:rsidRPr="005E30B4">
        <w:rPr>
          <w:rFonts w:hint="eastAsia"/>
          <w:bCs/>
          <w:color w:val="000000"/>
          <w:szCs w:val="21"/>
        </w:rPr>
        <w:t>系列丛书的编辑之一，也是《理解德勒兹：理解现代主义》（</w:t>
      </w:r>
      <w:r w:rsidR="005E30B4" w:rsidRPr="005E30B4">
        <w:rPr>
          <w:bCs/>
          <w:i/>
          <w:color w:val="000000"/>
          <w:szCs w:val="21"/>
        </w:rPr>
        <w:t xml:space="preserve">Understanding </w:t>
      </w:r>
      <w:proofErr w:type="spellStart"/>
      <w:r w:rsidR="005E30B4" w:rsidRPr="005E30B4">
        <w:rPr>
          <w:bCs/>
          <w:i/>
          <w:color w:val="000000"/>
          <w:szCs w:val="21"/>
        </w:rPr>
        <w:t>Deleuze</w:t>
      </w:r>
      <w:proofErr w:type="spellEnd"/>
      <w:r w:rsidR="005E30B4" w:rsidRPr="005E30B4">
        <w:rPr>
          <w:bCs/>
          <w:i/>
          <w:color w:val="000000"/>
          <w:szCs w:val="21"/>
        </w:rPr>
        <w:t>, Understanding Modernism</w:t>
      </w:r>
      <w:r w:rsidR="005E30B4">
        <w:rPr>
          <w:rFonts w:hint="eastAsia"/>
          <w:bCs/>
          <w:color w:val="000000"/>
          <w:szCs w:val="21"/>
        </w:rPr>
        <w:t>，</w:t>
      </w:r>
      <w:r w:rsidR="005E30B4" w:rsidRPr="005E30B4">
        <w:rPr>
          <w:rFonts w:hint="eastAsia"/>
          <w:bCs/>
          <w:color w:val="000000"/>
          <w:szCs w:val="21"/>
        </w:rPr>
        <w:t>2014</w:t>
      </w:r>
      <w:r w:rsidR="005E30B4" w:rsidRPr="005E30B4">
        <w:rPr>
          <w:rFonts w:hint="eastAsia"/>
          <w:bCs/>
          <w:color w:val="000000"/>
          <w:szCs w:val="21"/>
        </w:rPr>
        <w:t>年）、《理解柏格森：理解现代主义》（</w:t>
      </w:r>
      <w:r w:rsidR="005E30B4" w:rsidRPr="005E30B4">
        <w:rPr>
          <w:bCs/>
          <w:i/>
          <w:color w:val="000000"/>
          <w:szCs w:val="21"/>
        </w:rPr>
        <w:t>Understanding Bergson, Understanding Modernism</w:t>
      </w:r>
      <w:r w:rsidR="005E30B4">
        <w:rPr>
          <w:rFonts w:hint="eastAsia"/>
          <w:bCs/>
          <w:color w:val="000000"/>
          <w:szCs w:val="21"/>
        </w:rPr>
        <w:t>，</w:t>
      </w:r>
      <w:r w:rsidR="005E30B4" w:rsidRPr="005E30B4">
        <w:rPr>
          <w:rFonts w:hint="eastAsia"/>
          <w:bCs/>
          <w:color w:val="000000"/>
          <w:szCs w:val="21"/>
        </w:rPr>
        <w:t>2013</w:t>
      </w:r>
      <w:r w:rsidR="005E30B4" w:rsidRPr="005E30B4">
        <w:rPr>
          <w:rFonts w:hint="eastAsia"/>
          <w:bCs/>
          <w:color w:val="000000"/>
          <w:szCs w:val="21"/>
        </w:rPr>
        <w:t>年）以及《劳特利奇弗吉尼亚·</w:t>
      </w:r>
      <w:r w:rsidR="00E87F24">
        <w:rPr>
          <w:rFonts w:hint="eastAsia"/>
          <w:bCs/>
          <w:color w:val="000000"/>
          <w:szCs w:val="21"/>
        </w:rPr>
        <w:t>伍尔芙</w:t>
      </w:r>
      <w:r w:rsidR="005E30B4" w:rsidRPr="005E30B4">
        <w:rPr>
          <w:rFonts w:hint="eastAsia"/>
          <w:bCs/>
          <w:color w:val="000000"/>
          <w:szCs w:val="21"/>
        </w:rPr>
        <w:t>研究指南》（</w:t>
      </w:r>
      <w:r w:rsidR="005E30B4" w:rsidRPr="005E30B4">
        <w:rPr>
          <w:bCs/>
          <w:i/>
          <w:color w:val="000000"/>
          <w:szCs w:val="21"/>
        </w:rPr>
        <w:t>The Routledge Companion to Virginia Woolf</w:t>
      </w:r>
      <w:r w:rsidR="005E30B4">
        <w:rPr>
          <w:rFonts w:hint="eastAsia"/>
          <w:bCs/>
          <w:color w:val="000000"/>
          <w:szCs w:val="21"/>
        </w:rPr>
        <w:t>，</w:t>
      </w:r>
      <w:r w:rsidR="005E30B4" w:rsidRPr="005E30B4">
        <w:rPr>
          <w:rFonts w:hint="eastAsia"/>
          <w:bCs/>
          <w:color w:val="000000"/>
          <w:szCs w:val="21"/>
        </w:rPr>
        <w:t>将于</w:t>
      </w:r>
      <w:r w:rsidR="005E30B4" w:rsidRPr="005E30B4">
        <w:rPr>
          <w:rFonts w:hint="eastAsia"/>
          <w:bCs/>
          <w:color w:val="000000"/>
          <w:szCs w:val="21"/>
        </w:rPr>
        <w:t>2026</w:t>
      </w:r>
      <w:r w:rsidR="005E30B4" w:rsidRPr="005E30B4">
        <w:rPr>
          <w:rFonts w:hint="eastAsia"/>
          <w:bCs/>
          <w:color w:val="000000"/>
          <w:szCs w:val="21"/>
        </w:rPr>
        <w:t>年出版）的合编者。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49EC85CC" w14:textId="77777777" w:rsidR="00B65573" w:rsidRDefault="00B65573" w:rsidP="00A5385A">
      <w:pPr>
        <w:rPr>
          <w:bCs/>
          <w:color w:val="000000"/>
          <w:szCs w:val="21"/>
        </w:rPr>
      </w:pPr>
    </w:p>
    <w:p w14:paraId="11D5C7E4" w14:textId="4A90D646" w:rsidR="00B65573" w:rsidRPr="00E87F24" w:rsidRDefault="00B65573" w:rsidP="00E87F24">
      <w:pPr>
        <w:jc w:val="center"/>
        <w:rPr>
          <w:rFonts w:hint="eastAsia"/>
          <w:bCs/>
          <w:color w:val="000000"/>
          <w:sz w:val="30"/>
          <w:szCs w:val="30"/>
        </w:rPr>
      </w:pPr>
      <w:r w:rsidRPr="00E87F24">
        <w:rPr>
          <w:rFonts w:hint="eastAsia"/>
          <w:b/>
          <w:bCs/>
          <w:color w:val="000000"/>
          <w:sz w:val="30"/>
          <w:szCs w:val="30"/>
        </w:rPr>
        <w:t>《弗吉尼亚·</w:t>
      </w:r>
      <w:r w:rsidR="00E87F24">
        <w:rPr>
          <w:rFonts w:hint="eastAsia"/>
          <w:b/>
          <w:bCs/>
          <w:color w:val="000000"/>
          <w:sz w:val="30"/>
          <w:szCs w:val="30"/>
        </w:rPr>
        <w:t>伍尔芙</w:t>
      </w:r>
      <w:r w:rsidRPr="00E87F24">
        <w:rPr>
          <w:rFonts w:hint="eastAsia"/>
          <w:b/>
          <w:bCs/>
          <w:color w:val="000000"/>
          <w:sz w:val="30"/>
          <w:szCs w:val="30"/>
        </w:rPr>
        <w:t>——物品、事物、物质》</w:t>
      </w:r>
    </w:p>
    <w:p w14:paraId="393EC160" w14:textId="77777777" w:rsidR="00A5385A" w:rsidRDefault="00A5385A" w:rsidP="00E87F24">
      <w:pPr>
        <w:jc w:val="center"/>
        <w:rPr>
          <w:bCs/>
          <w:color w:val="000000"/>
          <w:szCs w:val="21"/>
        </w:rPr>
      </w:pPr>
    </w:p>
    <w:p w14:paraId="38ABD498" w14:textId="1A274B55" w:rsidR="00B65573" w:rsidRPr="00B65573" w:rsidRDefault="00B65573" w:rsidP="00E87F24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插图列表</w:t>
      </w:r>
    </w:p>
    <w:p w14:paraId="33078B5C" w14:textId="77777777" w:rsidR="00B65573" w:rsidRPr="00B65573" w:rsidRDefault="00B65573" w:rsidP="00E87F24">
      <w:pPr>
        <w:jc w:val="center"/>
        <w:rPr>
          <w:rFonts w:hint="eastAsia"/>
          <w:bCs/>
          <w:color w:val="000000"/>
          <w:szCs w:val="21"/>
        </w:rPr>
      </w:pPr>
      <w:r w:rsidRPr="00B65573">
        <w:rPr>
          <w:rFonts w:hint="eastAsia"/>
          <w:bCs/>
          <w:color w:val="000000"/>
          <w:szCs w:val="21"/>
        </w:rPr>
        <w:t>封面说明</w:t>
      </w:r>
    </w:p>
    <w:p w14:paraId="437A0E7B" w14:textId="77777777" w:rsidR="00B65573" w:rsidRPr="00B65573" w:rsidRDefault="00B65573" w:rsidP="00E87F24">
      <w:pPr>
        <w:jc w:val="center"/>
        <w:rPr>
          <w:rFonts w:hint="eastAsia"/>
          <w:bCs/>
          <w:color w:val="000000"/>
          <w:szCs w:val="21"/>
        </w:rPr>
      </w:pPr>
      <w:r w:rsidRPr="00B65573">
        <w:rPr>
          <w:rFonts w:hint="eastAsia"/>
          <w:bCs/>
          <w:color w:val="000000"/>
          <w:szCs w:val="21"/>
        </w:rPr>
        <w:t>致谢</w:t>
      </w:r>
    </w:p>
    <w:p w14:paraId="3C8A5827" w14:textId="77777777" w:rsidR="00B65573" w:rsidRPr="00B65573" w:rsidRDefault="00B65573" w:rsidP="00E87F24">
      <w:pPr>
        <w:jc w:val="center"/>
        <w:rPr>
          <w:rFonts w:hint="eastAsia"/>
          <w:bCs/>
          <w:color w:val="000000"/>
          <w:szCs w:val="21"/>
        </w:rPr>
      </w:pPr>
      <w:r w:rsidRPr="00B65573">
        <w:rPr>
          <w:rFonts w:hint="eastAsia"/>
          <w:bCs/>
          <w:color w:val="000000"/>
          <w:szCs w:val="21"/>
        </w:rPr>
        <w:t>系列前言</w:t>
      </w:r>
    </w:p>
    <w:p w14:paraId="2264B759" w14:textId="45221192" w:rsidR="00B65573" w:rsidRPr="00B65573" w:rsidRDefault="00B65573" w:rsidP="00E87F24">
      <w:pPr>
        <w:jc w:val="center"/>
        <w:rPr>
          <w:rFonts w:hint="eastAsia"/>
          <w:bCs/>
          <w:color w:val="000000"/>
          <w:szCs w:val="21"/>
        </w:rPr>
      </w:pPr>
      <w:r w:rsidRPr="00B65573">
        <w:rPr>
          <w:rFonts w:hint="eastAsia"/>
          <w:bCs/>
          <w:color w:val="000000"/>
          <w:szCs w:val="21"/>
        </w:rPr>
        <w:t>缩略</w:t>
      </w:r>
      <w:r>
        <w:rPr>
          <w:rFonts w:hint="eastAsia"/>
          <w:bCs/>
          <w:color w:val="000000"/>
          <w:szCs w:val="21"/>
        </w:rPr>
        <w:t>词表</w:t>
      </w:r>
    </w:p>
    <w:p w14:paraId="0CDA8962" w14:textId="77777777" w:rsidR="00B65573" w:rsidRPr="00B65573" w:rsidRDefault="00B65573" w:rsidP="00E87F24">
      <w:pPr>
        <w:jc w:val="center"/>
        <w:rPr>
          <w:rFonts w:hint="eastAsia"/>
          <w:bCs/>
          <w:color w:val="000000"/>
          <w:szCs w:val="21"/>
        </w:rPr>
      </w:pPr>
      <w:r w:rsidRPr="00B65573">
        <w:rPr>
          <w:rFonts w:hint="eastAsia"/>
          <w:bCs/>
          <w:color w:val="000000"/>
          <w:szCs w:val="21"/>
        </w:rPr>
        <w:t>撰稿人简介</w:t>
      </w:r>
    </w:p>
    <w:p w14:paraId="4708E661" w14:textId="77777777" w:rsidR="00B65573" w:rsidRDefault="00B65573" w:rsidP="00E87F24">
      <w:pPr>
        <w:jc w:val="center"/>
        <w:rPr>
          <w:bCs/>
          <w:color w:val="000000"/>
          <w:szCs w:val="21"/>
        </w:rPr>
      </w:pPr>
    </w:p>
    <w:p w14:paraId="36D522FC" w14:textId="088B092C" w:rsidR="00B65573" w:rsidRPr="00B65573" w:rsidRDefault="00B65573" w:rsidP="00E87F24">
      <w:pPr>
        <w:jc w:val="center"/>
        <w:rPr>
          <w:rFonts w:hint="eastAsia"/>
          <w:bCs/>
          <w:color w:val="000000"/>
          <w:szCs w:val="21"/>
        </w:rPr>
      </w:pPr>
      <w:r w:rsidRPr="00B65573">
        <w:rPr>
          <w:rFonts w:hint="eastAsia"/>
          <w:bCs/>
          <w:color w:val="000000"/>
          <w:szCs w:val="21"/>
        </w:rPr>
        <w:t>引言：弗吉尼亚·</w:t>
      </w:r>
      <w:r w:rsidR="00E87F24">
        <w:rPr>
          <w:rFonts w:hint="eastAsia"/>
          <w:bCs/>
          <w:color w:val="000000"/>
          <w:szCs w:val="21"/>
        </w:rPr>
        <w:t>伍尔芙</w:t>
      </w:r>
      <w:r w:rsidRPr="00B65573">
        <w:rPr>
          <w:rFonts w:hint="eastAsia"/>
          <w:bCs/>
          <w:color w:val="000000"/>
          <w:szCs w:val="21"/>
        </w:rPr>
        <w:t>——物品、事物、物质</w:t>
      </w:r>
    </w:p>
    <w:p w14:paraId="65B71AF8" w14:textId="77777777" w:rsidR="00B65573" w:rsidRDefault="00B65573" w:rsidP="00E87F24">
      <w:pPr>
        <w:jc w:val="center"/>
        <w:rPr>
          <w:bCs/>
          <w:color w:val="000000"/>
          <w:szCs w:val="21"/>
        </w:rPr>
      </w:pPr>
    </w:p>
    <w:p w14:paraId="41FFA803" w14:textId="62AF9268" w:rsidR="00B65573" w:rsidRPr="00E87F24" w:rsidRDefault="00B65573" w:rsidP="00E87F24">
      <w:pPr>
        <w:jc w:val="center"/>
        <w:rPr>
          <w:rFonts w:hint="eastAsia"/>
          <w:b/>
          <w:bCs/>
          <w:color w:val="000000"/>
          <w:szCs w:val="21"/>
        </w:rPr>
      </w:pPr>
      <w:r w:rsidRPr="00E87F24">
        <w:rPr>
          <w:rFonts w:hint="eastAsia"/>
          <w:b/>
          <w:bCs/>
          <w:color w:val="000000"/>
          <w:szCs w:val="21"/>
        </w:rPr>
        <w:t>第一部分：</w:t>
      </w:r>
      <w:r w:rsidR="00E87F24">
        <w:rPr>
          <w:rFonts w:hint="eastAsia"/>
          <w:b/>
          <w:bCs/>
          <w:color w:val="000000"/>
          <w:szCs w:val="21"/>
        </w:rPr>
        <w:t>伍尔芙</w:t>
      </w:r>
      <w:r w:rsidRPr="00E87F24">
        <w:rPr>
          <w:rFonts w:hint="eastAsia"/>
          <w:b/>
          <w:bCs/>
          <w:color w:val="000000"/>
          <w:szCs w:val="21"/>
        </w:rPr>
        <w:t>作品中对物品、事物和物质的探讨</w:t>
      </w:r>
    </w:p>
    <w:p w14:paraId="07DD5635" w14:textId="355A3D26" w:rsidR="00B65573" w:rsidRPr="00B65573" w:rsidRDefault="00B65573" w:rsidP="00E87F24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 xml:space="preserve">. </w:t>
      </w:r>
      <w:r w:rsidRPr="00B65573">
        <w:rPr>
          <w:rFonts w:hint="eastAsia"/>
          <w:bCs/>
          <w:color w:val="000000"/>
          <w:szCs w:val="21"/>
        </w:rPr>
        <w:t>弗吉尼亚·</w:t>
      </w:r>
      <w:r w:rsidR="00E87F24">
        <w:rPr>
          <w:rFonts w:hint="eastAsia"/>
          <w:bCs/>
          <w:color w:val="000000"/>
          <w:szCs w:val="21"/>
        </w:rPr>
        <w:t>伍尔芙</w:t>
      </w:r>
      <w:r w:rsidRPr="00B65573">
        <w:rPr>
          <w:rFonts w:hint="eastAsia"/>
          <w:bCs/>
          <w:color w:val="000000"/>
          <w:szCs w:val="21"/>
        </w:rPr>
        <w:t>与现代主义新物质主义</w:t>
      </w:r>
    </w:p>
    <w:p w14:paraId="5140DDEF" w14:textId="375938F5" w:rsidR="00B65573" w:rsidRPr="00B65573" w:rsidRDefault="00B65573" w:rsidP="00E87F24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2</w:t>
      </w:r>
      <w:r>
        <w:rPr>
          <w:bCs/>
          <w:color w:val="000000"/>
          <w:szCs w:val="21"/>
        </w:rPr>
        <w:t xml:space="preserve">. </w:t>
      </w:r>
      <w:r>
        <w:rPr>
          <w:rFonts w:hint="eastAsia"/>
          <w:bCs/>
          <w:color w:val="000000"/>
          <w:szCs w:val="21"/>
        </w:rPr>
        <w:t>雅各布的物质</w:t>
      </w:r>
      <w:r>
        <w:rPr>
          <w:rFonts w:hint="eastAsia"/>
          <w:bCs/>
          <w:color w:val="000000"/>
          <w:szCs w:val="21"/>
        </w:rPr>
        <w:t>/</w:t>
      </w:r>
      <w:r>
        <w:rPr>
          <w:rFonts w:hint="eastAsia"/>
          <w:bCs/>
          <w:color w:val="000000"/>
          <w:szCs w:val="21"/>
        </w:rPr>
        <w:t>非物质形态</w:t>
      </w:r>
    </w:p>
    <w:p w14:paraId="408EF9E2" w14:textId="38CE3F73" w:rsidR="00B65573" w:rsidRPr="00B65573" w:rsidRDefault="00B65573" w:rsidP="00E87F24">
      <w:pPr>
        <w:jc w:val="center"/>
        <w:rPr>
          <w:rFonts w:hint="eastAsia"/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3. </w:t>
      </w:r>
      <w:r w:rsidRPr="00B65573">
        <w:rPr>
          <w:rFonts w:hint="eastAsia"/>
          <w:bCs/>
          <w:color w:val="000000"/>
          <w:szCs w:val="21"/>
        </w:rPr>
        <w:t>无生命：弗吉尼亚·</w:t>
      </w:r>
      <w:r w:rsidR="00E87F24">
        <w:rPr>
          <w:rFonts w:hint="eastAsia"/>
          <w:bCs/>
          <w:color w:val="000000"/>
          <w:szCs w:val="21"/>
        </w:rPr>
        <w:t>伍尔芙</w:t>
      </w:r>
      <w:r w:rsidRPr="00B65573">
        <w:rPr>
          <w:rFonts w:hint="eastAsia"/>
          <w:bCs/>
          <w:color w:val="000000"/>
          <w:szCs w:val="21"/>
        </w:rPr>
        <w:t>的</w:t>
      </w:r>
      <w:r w:rsidRPr="00B65573">
        <w:rPr>
          <w:rFonts w:hint="eastAsia"/>
          <w:bCs/>
          <w:color w:val="000000"/>
          <w:szCs w:val="21"/>
        </w:rPr>
        <w:t>物质观</w:t>
      </w:r>
    </w:p>
    <w:p w14:paraId="481527B2" w14:textId="064F1480" w:rsidR="00B65573" w:rsidRPr="00B65573" w:rsidRDefault="00B65573" w:rsidP="00E87F24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4</w:t>
      </w:r>
      <w:r>
        <w:rPr>
          <w:bCs/>
          <w:color w:val="000000"/>
          <w:szCs w:val="21"/>
        </w:rPr>
        <w:t xml:space="preserve">. </w:t>
      </w:r>
      <w:r w:rsidRPr="00B65573">
        <w:rPr>
          <w:rFonts w:hint="eastAsia"/>
          <w:bCs/>
          <w:color w:val="000000"/>
          <w:szCs w:val="21"/>
        </w:rPr>
        <w:t>“自身隐匿不见”</w:t>
      </w:r>
      <w:r>
        <w:rPr>
          <w:rFonts w:hint="eastAsia"/>
          <w:bCs/>
          <w:color w:val="000000"/>
          <w:szCs w:val="21"/>
        </w:rPr>
        <w:t>：</w:t>
      </w:r>
      <w:r w:rsidRPr="00B65573">
        <w:rPr>
          <w:rFonts w:hint="eastAsia"/>
          <w:bCs/>
          <w:color w:val="000000"/>
          <w:szCs w:val="21"/>
        </w:rPr>
        <w:t>《达洛维夫人》和《</w:t>
      </w:r>
      <w:r w:rsidRPr="00B65573">
        <w:rPr>
          <w:rFonts w:hint="eastAsia"/>
          <w:bCs/>
          <w:color w:val="000000"/>
          <w:szCs w:val="21"/>
        </w:rPr>
        <w:t>三几尼</w:t>
      </w:r>
      <w:r w:rsidRPr="00B65573">
        <w:rPr>
          <w:rFonts w:hint="eastAsia"/>
          <w:bCs/>
          <w:color w:val="000000"/>
          <w:szCs w:val="21"/>
        </w:rPr>
        <w:t>》中的物品、事物、物质</w:t>
      </w:r>
      <w:r w:rsidR="00E87F24" w:rsidRPr="00E87F24">
        <w:rPr>
          <w:rFonts w:hint="eastAsia"/>
          <w:bCs/>
          <w:color w:val="000000"/>
          <w:szCs w:val="21"/>
        </w:rPr>
        <w:t>及用途</w:t>
      </w:r>
    </w:p>
    <w:p w14:paraId="6EA0B446" w14:textId="491BD42B" w:rsidR="00B65573" w:rsidRPr="00B65573" w:rsidRDefault="00E87F24" w:rsidP="00E87F24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5</w:t>
      </w:r>
      <w:r>
        <w:rPr>
          <w:bCs/>
          <w:color w:val="000000"/>
          <w:szCs w:val="21"/>
        </w:rPr>
        <w:t xml:space="preserve">. </w:t>
      </w:r>
      <w:r w:rsidR="00B65573" w:rsidRPr="00B65573">
        <w:rPr>
          <w:rFonts w:hint="eastAsia"/>
          <w:bCs/>
          <w:color w:val="000000"/>
          <w:szCs w:val="21"/>
        </w:rPr>
        <w:t>她自己的玩具船：弗吉尼亚·</w:t>
      </w:r>
      <w:r>
        <w:rPr>
          <w:rFonts w:hint="eastAsia"/>
          <w:bCs/>
          <w:color w:val="000000"/>
          <w:szCs w:val="21"/>
        </w:rPr>
        <w:t>伍尔芙</w:t>
      </w:r>
      <w:r w:rsidR="00B65573" w:rsidRPr="00B65573">
        <w:rPr>
          <w:rFonts w:hint="eastAsia"/>
          <w:bCs/>
          <w:color w:val="000000"/>
          <w:szCs w:val="21"/>
        </w:rPr>
        <w:t>作品中的性别、游戏与教育</w:t>
      </w:r>
    </w:p>
    <w:p w14:paraId="2630CEC1" w14:textId="6D890910" w:rsidR="00B65573" w:rsidRPr="00B65573" w:rsidRDefault="00E87F24" w:rsidP="00E87F24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6</w:t>
      </w:r>
      <w:r>
        <w:rPr>
          <w:bCs/>
          <w:color w:val="000000"/>
          <w:szCs w:val="21"/>
        </w:rPr>
        <w:t xml:space="preserve">. </w:t>
      </w:r>
      <w:r>
        <w:rPr>
          <w:rFonts w:hint="eastAsia"/>
          <w:bCs/>
          <w:color w:val="000000"/>
          <w:szCs w:val="21"/>
        </w:rPr>
        <w:t>伍尔芙</w:t>
      </w:r>
      <w:r w:rsidR="00B65573" w:rsidRPr="00B65573">
        <w:rPr>
          <w:rFonts w:hint="eastAsia"/>
          <w:bCs/>
          <w:color w:val="000000"/>
          <w:szCs w:val="21"/>
        </w:rPr>
        <w:t>作品中的棉花、种族、</w:t>
      </w:r>
      <w:proofErr w:type="gramStart"/>
      <w:r w:rsidR="00B65573" w:rsidRPr="00B65573">
        <w:rPr>
          <w:rFonts w:hint="eastAsia"/>
          <w:bCs/>
          <w:color w:val="000000"/>
          <w:szCs w:val="21"/>
        </w:rPr>
        <w:t>具身与</w:t>
      </w:r>
      <w:proofErr w:type="gramEnd"/>
      <w:r w:rsidR="00B65573" w:rsidRPr="00B65573">
        <w:rPr>
          <w:rFonts w:hint="eastAsia"/>
          <w:bCs/>
          <w:color w:val="000000"/>
          <w:szCs w:val="21"/>
        </w:rPr>
        <w:t>“事物本身”</w:t>
      </w:r>
    </w:p>
    <w:p w14:paraId="39787630" w14:textId="17ED597B" w:rsidR="00B65573" w:rsidRPr="00B65573" w:rsidRDefault="00E87F24" w:rsidP="00E87F24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7</w:t>
      </w:r>
      <w:r>
        <w:rPr>
          <w:bCs/>
          <w:color w:val="000000"/>
          <w:szCs w:val="21"/>
        </w:rPr>
        <w:t xml:space="preserve">. </w:t>
      </w:r>
      <w:r w:rsidR="00B65573" w:rsidRPr="00B65573">
        <w:rPr>
          <w:rFonts w:hint="eastAsia"/>
          <w:bCs/>
          <w:color w:val="000000"/>
          <w:szCs w:val="21"/>
        </w:rPr>
        <w:t>弗吉尼亚·</w:t>
      </w:r>
      <w:r>
        <w:rPr>
          <w:rFonts w:hint="eastAsia"/>
          <w:bCs/>
          <w:color w:val="000000"/>
          <w:szCs w:val="21"/>
        </w:rPr>
        <w:t>伍尔芙</w:t>
      </w:r>
      <w:r w:rsidR="00B65573" w:rsidRPr="00B65573">
        <w:rPr>
          <w:rFonts w:hint="eastAsia"/>
          <w:bCs/>
          <w:color w:val="000000"/>
          <w:szCs w:val="21"/>
        </w:rPr>
        <w:t>在《</w:t>
      </w:r>
      <w:r w:rsidRPr="00E87F24">
        <w:rPr>
          <w:rFonts w:hint="eastAsia"/>
          <w:bCs/>
          <w:color w:val="000000"/>
          <w:szCs w:val="21"/>
        </w:rPr>
        <w:t>往昔素描</w:t>
      </w:r>
      <w:r w:rsidR="00B65573" w:rsidRPr="00B65573">
        <w:rPr>
          <w:rFonts w:hint="eastAsia"/>
          <w:bCs/>
          <w:color w:val="000000"/>
          <w:szCs w:val="21"/>
        </w:rPr>
        <w:t>》中对“棉絮”的误用：书写创伤</w:t>
      </w:r>
    </w:p>
    <w:p w14:paraId="556ED5D5" w14:textId="77777777" w:rsidR="00E87F24" w:rsidRDefault="00E87F24" w:rsidP="00E87F24">
      <w:pPr>
        <w:jc w:val="center"/>
        <w:rPr>
          <w:bCs/>
          <w:color w:val="000000"/>
          <w:szCs w:val="21"/>
        </w:rPr>
      </w:pPr>
    </w:p>
    <w:p w14:paraId="5D5AF27E" w14:textId="02B72C74" w:rsidR="00B65573" w:rsidRPr="00E87F24" w:rsidRDefault="00B65573" w:rsidP="00E87F24">
      <w:pPr>
        <w:jc w:val="center"/>
        <w:rPr>
          <w:rFonts w:hint="eastAsia"/>
          <w:b/>
          <w:bCs/>
          <w:color w:val="000000"/>
          <w:szCs w:val="21"/>
        </w:rPr>
      </w:pPr>
      <w:r w:rsidRPr="00E87F24">
        <w:rPr>
          <w:rFonts w:hint="eastAsia"/>
          <w:b/>
          <w:bCs/>
          <w:color w:val="000000"/>
          <w:szCs w:val="21"/>
        </w:rPr>
        <w:t>第二部分：与</w:t>
      </w:r>
      <w:r w:rsidR="00E87F24">
        <w:rPr>
          <w:rFonts w:hint="eastAsia"/>
          <w:b/>
          <w:bCs/>
          <w:color w:val="000000"/>
          <w:szCs w:val="21"/>
        </w:rPr>
        <w:t>伍尔芙</w:t>
      </w:r>
      <w:r w:rsidRPr="00E87F24">
        <w:rPr>
          <w:rFonts w:hint="eastAsia"/>
          <w:b/>
          <w:bCs/>
          <w:color w:val="000000"/>
          <w:szCs w:val="21"/>
        </w:rPr>
        <w:t>一起的物品实验</w:t>
      </w:r>
    </w:p>
    <w:p w14:paraId="0515AA90" w14:textId="636B6145" w:rsidR="00B65573" w:rsidRPr="00B65573" w:rsidRDefault="00B65573" w:rsidP="00E87F24">
      <w:pPr>
        <w:jc w:val="center"/>
        <w:rPr>
          <w:rFonts w:hint="eastAsia"/>
          <w:bCs/>
          <w:color w:val="000000"/>
          <w:szCs w:val="21"/>
        </w:rPr>
      </w:pPr>
      <w:r w:rsidRPr="00B65573">
        <w:rPr>
          <w:rFonts w:hint="eastAsia"/>
          <w:bCs/>
          <w:color w:val="000000"/>
          <w:szCs w:val="21"/>
        </w:rPr>
        <w:t xml:space="preserve">8. </w:t>
      </w:r>
      <w:r w:rsidR="00E87F24" w:rsidRPr="00E87F24">
        <w:rPr>
          <w:rFonts w:hint="eastAsia"/>
          <w:bCs/>
          <w:color w:val="000000"/>
          <w:szCs w:val="21"/>
        </w:rPr>
        <w:t>物品的启示</w:t>
      </w:r>
    </w:p>
    <w:p w14:paraId="2B3D012C" w14:textId="1E668199" w:rsidR="00B65573" w:rsidRPr="00B65573" w:rsidRDefault="00B65573" w:rsidP="00E87F24">
      <w:pPr>
        <w:jc w:val="center"/>
        <w:rPr>
          <w:rFonts w:hint="eastAsia"/>
          <w:bCs/>
          <w:color w:val="000000"/>
          <w:szCs w:val="21"/>
        </w:rPr>
      </w:pPr>
      <w:r w:rsidRPr="00B65573">
        <w:rPr>
          <w:rFonts w:hint="eastAsia"/>
          <w:bCs/>
          <w:color w:val="000000"/>
          <w:szCs w:val="21"/>
        </w:rPr>
        <w:t xml:space="preserve">9. </w:t>
      </w:r>
      <w:r w:rsidRPr="00B65573">
        <w:rPr>
          <w:rFonts w:hint="eastAsia"/>
          <w:bCs/>
          <w:color w:val="000000"/>
          <w:szCs w:val="21"/>
        </w:rPr>
        <w:t>物质阅读：与</w:t>
      </w:r>
      <w:r w:rsidR="00E87F24">
        <w:rPr>
          <w:rFonts w:hint="eastAsia"/>
          <w:bCs/>
          <w:color w:val="000000"/>
          <w:szCs w:val="21"/>
        </w:rPr>
        <w:t>伍尔芙</w:t>
      </w:r>
      <w:r w:rsidRPr="00B65573">
        <w:rPr>
          <w:rFonts w:hint="eastAsia"/>
          <w:bCs/>
          <w:color w:val="000000"/>
          <w:szCs w:val="21"/>
        </w:rPr>
        <w:t>一</w:t>
      </w:r>
      <w:bookmarkStart w:id="0" w:name="_GoBack"/>
      <w:bookmarkEnd w:id="0"/>
      <w:r w:rsidRPr="00B65573">
        <w:rPr>
          <w:rFonts w:hint="eastAsia"/>
          <w:bCs/>
          <w:color w:val="000000"/>
          <w:szCs w:val="21"/>
        </w:rPr>
        <w:t>起</w:t>
      </w:r>
      <w:proofErr w:type="gramStart"/>
      <w:r w:rsidR="00E87F24" w:rsidRPr="00E87F24">
        <w:rPr>
          <w:rFonts w:hint="eastAsia"/>
          <w:bCs/>
          <w:color w:val="000000"/>
          <w:szCs w:val="21"/>
        </w:rPr>
        <w:t>凸</w:t>
      </w:r>
      <w:proofErr w:type="gramEnd"/>
      <w:r w:rsidR="00E87F24" w:rsidRPr="00E87F24">
        <w:rPr>
          <w:rFonts w:hint="eastAsia"/>
          <w:bCs/>
          <w:color w:val="000000"/>
          <w:szCs w:val="21"/>
        </w:rPr>
        <w:t>板印刷</w:t>
      </w:r>
    </w:p>
    <w:p w14:paraId="5E62CAED" w14:textId="33DFA0F9" w:rsidR="00B65573" w:rsidRPr="00B65573" w:rsidRDefault="00B65573" w:rsidP="00E87F24">
      <w:pPr>
        <w:jc w:val="center"/>
        <w:rPr>
          <w:rFonts w:hint="eastAsia"/>
          <w:bCs/>
          <w:color w:val="000000"/>
          <w:szCs w:val="21"/>
        </w:rPr>
      </w:pPr>
      <w:r w:rsidRPr="00B65573">
        <w:rPr>
          <w:rFonts w:hint="eastAsia"/>
          <w:bCs/>
          <w:color w:val="000000"/>
          <w:szCs w:val="21"/>
        </w:rPr>
        <w:t xml:space="preserve">10. </w:t>
      </w:r>
      <w:r w:rsidRPr="00B65573">
        <w:rPr>
          <w:rFonts w:hint="eastAsia"/>
          <w:bCs/>
          <w:color w:val="000000"/>
          <w:szCs w:val="21"/>
        </w:rPr>
        <w:t>《</w:t>
      </w:r>
      <w:r w:rsidR="00E87F24" w:rsidRPr="00E87F24">
        <w:rPr>
          <w:rFonts w:hint="eastAsia"/>
          <w:bCs/>
          <w:color w:val="000000"/>
          <w:szCs w:val="21"/>
        </w:rPr>
        <w:t>周一或周二</w:t>
      </w:r>
      <w:r w:rsidRPr="00B65573">
        <w:rPr>
          <w:rFonts w:hint="eastAsia"/>
          <w:bCs/>
          <w:color w:val="000000"/>
          <w:szCs w:val="21"/>
        </w:rPr>
        <w:t>》的生活</w:t>
      </w:r>
    </w:p>
    <w:p w14:paraId="0F0FCD0D" w14:textId="252F30AC" w:rsidR="00B65573" w:rsidRPr="00B65573" w:rsidRDefault="00B65573" w:rsidP="00E87F24">
      <w:pPr>
        <w:jc w:val="center"/>
        <w:rPr>
          <w:rFonts w:hint="eastAsia"/>
          <w:bCs/>
          <w:color w:val="000000"/>
          <w:szCs w:val="21"/>
        </w:rPr>
      </w:pPr>
      <w:r w:rsidRPr="00B65573">
        <w:rPr>
          <w:rFonts w:hint="eastAsia"/>
          <w:bCs/>
          <w:color w:val="000000"/>
          <w:szCs w:val="21"/>
        </w:rPr>
        <w:t xml:space="preserve">11. </w:t>
      </w:r>
      <w:r w:rsidRPr="00B65573">
        <w:rPr>
          <w:rFonts w:hint="eastAsia"/>
          <w:bCs/>
          <w:color w:val="000000"/>
          <w:szCs w:val="21"/>
        </w:rPr>
        <w:t>更多表面：独白，或留声机的内在性</w:t>
      </w:r>
    </w:p>
    <w:p w14:paraId="6C3A353A" w14:textId="77777777" w:rsidR="00B65573" w:rsidRPr="00B65573" w:rsidRDefault="00B65573" w:rsidP="00E87F24">
      <w:pPr>
        <w:jc w:val="center"/>
        <w:rPr>
          <w:rFonts w:hint="eastAsia"/>
          <w:bCs/>
          <w:color w:val="000000"/>
          <w:szCs w:val="21"/>
        </w:rPr>
      </w:pPr>
      <w:r w:rsidRPr="00B65573">
        <w:rPr>
          <w:rFonts w:hint="eastAsia"/>
          <w:bCs/>
          <w:color w:val="000000"/>
          <w:szCs w:val="21"/>
        </w:rPr>
        <w:t xml:space="preserve">12. </w:t>
      </w:r>
      <w:r w:rsidRPr="00B65573">
        <w:rPr>
          <w:rFonts w:hint="eastAsia"/>
          <w:bCs/>
          <w:color w:val="000000"/>
          <w:szCs w:val="21"/>
        </w:rPr>
        <w:t>六</w:t>
      </w:r>
    </w:p>
    <w:p w14:paraId="1018D32E" w14:textId="77777777" w:rsidR="00B65573" w:rsidRPr="00B65573" w:rsidRDefault="00B65573" w:rsidP="00E87F24">
      <w:pPr>
        <w:jc w:val="center"/>
        <w:rPr>
          <w:rFonts w:hint="eastAsia"/>
          <w:bCs/>
          <w:color w:val="000000"/>
          <w:szCs w:val="21"/>
        </w:rPr>
      </w:pPr>
      <w:r w:rsidRPr="00B65573">
        <w:rPr>
          <w:rFonts w:hint="eastAsia"/>
          <w:bCs/>
          <w:color w:val="000000"/>
          <w:szCs w:val="21"/>
        </w:rPr>
        <w:t xml:space="preserve">13. </w:t>
      </w:r>
      <w:r w:rsidRPr="00B65573">
        <w:rPr>
          <w:rFonts w:hint="eastAsia"/>
          <w:bCs/>
          <w:color w:val="000000"/>
          <w:szCs w:val="21"/>
        </w:rPr>
        <w:t>蜘蛛王国</w:t>
      </w:r>
    </w:p>
    <w:p w14:paraId="1E6B0383" w14:textId="77777777" w:rsidR="00E87F24" w:rsidRDefault="00E87F24" w:rsidP="00E87F24">
      <w:pPr>
        <w:jc w:val="center"/>
        <w:rPr>
          <w:bCs/>
          <w:color w:val="000000"/>
          <w:szCs w:val="21"/>
        </w:rPr>
      </w:pPr>
    </w:p>
    <w:p w14:paraId="236A4EC6" w14:textId="10B7DC69" w:rsidR="00B65573" w:rsidRPr="00E87F24" w:rsidRDefault="00B65573" w:rsidP="00E87F24">
      <w:pPr>
        <w:jc w:val="center"/>
        <w:rPr>
          <w:rFonts w:hint="eastAsia"/>
          <w:b/>
          <w:bCs/>
          <w:color w:val="000000"/>
          <w:szCs w:val="21"/>
        </w:rPr>
      </w:pPr>
      <w:r w:rsidRPr="00E87F24">
        <w:rPr>
          <w:rFonts w:hint="eastAsia"/>
          <w:b/>
          <w:bCs/>
          <w:color w:val="000000"/>
          <w:szCs w:val="21"/>
        </w:rPr>
        <w:t>第三部分：</w:t>
      </w:r>
      <w:r w:rsidR="00E87F24">
        <w:rPr>
          <w:rFonts w:hint="eastAsia"/>
          <w:b/>
          <w:bCs/>
          <w:color w:val="000000"/>
          <w:szCs w:val="21"/>
        </w:rPr>
        <w:t>伍尔芙</w:t>
      </w:r>
      <w:r w:rsidRPr="00E87F24">
        <w:rPr>
          <w:rFonts w:hint="eastAsia"/>
          <w:b/>
          <w:bCs/>
          <w:color w:val="000000"/>
          <w:szCs w:val="21"/>
        </w:rPr>
        <w:t>式的</w:t>
      </w:r>
      <w:r w:rsidR="00E87F24">
        <w:rPr>
          <w:rFonts w:hint="eastAsia"/>
          <w:b/>
          <w:bCs/>
          <w:color w:val="000000"/>
          <w:szCs w:val="21"/>
        </w:rPr>
        <w:t>事物</w:t>
      </w:r>
      <w:r w:rsidRPr="00E87F24">
        <w:rPr>
          <w:rFonts w:hint="eastAsia"/>
          <w:b/>
          <w:bCs/>
          <w:color w:val="000000"/>
          <w:szCs w:val="21"/>
        </w:rPr>
        <w:t>集</w:t>
      </w:r>
    </w:p>
    <w:p w14:paraId="405CCB36" w14:textId="16C79945" w:rsidR="00B65573" w:rsidRPr="00B65573" w:rsidRDefault="00B65573" w:rsidP="00E87F24">
      <w:pPr>
        <w:jc w:val="center"/>
        <w:rPr>
          <w:rFonts w:hint="eastAsia"/>
          <w:bCs/>
          <w:color w:val="000000"/>
          <w:szCs w:val="21"/>
        </w:rPr>
      </w:pPr>
      <w:r w:rsidRPr="00B65573">
        <w:rPr>
          <w:rFonts w:hint="eastAsia"/>
          <w:bCs/>
          <w:color w:val="000000"/>
          <w:szCs w:val="21"/>
        </w:rPr>
        <w:t xml:space="preserve">14. </w:t>
      </w:r>
      <w:r w:rsidR="00E87F24" w:rsidRPr="00E87F24">
        <w:rPr>
          <w:rFonts w:hint="eastAsia"/>
          <w:bCs/>
          <w:color w:val="000000"/>
          <w:szCs w:val="21"/>
        </w:rPr>
        <w:t>边缘地带的罐子</w:t>
      </w:r>
    </w:p>
    <w:p w14:paraId="42ECA2D2" w14:textId="2FFCA5F3" w:rsidR="00B65573" w:rsidRPr="00B65573" w:rsidRDefault="00B65573" w:rsidP="00E87F24">
      <w:pPr>
        <w:jc w:val="center"/>
        <w:rPr>
          <w:rFonts w:hint="eastAsia"/>
          <w:bCs/>
          <w:color w:val="000000"/>
          <w:szCs w:val="21"/>
        </w:rPr>
      </w:pPr>
      <w:r w:rsidRPr="00B65573">
        <w:rPr>
          <w:rFonts w:hint="eastAsia"/>
          <w:bCs/>
          <w:color w:val="000000"/>
          <w:szCs w:val="21"/>
        </w:rPr>
        <w:t xml:space="preserve">15. </w:t>
      </w:r>
      <w:r w:rsidR="00E87F24" w:rsidRPr="00E87F24">
        <w:rPr>
          <w:rFonts w:hint="eastAsia"/>
          <w:bCs/>
          <w:color w:val="000000"/>
          <w:szCs w:val="21"/>
        </w:rPr>
        <w:t>“享受这永恒的韵律”：</w:t>
      </w:r>
      <w:r w:rsidR="00E87F24">
        <w:rPr>
          <w:rFonts w:hint="eastAsia"/>
          <w:bCs/>
          <w:color w:val="000000"/>
          <w:szCs w:val="21"/>
        </w:rPr>
        <w:t>伍尔芙</w:t>
      </w:r>
      <w:r w:rsidR="00E87F24" w:rsidRPr="00E87F24">
        <w:rPr>
          <w:rFonts w:hint="eastAsia"/>
          <w:bCs/>
          <w:color w:val="000000"/>
          <w:szCs w:val="21"/>
        </w:rPr>
        <w:t>与留声机</w:t>
      </w:r>
    </w:p>
    <w:p w14:paraId="0B2F21B7" w14:textId="77777777" w:rsidR="00B65573" w:rsidRPr="00B65573" w:rsidRDefault="00B65573" w:rsidP="00E87F24">
      <w:pPr>
        <w:jc w:val="center"/>
        <w:rPr>
          <w:rFonts w:hint="eastAsia"/>
          <w:bCs/>
          <w:color w:val="000000"/>
          <w:szCs w:val="21"/>
        </w:rPr>
      </w:pPr>
      <w:r w:rsidRPr="00B65573">
        <w:rPr>
          <w:rFonts w:hint="eastAsia"/>
          <w:bCs/>
          <w:color w:val="000000"/>
          <w:szCs w:val="21"/>
        </w:rPr>
        <w:t xml:space="preserve">16. </w:t>
      </w:r>
      <w:r w:rsidRPr="00B65573">
        <w:rPr>
          <w:rFonts w:hint="eastAsia"/>
          <w:bCs/>
          <w:color w:val="000000"/>
          <w:szCs w:val="21"/>
        </w:rPr>
        <w:t>幽灵般的铅笔</w:t>
      </w:r>
    </w:p>
    <w:p w14:paraId="2A2D31A3" w14:textId="77777777" w:rsidR="00B65573" w:rsidRPr="00B65573" w:rsidRDefault="00B65573" w:rsidP="00E87F24">
      <w:pPr>
        <w:jc w:val="center"/>
        <w:rPr>
          <w:rFonts w:hint="eastAsia"/>
          <w:bCs/>
          <w:color w:val="000000"/>
          <w:szCs w:val="21"/>
        </w:rPr>
      </w:pPr>
      <w:r w:rsidRPr="00B65573">
        <w:rPr>
          <w:rFonts w:hint="eastAsia"/>
          <w:bCs/>
          <w:color w:val="000000"/>
          <w:szCs w:val="21"/>
        </w:rPr>
        <w:lastRenderedPageBreak/>
        <w:t xml:space="preserve">17. </w:t>
      </w:r>
      <w:r w:rsidRPr="00B65573">
        <w:rPr>
          <w:rFonts w:hint="eastAsia"/>
          <w:bCs/>
          <w:color w:val="000000"/>
          <w:szCs w:val="21"/>
        </w:rPr>
        <w:t>“颤抖，摇摆，时断时续”：镜中的错过相遇</w:t>
      </w:r>
    </w:p>
    <w:p w14:paraId="22D610FC" w14:textId="04527D32" w:rsidR="00B65573" w:rsidRPr="00B65573" w:rsidRDefault="00B65573" w:rsidP="00E87F24">
      <w:pPr>
        <w:jc w:val="center"/>
        <w:rPr>
          <w:rFonts w:hint="eastAsia"/>
          <w:bCs/>
          <w:color w:val="000000"/>
          <w:szCs w:val="21"/>
        </w:rPr>
      </w:pPr>
      <w:r w:rsidRPr="00B65573">
        <w:rPr>
          <w:rFonts w:hint="eastAsia"/>
          <w:bCs/>
          <w:color w:val="000000"/>
          <w:szCs w:val="21"/>
        </w:rPr>
        <w:t xml:space="preserve">18. </w:t>
      </w:r>
      <w:r w:rsidRPr="00B65573">
        <w:rPr>
          <w:rFonts w:hint="eastAsia"/>
          <w:bCs/>
          <w:color w:val="000000"/>
          <w:szCs w:val="21"/>
        </w:rPr>
        <w:t>“消失的”海象</w:t>
      </w:r>
      <w:r w:rsidR="00E87F24" w:rsidRPr="00E87F24">
        <w:rPr>
          <w:rFonts w:hint="eastAsia"/>
          <w:bCs/>
          <w:color w:val="000000"/>
          <w:szCs w:val="21"/>
        </w:rPr>
        <w:t>笔擦</w:t>
      </w:r>
      <w:r w:rsidRPr="00B65573">
        <w:rPr>
          <w:rFonts w:hint="eastAsia"/>
          <w:bCs/>
          <w:color w:val="000000"/>
          <w:szCs w:val="21"/>
        </w:rPr>
        <w:t>：</w:t>
      </w:r>
      <w:r w:rsidR="00E87F24" w:rsidRPr="00E87F24">
        <w:rPr>
          <w:rFonts w:hint="eastAsia"/>
          <w:bCs/>
          <w:color w:val="000000"/>
          <w:szCs w:val="21"/>
        </w:rPr>
        <w:t>废弃物</w:t>
      </w:r>
      <w:r w:rsidRPr="00B65573">
        <w:rPr>
          <w:rFonts w:hint="eastAsia"/>
          <w:bCs/>
          <w:color w:val="000000"/>
          <w:szCs w:val="21"/>
        </w:rPr>
        <w:t>与动物物品</w:t>
      </w:r>
    </w:p>
    <w:p w14:paraId="09565410" w14:textId="1A041429" w:rsidR="00B65573" w:rsidRPr="00B65573" w:rsidRDefault="00B65573" w:rsidP="00E87F24">
      <w:pPr>
        <w:jc w:val="center"/>
        <w:rPr>
          <w:rFonts w:hint="eastAsia"/>
          <w:bCs/>
          <w:color w:val="000000"/>
          <w:szCs w:val="21"/>
        </w:rPr>
      </w:pPr>
      <w:r w:rsidRPr="00B65573">
        <w:rPr>
          <w:rFonts w:hint="eastAsia"/>
          <w:bCs/>
          <w:color w:val="000000"/>
          <w:szCs w:val="21"/>
        </w:rPr>
        <w:t xml:space="preserve">19. </w:t>
      </w:r>
      <w:proofErr w:type="gramStart"/>
      <w:r w:rsidR="00E87F24">
        <w:rPr>
          <w:rFonts w:hint="eastAsia"/>
          <w:bCs/>
          <w:color w:val="000000"/>
          <w:szCs w:val="21"/>
        </w:rPr>
        <w:t>作为超物</w:t>
      </w:r>
      <w:r w:rsidR="00E87F24" w:rsidRPr="00E87F24">
        <w:rPr>
          <w:rFonts w:hint="eastAsia"/>
          <w:bCs/>
          <w:color w:val="000000"/>
          <w:szCs w:val="21"/>
        </w:rPr>
        <w:t>的</w:t>
      </w:r>
      <w:proofErr w:type="gramEnd"/>
      <w:r w:rsidR="00E87F24" w:rsidRPr="00E87F24">
        <w:rPr>
          <w:rFonts w:hint="eastAsia"/>
          <w:bCs/>
          <w:color w:val="000000"/>
          <w:szCs w:val="21"/>
        </w:rPr>
        <w:t>波因</w:t>
      </w:r>
      <w:proofErr w:type="gramStart"/>
      <w:r w:rsidR="00E87F24" w:rsidRPr="00E87F24">
        <w:rPr>
          <w:rFonts w:hint="eastAsia"/>
          <w:bCs/>
          <w:color w:val="000000"/>
          <w:szCs w:val="21"/>
        </w:rPr>
        <w:t>茨</w:t>
      </w:r>
      <w:proofErr w:type="gramEnd"/>
      <w:r w:rsidR="00E87F24" w:rsidRPr="00E87F24">
        <w:rPr>
          <w:rFonts w:hint="eastAsia"/>
          <w:bCs/>
          <w:color w:val="000000"/>
          <w:szCs w:val="21"/>
        </w:rPr>
        <w:t>宅</w:t>
      </w:r>
      <w:r w:rsidRPr="00B65573">
        <w:rPr>
          <w:rFonts w:hint="eastAsia"/>
          <w:bCs/>
          <w:color w:val="000000"/>
          <w:szCs w:val="21"/>
        </w:rPr>
        <w:t>：</w:t>
      </w:r>
      <w:r w:rsidR="00E87F24">
        <w:rPr>
          <w:rFonts w:hint="eastAsia"/>
          <w:bCs/>
          <w:color w:val="000000"/>
          <w:szCs w:val="21"/>
        </w:rPr>
        <w:t>伍尔芙</w:t>
      </w:r>
      <w:r w:rsidRPr="00B65573">
        <w:rPr>
          <w:rFonts w:hint="eastAsia"/>
          <w:bCs/>
          <w:color w:val="000000"/>
          <w:szCs w:val="21"/>
        </w:rPr>
        <w:t>在《幕间》中的深层地质历史</w:t>
      </w:r>
    </w:p>
    <w:p w14:paraId="38DEC822" w14:textId="77777777" w:rsidR="00E87F24" w:rsidRDefault="00E87F24" w:rsidP="00E87F24">
      <w:pPr>
        <w:jc w:val="center"/>
        <w:rPr>
          <w:bCs/>
          <w:color w:val="000000"/>
          <w:szCs w:val="21"/>
        </w:rPr>
      </w:pPr>
    </w:p>
    <w:p w14:paraId="4FE3AC59" w14:textId="77777777" w:rsidR="00B65573" w:rsidRPr="00B65573" w:rsidRDefault="00B65573" w:rsidP="00E87F24">
      <w:pPr>
        <w:jc w:val="center"/>
        <w:rPr>
          <w:rFonts w:hint="eastAsia"/>
          <w:bCs/>
          <w:color w:val="000000"/>
          <w:szCs w:val="21"/>
        </w:rPr>
      </w:pPr>
      <w:r w:rsidRPr="00B65573">
        <w:rPr>
          <w:rFonts w:hint="eastAsia"/>
          <w:bCs/>
          <w:color w:val="000000"/>
          <w:szCs w:val="21"/>
        </w:rPr>
        <w:t>后记：物质的动荡</w:t>
      </w:r>
    </w:p>
    <w:p w14:paraId="3F9AB2B4" w14:textId="7C29D1FF" w:rsidR="00B65573" w:rsidRDefault="00B65573" w:rsidP="00E87F24">
      <w:pPr>
        <w:jc w:val="center"/>
        <w:rPr>
          <w:bCs/>
          <w:color w:val="000000"/>
          <w:szCs w:val="21"/>
        </w:rPr>
      </w:pPr>
      <w:r w:rsidRPr="00B65573">
        <w:rPr>
          <w:rFonts w:hint="eastAsia"/>
          <w:bCs/>
          <w:color w:val="000000"/>
          <w:szCs w:val="21"/>
        </w:rPr>
        <w:t>索引</w:t>
      </w:r>
    </w:p>
    <w:p w14:paraId="2CC681F4" w14:textId="77777777" w:rsidR="00B65573" w:rsidRDefault="00B65573" w:rsidP="00A5385A">
      <w:pPr>
        <w:rPr>
          <w:bCs/>
          <w:color w:val="000000"/>
          <w:szCs w:val="21"/>
        </w:rPr>
      </w:pPr>
    </w:p>
    <w:p w14:paraId="134C8288" w14:textId="77777777" w:rsidR="00B65573" w:rsidRPr="005E30B4" w:rsidRDefault="00B65573" w:rsidP="00A5385A">
      <w:pPr>
        <w:rPr>
          <w:rFonts w:hint="eastAsia"/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5956D" w14:textId="77777777" w:rsidR="001861E1" w:rsidRDefault="001861E1">
      <w:r>
        <w:separator/>
      </w:r>
    </w:p>
  </w:endnote>
  <w:endnote w:type="continuationSeparator" w:id="0">
    <w:p w14:paraId="19EDA53F" w14:textId="77777777" w:rsidR="001861E1" w:rsidRDefault="0018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C7273" w14:textId="77777777" w:rsidR="001861E1" w:rsidRDefault="001861E1">
      <w:r>
        <w:separator/>
      </w:r>
    </w:p>
  </w:footnote>
  <w:footnote w:type="continuationSeparator" w:id="0">
    <w:p w14:paraId="16E344CA" w14:textId="77777777" w:rsidR="001861E1" w:rsidRDefault="00186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7564CA0"/>
    <w:multiLevelType w:val="hybridMultilevel"/>
    <w:tmpl w:val="C6CE53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6"/>
  </w:num>
  <w:num w:numId="6">
    <w:abstractNumId w:val="21"/>
  </w:num>
  <w:num w:numId="7">
    <w:abstractNumId w:val="15"/>
  </w:num>
  <w:num w:numId="8">
    <w:abstractNumId w:val="18"/>
  </w:num>
  <w:num w:numId="9">
    <w:abstractNumId w:val="34"/>
  </w:num>
  <w:num w:numId="10">
    <w:abstractNumId w:val="1"/>
  </w:num>
  <w:num w:numId="11">
    <w:abstractNumId w:val="0"/>
  </w:num>
  <w:num w:numId="12">
    <w:abstractNumId w:val="9"/>
  </w:num>
  <w:num w:numId="13">
    <w:abstractNumId w:val="27"/>
  </w:num>
  <w:num w:numId="14">
    <w:abstractNumId w:val="28"/>
  </w:num>
  <w:num w:numId="15">
    <w:abstractNumId w:val="12"/>
  </w:num>
  <w:num w:numId="16">
    <w:abstractNumId w:val="33"/>
  </w:num>
  <w:num w:numId="17">
    <w:abstractNumId w:val="11"/>
  </w:num>
  <w:num w:numId="18">
    <w:abstractNumId w:val="17"/>
  </w:num>
  <w:num w:numId="19">
    <w:abstractNumId w:val="4"/>
  </w:num>
  <w:num w:numId="20">
    <w:abstractNumId w:val="37"/>
  </w:num>
  <w:num w:numId="21">
    <w:abstractNumId w:val="31"/>
  </w:num>
  <w:num w:numId="22">
    <w:abstractNumId w:val="24"/>
  </w:num>
  <w:num w:numId="23">
    <w:abstractNumId w:val="2"/>
  </w:num>
  <w:num w:numId="24">
    <w:abstractNumId w:val="5"/>
  </w:num>
  <w:num w:numId="25">
    <w:abstractNumId w:val="32"/>
  </w:num>
  <w:num w:numId="26">
    <w:abstractNumId w:val="3"/>
  </w:num>
  <w:num w:numId="27">
    <w:abstractNumId w:val="14"/>
  </w:num>
  <w:num w:numId="28">
    <w:abstractNumId w:val="30"/>
  </w:num>
  <w:num w:numId="29">
    <w:abstractNumId w:val="35"/>
  </w:num>
  <w:num w:numId="30">
    <w:abstractNumId w:val="23"/>
  </w:num>
  <w:num w:numId="31">
    <w:abstractNumId w:val="29"/>
  </w:num>
  <w:num w:numId="32">
    <w:abstractNumId w:val="36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61E1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0B4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2A1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1991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557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87F24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1722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0969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993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8482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903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939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5DEFC-AEEA-414E-9726-913B90C7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389</Words>
  <Characters>2220</Characters>
  <Application>Microsoft Office Word</Application>
  <DocSecurity>0</DocSecurity>
  <Lines>18</Lines>
  <Paragraphs>5</Paragraphs>
  <ScaleCrop>false</ScaleCrop>
  <Company>2ndSpAcE</Company>
  <LinksUpToDate>false</LinksUpToDate>
  <CharactersWithSpaces>2604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4</cp:revision>
  <cp:lastPrinted>2005-06-10T06:33:00Z</cp:lastPrinted>
  <dcterms:created xsi:type="dcterms:W3CDTF">2025-03-03T08:06:00Z</dcterms:created>
  <dcterms:modified xsi:type="dcterms:W3CDTF">2025-03-03T08:29:00Z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