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5720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B92579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100D58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47062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191770</wp:posOffset>
            </wp:positionV>
            <wp:extent cx="1207770" cy="1845310"/>
            <wp:effectExtent l="0" t="0" r="0" b="0"/>
            <wp:wrapTight wrapText="bothSides">
              <wp:wrapPolygon>
                <wp:start x="0" y="0"/>
                <wp:lineTo x="0" y="21407"/>
                <wp:lineTo x="21350" y="21407"/>
                <wp:lineTo x="2135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579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双生之罪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5FACBB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The Locked Ward</w:t>
      </w:r>
    </w:p>
    <w:p w14:paraId="4C06A6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者：Sarah Pekkanen</w:t>
      </w:r>
    </w:p>
    <w:p w14:paraId="31B49B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社：Jen Enderlin</w:t>
      </w:r>
    </w:p>
    <w:p w14:paraId="493367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5265061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322页</w:t>
      </w:r>
    </w:p>
    <w:p w14:paraId="2237C28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14:paraId="5F1CC6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9834E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9F4B7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319EAEF5">
      <w:pPr>
        <w:rPr>
          <w:b/>
          <w:bCs/>
          <w:color w:val="000000"/>
          <w:szCs w:val="21"/>
        </w:rPr>
      </w:pPr>
    </w:p>
    <w:p w14:paraId="6F56E9C0">
      <w:pPr>
        <w:rPr>
          <w:b/>
          <w:bCs/>
          <w:color w:val="000000"/>
          <w:szCs w:val="21"/>
        </w:rPr>
      </w:pPr>
    </w:p>
    <w:p w14:paraId="31FC305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9FE20F7">
      <w:pPr>
        <w:rPr>
          <w:color w:val="000000"/>
          <w:szCs w:val="21"/>
        </w:rPr>
      </w:pPr>
    </w:p>
    <w:p w14:paraId="429697A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“引人入胜、扣人心弦、发人深省且令人毛骨悚然，这是心理悬疑小说的巅峰之作。” </w:t>
      </w:r>
    </w:p>
    <w:p w14:paraId="53286E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——李·查德（Lee Child），《杰克·雷彻》（</w:t>
      </w:r>
      <w:r>
        <w:rPr>
          <w:color w:val="000000"/>
          <w:szCs w:val="21"/>
        </w:rPr>
        <w:t>Jack Reacher</w:t>
      </w:r>
      <w:r>
        <w:rPr>
          <w:rFonts w:hint="eastAsia"/>
          <w:color w:val="000000"/>
          <w:szCs w:val="21"/>
        </w:rPr>
        <w:t>）系列畅销书作者</w:t>
      </w:r>
    </w:p>
    <w:p w14:paraId="11B3B319">
      <w:pPr>
        <w:rPr>
          <w:color w:val="000000"/>
          <w:szCs w:val="21"/>
        </w:rPr>
      </w:pPr>
    </w:p>
    <w:p w14:paraId="4C010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这是十年间最骇人听闻的罪行：乔治娅·卡特赖特，一个自出生起就被收养的女孩，杀害了她那富有且社会地位显赫的家庭中的亲生妹妹。病态的姐妹竞争、刻骨铭心的嫉妒——无论原因是什么（每个人都有各自的看法），这场悲剧最终将乔治娅送进了一所专门收容最暴力罪犯的机构，等待法庭裁定她是否因精神失常而无罪。</w:t>
      </w:r>
    </w:p>
    <w:p w14:paraId="429AA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0CDB4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当乔治娅疏远的双胞胎妹妹阿曼达前来探望时，乔治娅的第一句话是：“你必须救我出去。我没有杀人。”阿曼达无法置之不理。她内心深处一直有一种缺失感——一种她从未向任何人透露的奇怪空洞。这种空虚感是否源于她双胞胎妹妹的缺席？阿曼达真的能信任乔治娅吗？还是她正被引向疯狂之路，陷入一个操纵高手的陷阱？</w:t>
      </w:r>
    </w:p>
    <w:p w14:paraId="731CC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7391F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在莎拉·佩卡南的最新心理惊悚小说《</w:t>
      </w:r>
      <w:bookmarkStart w:id="2" w:name="_GoBack"/>
      <w:bookmarkEnd w:id="2"/>
      <w:r>
        <w:rPr>
          <w:rFonts w:hint="eastAsia"/>
          <w:bCs/>
          <w:color w:val="000000"/>
          <w:lang w:eastAsia="zh-CN"/>
        </w:rPr>
        <w:t>双生之罪</w:t>
      </w:r>
      <w:r>
        <w:rPr>
          <w:rFonts w:hint="eastAsia"/>
          <w:bCs/>
          <w:color w:val="000000"/>
        </w:rPr>
        <w:t>》中，一切都不像表面看起来那样简单。佩卡南以其标志性的细腻笔触和扣人心弦的叙事，带领读者走进一个充满谎言、秘密和心理博弈的世界。随着阿曼达逐渐深入调查，她发现自己不仅在与乔治娅的过去搏斗，更在与自己的内心恐惧对抗。</w:t>
      </w:r>
    </w:p>
    <w:p w14:paraId="248D2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6C5BF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这本书不仅是一部关于家庭、信任与背叛的惊悚小说，更是一场对人性黑暗面的深刻探索。如果你喜欢复杂的人物关系、令人窒息的悬念以及对心理边界的挑战，《</w:t>
      </w:r>
      <w:r>
        <w:rPr>
          <w:rFonts w:hint="eastAsia"/>
          <w:bCs/>
          <w:color w:val="000000"/>
          <w:lang w:eastAsia="zh-CN"/>
        </w:rPr>
        <w:t>双生之罪</w:t>
      </w:r>
      <w:r>
        <w:rPr>
          <w:rFonts w:hint="eastAsia"/>
          <w:bCs/>
          <w:color w:val="000000"/>
        </w:rPr>
        <w:t>》将带你踏上一段无法预测的旅程。</w:t>
      </w:r>
    </w:p>
    <w:p w14:paraId="3D02BA65">
      <w:pPr>
        <w:rPr>
          <w:rFonts w:hint="eastAsia"/>
          <w:bCs/>
          <w:color w:val="000000"/>
        </w:rPr>
      </w:pPr>
    </w:p>
    <w:p w14:paraId="7E3F56F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418B5032">
      <w:pPr>
        <w:rPr>
          <w:rFonts w:hint="eastAsia"/>
          <w:b/>
          <w:bCs/>
          <w:color w:val="000000"/>
          <w:szCs w:val="21"/>
        </w:rPr>
      </w:pPr>
    </w:p>
    <w:p w14:paraId="5362E457">
      <w:pPr>
        <w:ind w:firstLine="411" w:firstLineChars="196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87630</wp:posOffset>
            </wp:positionV>
            <wp:extent cx="777240" cy="1007110"/>
            <wp:effectExtent l="0" t="0" r="0" b="0"/>
            <wp:wrapTight wrapText="bothSides">
              <wp:wrapPolygon>
                <wp:start x="0" y="0"/>
                <wp:lineTo x="0" y="21246"/>
                <wp:lineTo x="21176" y="21246"/>
                <wp:lineTo x="21176" y="0"/>
                <wp:lineTo x="0" y="0"/>
              </wp:wrapPolygon>
            </wp:wrapTight>
            <wp:docPr id="3" name="图片 1" descr="Sarah Pekkanen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Sarah Pekkanen 的图像结果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莎拉·佩卡南（</w:t>
      </w:r>
      <w:r>
        <w:rPr>
          <w:b/>
          <w:bCs/>
          <w:color w:val="000000"/>
          <w:szCs w:val="21"/>
          <w:shd w:val="clear" w:color="auto" w:fill="FFFFFF"/>
        </w:rPr>
        <w:t>Sarah Pekkanen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是国际畅销书作者和多部《今日美国》（</w:t>
      </w:r>
      <w:r>
        <w:rPr>
          <w:i/>
          <w:iCs/>
          <w:szCs w:val="21"/>
          <w:shd w:val="clear" w:color="auto" w:fill="FFFFFF"/>
        </w:rPr>
        <w:t>USA Today</w:t>
      </w:r>
      <w:r>
        <w:rPr>
          <w:rFonts w:hint="eastAsia"/>
          <w:bCs/>
          <w:color w:val="000000"/>
          <w:szCs w:val="21"/>
        </w:rPr>
        <w:t>）畅销书的作者，她的作品包括《我们之间的妻子》（</w:t>
      </w:r>
      <w:r>
        <w:rPr>
          <w:bCs/>
          <w:i/>
          <w:iCs/>
          <w:color w:val="000000"/>
          <w:szCs w:val="21"/>
          <w:shd w:val="clear" w:color="auto" w:fill="FFFFFF"/>
        </w:rPr>
        <w:t>The Wife Between Us</w:t>
      </w:r>
      <w:r>
        <w:rPr>
          <w:rFonts w:hint="eastAsia"/>
          <w:bCs/>
          <w:color w:val="000000"/>
          <w:szCs w:val="21"/>
        </w:rPr>
        <w:t>）、《完美邻居》（</w:t>
      </w:r>
      <w:r>
        <w:rPr>
          <w:i/>
          <w:iCs/>
          <w:szCs w:val="21"/>
          <w:shd w:val="clear" w:color="auto" w:fill="FFFFFF"/>
        </w:rPr>
        <w:t>The Perfect Neighbors</w:t>
      </w:r>
      <w:r>
        <w:rPr>
          <w:szCs w:val="21"/>
          <w:shd w:val="clear" w:color="auto" w:fill="FFFFFF"/>
        </w:rPr>
        <w:t> </w:t>
      </w:r>
      <w:r>
        <w:rPr>
          <w:rFonts w:hint="eastAsia"/>
          <w:bCs/>
          <w:color w:val="000000"/>
          <w:szCs w:val="21"/>
        </w:rPr>
        <w:t>）、《最好的我们》（</w:t>
      </w:r>
      <w:r>
        <w:rPr>
          <w:i/>
          <w:iCs/>
          <w:szCs w:val="21"/>
          <w:shd w:val="clear" w:color="auto" w:fill="FFFFFF"/>
        </w:rPr>
        <w:t>The Best of Us</w:t>
      </w:r>
      <w:r>
        <w:rPr>
          <w:rFonts w:hint="eastAsia"/>
          <w:bCs/>
          <w:color w:val="000000"/>
          <w:szCs w:val="21"/>
        </w:rPr>
        <w:t>）和《黄金夫妇》（</w:t>
      </w:r>
      <w:r>
        <w:rPr>
          <w:rFonts w:hint="eastAsia"/>
          <w:bCs/>
          <w:i/>
          <w:color w:val="000000"/>
          <w:szCs w:val="21"/>
        </w:rPr>
        <w:t>T</w:t>
      </w:r>
      <w:r>
        <w:rPr>
          <w:bCs/>
          <w:i/>
          <w:color w:val="000000"/>
          <w:szCs w:val="21"/>
        </w:rPr>
        <w:t>he Golden Couple</w:t>
      </w:r>
      <w:r>
        <w:rPr>
          <w:rFonts w:hint="eastAsia"/>
          <w:bCs/>
          <w:color w:val="000000"/>
          <w:szCs w:val="21"/>
        </w:rPr>
        <w:t>）。作为一名前调查记者和专栏作家，她的作品发表在《华盛顿邮报》（</w:t>
      </w:r>
      <w:r>
        <w:rPr>
          <w:i/>
          <w:iCs/>
          <w:szCs w:val="21"/>
          <w:shd w:val="clear" w:color="auto" w:fill="FFFFFF"/>
        </w:rPr>
        <w:t>The Washington Post</w:t>
      </w:r>
      <w:r>
        <w:rPr>
          <w:rFonts w:hint="eastAsia"/>
          <w:bCs/>
          <w:color w:val="000000"/>
          <w:szCs w:val="21"/>
        </w:rPr>
        <w:t>）、《今日美国》（</w:t>
      </w:r>
      <w:r>
        <w:rPr>
          <w:i/>
          <w:iCs/>
          <w:szCs w:val="21"/>
          <w:shd w:val="clear" w:color="auto" w:fill="FFFFFF"/>
        </w:rPr>
        <w:t>USA Today</w:t>
      </w:r>
      <w:r>
        <w:rPr>
          <w:rFonts w:hint="eastAsia"/>
          <w:bCs/>
          <w:color w:val="000000"/>
          <w:szCs w:val="21"/>
        </w:rPr>
        <w:t>）等许多报刊杂志上。</w:t>
      </w:r>
    </w:p>
    <w:p w14:paraId="2EE419F3">
      <w:pPr>
        <w:rPr>
          <w:b/>
          <w:bCs/>
          <w:color w:val="000000"/>
          <w:szCs w:val="21"/>
        </w:rPr>
      </w:pPr>
    </w:p>
    <w:p w14:paraId="46AA4E27">
      <w:pPr>
        <w:rPr>
          <w:b/>
          <w:color w:val="000000"/>
        </w:rPr>
      </w:pPr>
    </w:p>
    <w:p w14:paraId="71E3F65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883B2D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A95E89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7B32C6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6462A9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E464B4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62FB2B7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AA36A2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F5E2D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3A91C9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52328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A07588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7CF202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EB00D7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DAA5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3AA8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C87253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632229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EC0783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3F6D83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65F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38EEF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B205E"/>
    <w:rsid w:val="004C0DB8"/>
    <w:rsid w:val="004C4664"/>
    <w:rsid w:val="004D5ADA"/>
    <w:rsid w:val="004E3738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4B3C"/>
    <w:rsid w:val="0069776C"/>
    <w:rsid w:val="006B4563"/>
    <w:rsid w:val="006B6CAB"/>
    <w:rsid w:val="006D37ED"/>
    <w:rsid w:val="006E2E2E"/>
    <w:rsid w:val="007078E0"/>
    <w:rsid w:val="00715F9D"/>
    <w:rsid w:val="00716EB2"/>
    <w:rsid w:val="007303F3"/>
    <w:rsid w:val="007419C0"/>
    <w:rsid w:val="007441B1"/>
    <w:rsid w:val="00747520"/>
    <w:rsid w:val="0075196D"/>
    <w:rsid w:val="007563F9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9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E6A5F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14E39"/>
    <w:rsid w:val="00A311C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A1DDF"/>
    <w:rsid w:val="00CB6027"/>
    <w:rsid w:val="00CC69DA"/>
    <w:rsid w:val="00CD3036"/>
    <w:rsid w:val="00CD409A"/>
    <w:rsid w:val="00CE47A4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A30E6"/>
    <w:rsid w:val="00DB3297"/>
    <w:rsid w:val="00DB7D8F"/>
    <w:rsid w:val="00DF0BB7"/>
    <w:rsid w:val="00E00CC0"/>
    <w:rsid w:val="00E02CF6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10910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5D5673"/>
    <w:rsid w:val="0AA822B2"/>
    <w:rsid w:val="0C1B0437"/>
    <w:rsid w:val="0D712A26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634590A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8D92BEB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747</Words>
  <Characters>1142</Characters>
  <Lines>11</Lines>
  <Paragraphs>3</Paragraphs>
  <TotalTime>3</TotalTime>
  <ScaleCrop>false</ScaleCrop>
  <LinksUpToDate>false</LinksUpToDate>
  <CharactersWithSpaces>1178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2025-03-01T12:31:00Z</dcterms:created>
  <dc:creator>Image</dc:creator>
  <cp:lastModifiedBy>Lynn</cp:lastModifiedBy>
  <cp:lastPrinted>2005-06-10T06:33:00Z</cp:lastPrinted>
  <dcterms:modified xsi:type="dcterms:W3CDTF">2025-03-03T07:06:51Z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