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9FF4E4E" w:rsidR="00AE574A" w:rsidRDefault="00AE574A">
      <w:pPr>
        <w:rPr>
          <w:b/>
          <w:color w:val="000000"/>
          <w:szCs w:val="21"/>
        </w:rPr>
      </w:pPr>
    </w:p>
    <w:p w14:paraId="3DA7336F" w14:textId="3BF36955" w:rsidR="00774233" w:rsidRPr="00774233" w:rsidRDefault="00531671" w:rsidP="00774233">
      <w:pPr>
        <w:tabs>
          <w:tab w:val="left" w:pos="341"/>
          <w:tab w:val="left" w:pos="5235"/>
        </w:tabs>
        <w:rPr>
          <w:b/>
          <w:bCs/>
          <w:color w:val="000000"/>
          <w:szCs w:val="21"/>
        </w:rPr>
      </w:pPr>
      <w:r>
        <w:rPr>
          <w:noProof/>
        </w:rPr>
        <w:drawing>
          <wp:anchor distT="0" distB="0" distL="114300" distR="114300" simplePos="0" relativeHeight="251659264" behindDoc="0" locked="0" layoutInCell="1" allowOverlap="1" wp14:anchorId="150B21FD" wp14:editId="429614F9">
            <wp:simplePos x="0" y="0"/>
            <wp:positionH relativeFrom="margin">
              <wp:align>right</wp:align>
            </wp:positionH>
            <wp:positionV relativeFrom="paragraph">
              <wp:posOffset>8255</wp:posOffset>
            </wp:positionV>
            <wp:extent cx="1417320" cy="2146935"/>
            <wp:effectExtent l="0" t="0" r="0" b="571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7320" cy="214693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远程信任：远程工作</w:t>
      </w:r>
      <w:r w:rsidRPr="00531671">
        <w:rPr>
          <w:rFonts w:hint="eastAsia"/>
          <w:b/>
          <w:bCs/>
          <w:color w:val="000000"/>
          <w:szCs w:val="21"/>
        </w:rPr>
        <w:t>的六大管理策略</w:t>
      </w:r>
      <w:r w:rsidR="009736A9">
        <w:rPr>
          <w:rFonts w:hint="eastAsia"/>
          <w:b/>
          <w:bCs/>
          <w:color w:val="000000"/>
          <w:szCs w:val="21"/>
        </w:rPr>
        <w:t>》</w:t>
      </w:r>
    </w:p>
    <w:p w14:paraId="526CF9CC" w14:textId="63604AC2"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FA5F03" w:rsidRPr="00FA5F03">
        <w:rPr>
          <w:b/>
          <w:bCs/>
          <w:color w:val="000000"/>
          <w:szCs w:val="21"/>
        </w:rPr>
        <w:t>TRUST AT A DISTANCE: 6 Strategies for Managing in Remote Workspaces</w:t>
      </w:r>
    </w:p>
    <w:p w14:paraId="39B7E419" w14:textId="30081D24"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531671" w:rsidRPr="00531671">
        <w:rPr>
          <w:b/>
          <w:bCs/>
          <w:color w:val="000000"/>
          <w:szCs w:val="21"/>
        </w:rPr>
        <w:t xml:space="preserve">David </w:t>
      </w:r>
      <w:proofErr w:type="spellStart"/>
      <w:r w:rsidR="00531671" w:rsidRPr="00531671">
        <w:rPr>
          <w:b/>
          <w:bCs/>
          <w:color w:val="000000"/>
          <w:szCs w:val="21"/>
        </w:rPr>
        <w:t>Horsager</w:t>
      </w:r>
      <w:proofErr w:type="spellEnd"/>
      <w:r w:rsidR="00531671" w:rsidRPr="00531671">
        <w:rPr>
          <w:b/>
          <w:bCs/>
          <w:color w:val="000000"/>
          <w:szCs w:val="21"/>
        </w:rPr>
        <w:t xml:space="preserve"> and Peggy Kendall </w:t>
      </w:r>
      <w:hyperlink r:id="rId9" w:history="1"/>
    </w:p>
    <w:p w14:paraId="5EB65684" w14:textId="702DAE0B"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proofErr w:type="spellStart"/>
      <w:r w:rsidR="00531671" w:rsidRPr="00531671">
        <w:rPr>
          <w:b/>
          <w:bCs/>
          <w:color w:val="000000"/>
          <w:szCs w:val="21"/>
        </w:rPr>
        <w:t>Berrett</w:t>
      </w:r>
      <w:proofErr w:type="spellEnd"/>
      <w:r w:rsidR="00531671" w:rsidRPr="00531671">
        <w:rPr>
          <w:b/>
          <w:bCs/>
          <w:color w:val="000000"/>
          <w:szCs w:val="21"/>
        </w:rPr>
        <w:t>-Koehler Publishers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665DF57F"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531671">
        <w:rPr>
          <w:rFonts w:hint="eastAsia"/>
          <w:b/>
          <w:bCs/>
          <w:color w:val="000000"/>
          <w:szCs w:val="21"/>
        </w:rPr>
        <w:t>1</w:t>
      </w:r>
      <w:r w:rsidR="00531671">
        <w:rPr>
          <w:b/>
          <w:bCs/>
          <w:color w:val="000000"/>
          <w:szCs w:val="21"/>
        </w:rPr>
        <w:t>68</w:t>
      </w:r>
      <w:r w:rsidR="00A60347">
        <w:rPr>
          <w:rFonts w:hint="eastAsia"/>
          <w:b/>
          <w:bCs/>
          <w:color w:val="000000"/>
          <w:szCs w:val="21"/>
        </w:rPr>
        <w:t>页</w:t>
      </w:r>
    </w:p>
    <w:p w14:paraId="31380F95" w14:textId="432D6D4B"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D82AB4" w:rsidRPr="00D82AB4">
        <w:rPr>
          <w:rFonts w:hint="eastAsia"/>
          <w:b/>
          <w:bCs/>
          <w:color w:val="000000"/>
          <w:szCs w:val="21"/>
        </w:rPr>
        <w:t>11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11B73DFB"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531671">
        <w:rPr>
          <w:rFonts w:hint="eastAsia"/>
          <w:b/>
          <w:bCs/>
          <w:szCs w:val="21"/>
        </w:rPr>
        <w:t>经管</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E91B4D7" w14:textId="70EF38D9" w:rsidR="00531671" w:rsidRPr="00531671" w:rsidRDefault="00531671" w:rsidP="00531671">
      <w:pPr>
        <w:ind w:firstLineChars="200" w:firstLine="422"/>
        <w:rPr>
          <w:rFonts w:hint="eastAsia"/>
          <w:b/>
          <w:bCs/>
          <w:color w:val="000000"/>
          <w:szCs w:val="21"/>
        </w:rPr>
      </w:pPr>
      <w:r w:rsidRPr="00531671">
        <w:rPr>
          <w:rFonts w:hint="eastAsia"/>
          <w:b/>
          <w:bCs/>
          <w:color w:val="000000"/>
          <w:szCs w:val="21"/>
        </w:rPr>
        <w:t>在分散的团队中建立真正的信任：掌握经过验证的策略，</w:t>
      </w:r>
      <w:proofErr w:type="gramStart"/>
      <w:r w:rsidRPr="00531671">
        <w:rPr>
          <w:rFonts w:hint="eastAsia"/>
          <w:b/>
          <w:bCs/>
          <w:color w:val="000000"/>
          <w:szCs w:val="21"/>
        </w:rPr>
        <w:t>领导</w:t>
      </w:r>
      <w:r w:rsidRPr="00531671">
        <w:rPr>
          <w:rFonts w:hint="eastAsia"/>
          <w:b/>
          <w:bCs/>
          <w:color w:val="000000"/>
          <w:szCs w:val="21"/>
        </w:rPr>
        <w:t>线</w:t>
      </w:r>
      <w:proofErr w:type="gramEnd"/>
      <w:r w:rsidRPr="00531671">
        <w:rPr>
          <w:rFonts w:hint="eastAsia"/>
          <w:b/>
          <w:bCs/>
          <w:color w:val="000000"/>
          <w:szCs w:val="21"/>
        </w:rPr>
        <w:t>上</w:t>
      </w:r>
      <w:r w:rsidRPr="00531671">
        <w:rPr>
          <w:rFonts w:hint="eastAsia"/>
          <w:b/>
          <w:bCs/>
          <w:color w:val="000000"/>
          <w:szCs w:val="21"/>
        </w:rPr>
        <w:t>办公、混合</w:t>
      </w:r>
      <w:r w:rsidRPr="00531671">
        <w:rPr>
          <w:rFonts w:hint="eastAsia"/>
          <w:b/>
          <w:bCs/>
          <w:color w:val="000000"/>
          <w:szCs w:val="21"/>
        </w:rPr>
        <w:t>模式</w:t>
      </w:r>
      <w:r w:rsidRPr="00531671">
        <w:rPr>
          <w:rFonts w:hint="eastAsia"/>
          <w:b/>
          <w:bCs/>
          <w:color w:val="000000"/>
          <w:szCs w:val="21"/>
        </w:rPr>
        <w:t>办公和</w:t>
      </w:r>
      <w:r w:rsidRPr="00531671">
        <w:rPr>
          <w:rFonts w:hint="eastAsia"/>
          <w:b/>
          <w:bCs/>
          <w:color w:val="000000"/>
          <w:szCs w:val="21"/>
        </w:rPr>
        <w:t>线下</w:t>
      </w:r>
      <w:r w:rsidRPr="00531671">
        <w:rPr>
          <w:rFonts w:hint="eastAsia"/>
          <w:b/>
          <w:bCs/>
          <w:color w:val="000000"/>
          <w:szCs w:val="21"/>
        </w:rPr>
        <w:t>办公的员工，克服常见挑战，打造高效的混合</w:t>
      </w:r>
      <w:r w:rsidRPr="00531671">
        <w:rPr>
          <w:rFonts w:hint="eastAsia"/>
          <w:b/>
          <w:bCs/>
          <w:color w:val="000000"/>
          <w:szCs w:val="21"/>
        </w:rPr>
        <w:t>模式职场</w:t>
      </w:r>
      <w:r w:rsidRPr="00531671">
        <w:rPr>
          <w:rFonts w:hint="eastAsia"/>
          <w:b/>
          <w:bCs/>
          <w:color w:val="000000"/>
          <w:szCs w:val="21"/>
        </w:rPr>
        <w:t>。</w:t>
      </w:r>
    </w:p>
    <w:p w14:paraId="76D3762B" w14:textId="77777777" w:rsidR="00531671" w:rsidRPr="00531671" w:rsidRDefault="00531671" w:rsidP="00531671">
      <w:pPr>
        <w:ind w:firstLineChars="200" w:firstLine="420"/>
        <w:rPr>
          <w:bCs/>
          <w:color w:val="000000"/>
          <w:szCs w:val="21"/>
        </w:rPr>
      </w:pPr>
    </w:p>
    <w:p w14:paraId="29693633" w14:textId="6A216E3B" w:rsidR="00531671" w:rsidRPr="00531671" w:rsidRDefault="00531671" w:rsidP="00531671">
      <w:pPr>
        <w:ind w:firstLineChars="200" w:firstLine="420"/>
        <w:rPr>
          <w:rFonts w:hint="eastAsia"/>
          <w:bCs/>
          <w:color w:val="000000"/>
          <w:szCs w:val="21"/>
        </w:rPr>
      </w:pPr>
      <w:r w:rsidRPr="00531671">
        <w:rPr>
          <w:rFonts w:hint="eastAsia"/>
          <w:bCs/>
          <w:color w:val="000000"/>
          <w:szCs w:val="21"/>
        </w:rPr>
        <w:t>向远程工作的转变从根本上改变了我们在组织中建立和维持信任的方式。如今，随着许多企业要求员工重返办公室，情况比以往任何时候都更加复杂。凭借广泛的研究和丰富的经验，备受信赖的领导</w:t>
      </w:r>
      <w:proofErr w:type="gramStart"/>
      <w:r w:rsidRPr="00531671">
        <w:rPr>
          <w:rFonts w:hint="eastAsia"/>
          <w:bCs/>
          <w:color w:val="000000"/>
          <w:szCs w:val="21"/>
        </w:rPr>
        <w:t>力专家</w:t>
      </w:r>
      <w:proofErr w:type="gramEnd"/>
      <w:r w:rsidR="0076487F" w:rsidRPr="0076487F">
        <w:rPr>
          <w:rFonts w:hint="eastAsia"/>
          <w:bCs/>
          <w:color w:val="000000"/>
          <w:szCs w:val="21"/>
        </w:rPr>
        <w:t>戴维·霍萨格</w:t>
      </w:r>
      <w:r>
        <w:rPr>
          <w:rFonts w:hint="eastAsia"/>
          <w:bCs/>
          <w:color w:val="000000"/>
          <w:szCs w:val="21"/>
        </w:rPr>
        <w:t>（</w:t>
      </w:r>
      <w:r w:rsidRPr="00531671">
        <w:rPr>
          <w:bCs/>
          <w:color w:val="000000"/>
          <w:szCs w:val="21"/>
        </w:rPr>
        <w:t xml:space="preserve">David </w:t>
      </w:r>
      <w:proofErr w:type="spellStart"/>
      <w:r w:rsidRPr="00531671">
        <w:rPr>
          <w:bCs/>
          <w:color w:val="000000"/>
          <w:szCs w:val="21"/>
        </w:rPr>
        <w:t>Horsager</w:t>
      </w:r>
      <w:proofErr w:type="spellEnd"/>
      <w:r>
        <w:rPr>
          <w:rFonts w:hint="eastAsia"/>
          <w:bCs/>
          <w:color w:val="000000"/>
          <w:szCs w:val="21"/>
        </w:rPr>
        <w:t>）</w:t>
      </w:r>
      <w:r w:rsidRPr="00531671">
        <w:rPr>
          <w:rFonts w:hint="eastAsia"/>
          <w:bCs/>
          <w:color w:val="000000"/>
          <w:szCs w:val="21"/>
        </w:rPr>
        <w:t>揭示了打造稳固的</w:t>
      </w:r>
      <w:r>
        <w:rPr>
          <w:rFonts w:hint="eastAsia"/>
          <w:bCs/>
          <w:color w:val="000000"/>
          <w:szCs w:val="21"/>
        </w:rPr>
        <w:t>线上</w:t>
      </w:r>
      <w:r w:rsidRPr="00531671">
        <w:rPr>
          <w:rFonts w:hint="eastAsia"/>
          <w:bCs/>
          <w:color w:val="000000"/>
          <w:szCs w:val="21"/>
        </w:rPr>
        <w:t>、混合及</w:t>
      </w:r>
      <w:r>
        <w:rPr>
          <w:rFonts w:hint="eastAsia"/>
          <w:bCs/>
          <w:color w:val="000000"/>
          <w:szCs w:val="21"/>
        </w:rPr>
        <w:t>线下</w:t>
      </w:r>
      <w:r w:rsidRPr="00531671">
        <w:rPr>
          <w:rFonts w:hint="eastAsia"/>
          <w:bCs/>
          <w:color w:val="000000"/>
          <w:szCs w:val="21"/>
        </w:rPr>
        <w:t>工作关系的六大关键原则。</w:t>
      </w:r>
    </w:p>
    <w:p w14:paraId="44510FA1" w14:textId="77777777" w:rsidR="00531671" w:rsidRPr="00531671" w:rsidRDefault="00531671" w:rsidP="00531671">
      <w:pPr>
        <w:ind w:firstLineChars="200" w:firstLine="420"/>
        <w:rPr>
          <w:bCs/>
          <w:color w:val="000000"/>
          <w:szCs w:val="21"/>
        </w:rPr>
      </w:pPr>
    </w:p>
    <w:p w14:paraId="74D169CE" w14:textId="77777777" w:rsidR="00531671" w:rsidRDefault="00531671" w:rsidP="00531671">
      <w:pPr>
        <w:ind w:firstLineChars="200" w:firstLine="420"/>
        <w:rPr>
          <w:bCs/>
          <w:color w:val="000000"/>
          <w:szCs w:val="21"/>
        </w:rPr>
      </w:pPr>
      <w:r w:rsidRPr="00531671">
        <w:rPr>
          <w:rFonts w:hint="eastAsia"/>
          <w:bCs/>
          <w:color w:val="000000"/>
          <w:szCs w:val="21"/>
        </w:rPr>
        <w:t>读者将学会：</w:t>
      </w:r>
    </w:p>
    <w:p w14:paraId="6399B6FE" w14:textId="77777777" w:rsidR="00531671" w:rsidRPr="00531671" w:rsidRDefault="00531671" w:rsidP="00531671">
      <w:pPr>
        <w:ind w:firstLineChars="200" w:firstLine="420"/>
        <w:rPr>
          <w:rFonts w:hint="eastAsia"/>
          <w:bCs/>
          <w:color w:val="000000"/>
          <w:szCs w:val="21"/>
        </w:rPr>
      </w:pPr>
    </w:p>
    <w:p w14:paraId="20D4E745" w14:textId="77777777" w:rsidR="00531671" w:rsidRPr="00531671" w:rsidRDefault="00531671" w:rsidP="00531671">
      <w:pPr>
        <w:pStyle w:val="ac"/>
        <w:numPr>
          <w:ilvl w:val="0"/>
          <w:numId w:val="38"/>
        </w:numPr>
        <w:ind w:firstLineChars="0"/>
        <w:rPr>
          <w:rFonts w:hint="eastAsia"/>
          <w:bCs/>
          <w:color w:val="000000"/>
          <w:szCs w:val="21"/>
        </w:rPr>
      </w:pPr>
      <w:r w:rsidRPr="00531671">
        <w:rPr>
          <w:rFonts w:hint="eastAsia"/>
          <w:bCs/>
          <w:color w:val="000000"/>
          <w:szCs w:val="21"/>
        </w:rPr>
        <w:t>明确新劳动力面临的挑战</w:t>
      </w:r>
    </w:p>
    <w:p w14:paraId="22B8F70B" w14:textId="77777777" w:rsidR="00531671" w:rsidRPr="00531671" w:rsidRDefault="00531671" w:rsidP="00531671">
      <w:pPr>
        <w:pStyle w:val="ac"/>
        <w:numPr>
          <w:ilvl w:val="0"/>
          <w:numId w:val="38"/>
        </w:numPr>
        <w:ind w:firstLineChars="0"/>
        <w:rPr>
          <w:rFonts w:hint="eastAsia"/>
          <w:bCs/>
          <w:color w:val="000000"/>
          <w:szCs w:val="21"/>
        </w:rPr>
      </w:pPr>
      <w:r w:rsidRPr="00531671">
        <w:rPr>
          <w:rFonts w:hint="eastAsia"/>
          <w:bCs/>
          <w:color w:val="000000"/>
          <w:szCs w:val="21"/>
        </w:rPr>
        <w:t>为所有团队成员创造可预测性</w:t>
      </w:r>
    </w:p>
    <w:p w14:paraId="2CEA2495" w14:textId="5B6E12BA" w:rsidR="00531671" w:rsidRPr="00531671" w:rsidRDefault="00531671" w:rsidP="00531671">
      <w:pPr>
        <w:pStyle w:val="ac"/>
        <w:numPr>
          <w:ilvl w:val="0"/>
          <w:numId w:val="38"/>
        </w:numPr>
        <w:ind w:firstLineChars="0"/>
        <w:rPr>
          <w:rFonts w:hint="eastAsia"/>
          <w:bCs/>
          <w:color w:val="000000"/>
          <w:szCs w:val="21"/>
        </w:rPr>
      </w:pPr>
      <w:r w:rsidRPr="00531671">
        <w:rPr>
          <w:rFonts w:hint="eastAsia"/>
          <w:bCs/>
          <w:color w:val="000000"/>
          <w:szCs w:val="21"/>
        </w:rPr>
        <w:t>重新定义混合工作模式</w:t>
      </w:r>
      <w:r w:rsidRPr="00531671">
        <w:rPr>
          <w:rFonts w:hint="eastAsia"/>
          <w:bCs/>
          <w:color w:val="000000"/>
          <w:szCs w:val="21"/>
        </w:rPr>
        <w:t>中的问责制</w:t>
      </w:r>
    </w:p>
    <w:p w14:paraId="2D8A3BD3" w14:textId="77777777" w:rsidR="00531671" w:rsidRPr="00531671" w:rsidRDefault="00531671" w:rsidP="00531671">
      <w:pPr>
        <w:pStyle w:val="ac"/>
        <w:numPr>
          <w:ilvl w:val="0"/>
          <w:numId w:val="38"/>
        </w:numPr>
        <w:ind w:firstLineChars="0"/>
        <w:rPr>
          <w:rFonts w:hint="eastAsia"/>
          <w:bCs/>
          <w:color w:val="000000"/>
          <w:szCs w:val="21"/>
        </w:rPr>
      </w:pPr>
      <w:r w:rsidRPr="00531671">
        <w:rPr>
          <w:rFonts w:hint="eastAsia"/>
          <w:bCs/>
          <w:color w:val="000000"/>
          <w:szCs w:val="21"/>
        </w:rPr>
        <w:t>与所有员工建立联系</w:t>
      </w:r>
    </w:p>
    <w:p w14:paraId="2B25E35F" w14:textId="28D15DC9" w:rsidR="00531671" w:rsidRPr="00531671" w:rsidRDefault="00531671" w:rsidP="00531671">
      <w:pPr>
        <w:pStyle w:val="ac"/>
        <w:numPr>
          <w:ilvl w:val="0"/>
          <w:numId w:val="38"/>
        </w:numPr>
        <w:ind w:firstLineChars="0"/>
        <w:rPr>
          <w:rFonts w:hint="eastAsia"/>
          <w:bCs/>
          <w:color w:val="000000"/>
          <w:szCs w:val="21"/>
        </w:rPr>
      </w:pPr>
      <w:r w:rsidRPr="00531671">
        <w:rPr>
          <w:rFonts w:hint="eastAsia"/>
          <w:bCs/>
          <w:color w:val="000000"/>
          <w:szCs w:val="21"/>
        </w:rPr>
        <w:t>让员工具备在混合办公系统中</w:t>
      </w:r>
      <w:r w:rsidRPr="00531671">
        <w:rPr>
          <w:rFonts w:hint="eastAsia"/>
          <w:bCs/>
          <w:color w:val="000000"/>
          <w:szCs w:val="21"/>
        </w:rPr>
        <w:t>高效</w:t>
      </w:r>
      <w:r w:rsidRPr="00531671">
        <w:rPr>
          <w:rFonts w:hint="eastAsia"/>
          <w:bCs/>
          <w:color w:val="000000"/>
          <w:szCs w:val="21"/>
        </w:rPr>
        <w:t>工作的能力</w:t>
      </w:r>
    </w:p>
    <w:p w14:paraId="6790858E" w14:textId="2C8D3F37" w:rsidR="00531671" w:rsidRPr="00531671" w:rsidRDefault="00531671" w:rsidP="00531671">
      <w:pPr>
        <w:pStyle w:val="ac"/>
        <w:numPr>
          <w:ilvl w:val="0"/>
          <w:numId w:val="38"/>
        </w:numPr>
        <w:ind w:firstLineChars="0"/>
        <w:rPr>
          <w:rFonts w:hint="eastAsia"/>
          <w:bCs/>
          <w:color w:val="000000"/>
          <w:szCs w:val="21"/>
        </w:rPr>
      </w:pPr>
      <w:r w:rsidRPr="00531671">
        <w:rPr>
          <w:rFonts w:hint="eastAsia"/>
          <w:bCs/>
          <w:color w:val="000000"/>
          <w:szCs w:val="21"/>
        </w:rPr>
        <w:t>解决默认</w:t>
      </w:r>
      <w:r>
        <w:rPr>
          <w:rFonts w:hint="eastAsia"/>
          <w:bCs/>
          <w:color w:val="000000"/>
          <w:szCs w:val="21"/>
        </w:rPr>
        <w:t>偏向于</w:t>
      </w:r>
      <w:r w:rsidRPr="00531671">
        <w:rPr>
          <w:rFonts w:hint="eastAsia"/>
          <w:bCs/>
          <w:color w:val="000000"/>
          <w:szCs w:val="21"/>
        </w:rPr>
        <w:t>线下</w:t>
      </w:r>
      <w:r w:rsidRPr="00531671">
        <w:rPr>
          <w:rFonts w:hint="eastAsia"/>
          <w:bCs/>
          <w:color w:val="000000"/>
          <w:szCs w:val="21"/>
        </w:rPr>
        <w:t>办公员工的难题</w:t>
      </w:r>
    </w:p>
    <w:p w14:paraId="2E6094D2" w14:textId="77777777" w:rsidR="00531671" w:rsidRPr="00531671" w:rsidRDefault="00531671" w:rsidP="00531671">
      <w:pPr>
        <w:ind w:firstLineChars="200" w:firstLine="420"/>
        <w:rPr>
          <w:bCs/>
          <w:color w:val="000000"/>
          <w:szCs w:val="21"/>
        </w:rPr>
      </w:pPr>
    </w:p>
    <w:p w14:paraId="56A6D2FA" w14:textId="24D188F7" w:rsidR="00D82AB4" w:rsidRDefault="00531671" w:rsidP="00531671">
      <w:pPr>
        <w:ind w:firstLineChars="200" w:firstLine="420"/>
        <w:rPr>
          <w:bCs/>
          <w:color w:val="000000"/>
          <w:szCs w:val="21"/>
        </w:rPr>
      </w:pPr>
      <w:r w:rsidRPr="00531671">
        <w:rPr>
          <w:rFonts w:hint="eastAsia"/>
          <w:bCs/>
          <w:color w:val="000000"/>
          <w:szCs w:val="21"/>
        </w:rPr>
        <w:t>本书探讨了远程工作中常见的挑战，如</w:t>
      </w:r>
      <w:r w:rsidRPr="00531671">
        <w:rPr>
          <w:rFonts w:hint="eastAsia"/>
          <w:bCs/>
          <w:color w:val="000000"/>
          <w:szCs w:val="21"/>
        </w:rPr>
        <w:t>沟通不畅</w:t>
      </w:r>
      <w:r w:rsidRPr="00531671">
        <w:rPr>
          <w:rFonts w:hint="eastAsia"/>
          <w:bCs/>
          <w:color w:val="000000"/>
          <w:szCs w:val="21"/>
        </w:rPr>
        <w:t>、关系弱化以及反馈循环不一致等问题。非常适合管理混合办公和远程办公团队的领导者阅读。</w:t>
      </w:r>
    </w:p>
    <w:p w14:paraId="6C974476" w14:textId="73A0D33A" w:rsidR="002D02DB" w:rsidRDefault="002D02DB" w:rsidP="008167E8">
      <w:pPr>
        <w:rPr>
          <w:bCs/>
          <w:color w:val="000000"/>
          <w:szCs w:val="21"/>
        </w:rPr>
      </w:pPr>
    </w:p>
    <w:p w14:paraId="7BD453A0" w14:textId="77777777" w:rsidR="00531671" w:rsidRDefault="00531671" w:rsidP="008167E8">
      <w:pPr>
        <w:rPr>
          <w:bCs/>
          <w:color w:val="000000"/>
          <w:szCs w:val="21"/>
        </w:rPr>
      </w:pPr>
    </w:p>
    <w:p w14:paraId="1B990F32" w14:textId="3A931B10" w:rsidR="00531671" w:rsidRPr="00531671" w:rsidRDefault="00531671" w:rsidP="008167E8">
      <w:pPr>
        <w:rPr>
          <w:b/>
          <w:bCs/>
          <w:color w:val="000000"/>
          <w:szCs w:val="21"/>
        </w:rPr>
      </w:pPr>
      <w:r w:rsidRPr="00531671">
        <w:rPr>
          <w:b/>
          <w:bCs/>
          <w:color w:val="000000"/>
          <w:szCs w:val="21"/>
        </w:rPr>
        <w:t>本书亮点：</w:t>
      </w:r>
    </w:p>
    <w:p w14:paraId="3882092F" w14:textId="77777777" w:rsidR="00531671" w:rsidRDefault="00531671" w:rsidP="008167E8">
      <w:pPr>
        <w:rPr>
          <w:bCs/>
          <w:color w:val="000000"/>
          <w:szCs w:val="21"/>
        </w:rPr>
      </w:pPr>
    </w:p>
    <w:p w14:paraId="7D14F47A" w14:textId="50AD814F" w:rsidR="00531671" w:rsidRPr="0076487F" w:rsidRDefault="00531671" w:rsidP="0076487F">
      <w:pPr>
        <w:pStyle w:val="ac"/>
        <w:numPr>
          <w:ilvl w:val="0"/>
          <w:numId w:val="39"/>
        </w:numPr>
        <w:ind w:firstLineChars="0"/>
        <w:rPr>
          <w:rFonts w:hint="eastAsia"/>
          <w:bCs/>
          <w:color w:val="000000"/>
          <w:szCs w:val="21"/>
        </w:rPr>
      </w:pPr>
      <w:r w:rsidRPr="0076487F">
        <w:rPr>
          <w:rFonts w:hint="eastAsia"/>
          <w:b/>
          <w:bCs/>
          <w:color w:val="000000"/>
          <w:szCs w:val="21"/>
        </w:rPr>
        <w:t>为平田多佳子（</w:t>
      </w:r>
      <w:proofErr w:type="spellStart"/>
      <w:r w:rsidRPr="0076487F">
        <w:rPr>
          <w:b/>
          <w:bCs/>
          <w:color w:val="000000"/>
          <w:szCs w:val="21"/>
        </w:rPr>
        <w:t>Tikako</w:t>
      </w:r>
      <w:proofErr w:type="spellEnd"/>
      <w:r w:rsidRPr="0076487F">
        <w:rPr>
          <w:b/>
          <w:bCs/>
          <w:color w:val="000000"/>
          <w:szCs w:val="21"/>
        </w:rPr>
        <w:t xml:space="preserve"> Hirata</w:t>
      </w:r>
      <w:r w:rsidRPr="0076487F">
        <w:rPr>
          <w:rFonts w:hint="eastAsia"/>
          <w:b/>
          <w:bCs/>
          <w:color w:val="000000"/>
          <w:szCs w:val="21"/>
        </w:rPr>
        <w:t>）</w:t>
      </w:r>
      <w:r w:rsidRPr="0076487F">
        <w:rPr>
          <w:rFonts w:hint="eastAsia"/>
          <w:b/>
          <w:bCs/>
          <w:color w:val="000000"/>
          <w:szCs w:val="21"/>
        </w:rPr>
        <w:t>所著《虚拟领导者》</w:t>
      </w:r>
      <w:r w:rsidRPr="0076487F">
        <w:rPr>
          <w:rFonts w:hint="eastAsia"/>
          <w:b/>
          <w:bCs/>
          <w:color w:val="000000"/>
          <w:szCs w:val="21"/>
        </w:rPr>
        <w:t>（</w:t>
      </w:r>
      <w:r w:rsidRPr="0076487F">
        <w:rPr>
          <w:b/>
          <w:bCs/>
          <w:i/>
          <w:color w:val="000000"/>
          <w:szCs w:val="21"/>
        </w:rPr>
        <w:t>The Virtual Leader</w:t>
      </w:r>
      <w:r w:rsidRPr="0076487F">
        <w:rPr>
          <w:rFonts w:hint="eastAsia"/>
          <w:b/>
          <w:bCs/>
          <w:color w:val="000000"/>
          <w:szCs w:val="21"/>
        </w:rPr>
        <w:t>）的</w:t>
      </w:r>
      <w:r w:rsidRPr="0076487F">
        <w:rPr>
          <w:rFonts w:hint="eastAsia"/>
          <w:b/>
          <w:bCs/>
          <w:color w:val="000000"/>
          <w:szCs w:val="21"/>
        </w:rPr>
        <w:t>读者</w:t>
      </w:r>
      <w:r w:rsidRPr="0076487F">
        <w:rPr>
          <w:rFonts w:hint="eastAsia"/>
          <w:b/>
          <w:bCs/>
          <w:color w:val="000000"/>
          <w:szCs w:val="21"/>
        </w:rPr>
        <w:t>提供实用指南</w:t>
      </w:r>
      <w:r w:rsidRPr="0076487F">
        <w:rPr>
          <w:rFonts w:hint="eastAsia"/>
          <w:b/>
          <w:bCs/>
          <w:color w:val="000000"/>
          <w:szCs w:val="21"/>
        </w:rPr>
        <w:t>：</w:t>
      </w:r>
      <w:r w:rsidRPr="0076487F">
        <w:rPr>
          <w:rFonts w:hint="eastAsia"/>
          <w:bCs/>
          <w:color w:val="000000"/>
          <w:szCs w:val="21"/>
        </w:rPr>
        <w:t>本书</w:t>
      </w:r>
      <w:r w:rsidRPr="0076487F">
        <w:rPr>
          <w:rFonts w:hint="eastAsia"/>
          <w:bCs/>
          <w:color w:val="000000"/>
          <w:szCs w:val="21"/>
        </w:rPr>
        <w:t>适合</w:t>
      </w:r>
      <w:r w:rsidRPr="0076487F">
        <w:rPr>
          <w:rFonts w:hint="eastAsia"/>
          <w:bCs/>
          <w:color w:val="000000"/>
          <w:szCs w:val="21"/>
        </w:rPr>
        <w:t>数百万正在适应远程</w:t>
      </w:r>
      <w:r w:rsidRPr="0076487F">
        <w:rPr>
          <w:rFonts w:hint="eastAsia"/>
          <w:bCs/>
          <w:color w:val="000000"/>
          <w:szCs w:val="21"/>
        </w:rPr>
        <w:t>/</w:t>
      </w:r>
      <w:r w:rsidRPr="0076487F">
        <w:rPr>
          <w:rFonts w:hint="eastAsia"/>
          <w:bCs/>
          <w:color w:val="000000"/>
          <w:szCs w:val="21"/>
        </w:rPr>
        <w:t>混合工作环境的领导者和管理者，他们需要在无法进行面对面互动的情况下建立信任的相关指导。</w:t>
      </w:r>
    </w:p>
    <w:p w14:paraId="27F3D765" w14:textId="77777777" w:rsidR="00531671" w:rsidRPr="0076487F" w:rsidRDefault="00531671" w:rsidP="0076487F">
      <w:pPr>
        <w:pStyle w:val="ac"/>
        <w:ind w:left="420" w:firstLineChars="0" w:firstLine="0"/>
        <w:rPr>
          <w:rFonts w:hint="eastAsia"/>
          <w:bCs/>
          <w:color w:val="000000"/>
          <w:szCs w:val="21"/>
        </w:rPr>
      </w:pPr>
    </w:p>
    <w:p w14:paraId="509B06E5" w14:textId="29A0DC77" w:rsidR="00531671" w:rsidRPr="0076487F" w:rsidRDefault="00531671" w:rsidP="0076487F">
      <w:pPr>
        <w:pStyle w:val="ac"/>
        <w:numPr>
          <w:ilvl w:val="0"/>
          <w:numId w:val="39"/>
        </w:numPr>
        <w:ind w:firstLineChars="0"/>
        <w:rPr>
          <w:rFonts w:hint="eastAsia"/>
          <w:bCs/>
          <w:color w:val="000000"/>
          <w:szCs w:val="21"/>
        </w:rPr>
      </w:pPr>
      <w:r w:rsidRPr="0076487F">
        <w:rPr>
          <w:rFonts w:hint="eastAsia"/>
          <w:b/>
          <w:bCs/>
          <w:color w:val="000000"/>
          <w:szCs w:val="21"/>
        </w:rPr>
        <w:t>紧扣时代主题：</w:t>
      </w:r>
      <w:r w:rsidRPr="0076487F">
        <w:rPr>
          <w:rFonts w:hint="eastAsia"/>
          <w:bCs/>
          <w:color w:val="000000"/>
          <w:szCs w:val="21"/>
        </w:rPr>
        <w:t>远程和混合工作模式</w:t>
      </w:r>
      <w:r w:rsidR="0076487F" w:rsidRPr="0076487F">
        <w:rPr>
          <w:rFonts w:hint="eastAsia"/>
          <w:bCs/>
          <w:color w:val="000000"/>
          <w:szCs w:val="21"/>
        </w:rPr>
        <w:t>近年来</w:t>
      </w:r>
      <w:r w:rsidRPr="0076487F">
        <w:rPr>
          <w:rFonts w:hint="eastAsia"/>
          <w:bCs/>
          <w:color w:val="000000"/>
          <w:szCs w:val="21"/>
        </w:rPr>
        <w:t>极为盛行，但随着许多员工被召回办公室，管理者们难以兼顾身处多</w:t>
      </w:r>
      <w:r w:rsidR="0076487F" w:rsidRPr="0076487F">
        <w:rPr>
          <w:rFonts w:hint="eastAsia"/>
          <w:bCs/>
          <w:color w:val="000000"/>
          <w:szCs w:val="21"/>
        </w:rPr>
        <w:t>个</w:t>
      </w:r>
      <w:r w:rsidRPr="0076487F">
        <w:rPr>
          <w:rFonts w:hint="eastAsia"/>
          <w:bCs/>
          <w:color w:val="000000"/>
          <w:szCs w:val="21"/>
        </w:rPr>
        <w:t>工作场所的员工。在应对</w:t>
      </w:r>
      <w:r w:rsidR="0076487F" w:rsidRPr="0076487F">
        <w:rPr>
          <w:rFonts w:hint="eastAsia"/>
          <w:bCs/>
          <w:color w:val="000000"/>
          <w:szCs w:val="21"/>
        </w:rPr>
        <w:t>这种对许多人来说全新的工作模式时，他们需要有关建立和维持信任</w:t>
      </w:r>
      <w:r w:rsidRPr="0076487F">
        <w:rPr>
          <w:rFonts w:hint="eastAsia"/>
          <w:bCs/>
          <w:color w:val="000000"/>
          <w:szCs w:val="21"/>
        </w:rPr>
        <w:t>的指导。</w:t>
      </w:r>
    </w:p>
    <w:p w14:paraId="66646AC9" w14:textId="77777777" w:rsidR="00531671" w:rsidRPr="0076487F" w:rsidRDefault="00531671" w:rsidP="0076487F">
      <w:pPr>
        <w:pStyle w:val="ac"/>
        <w:ind w:left="420" w:firstLineChars="0" w:firstLine="0"/>
        <w:rPr>
          <w:rFonts w:hint="eastAsia"/>
          <w:bCs/>
          <w:color w:val="000000"/>
          <w:szCs w:val="21"/>
        </w:rPr>
      </w:pPr>
    </w:p>
    <w:p w14:paraId="35619AEE" w14:textId="1B368D83" w:rsidR="00531671" w:rsidRPr="0076487F" w:rsidRDefault="00531671" w:rsidP="0076487F">
      <w:pPr>
        <w:pStyle w:val="ac"/>
        <w:numPr>
          <w:ilvl w:val="0"/>
          <w:numId w:val="39"/>
        </w:numPr>
        <w:ind w:firstLineChars="0"/>
        <w:rPr>
          <w:rFonts w:hint="eastAsia"/>
          <w:bCs/>
          <w:color w:val="000000"/>
          <w:szCs w:val="21"/>
        </w:rPr>
      </w:pPr>
      <w:r w:rsidRPr="0076487F">
        <w:rPr>
          <w:rFonts w:hint="eastAsia"/>
          <w:b/>
          <w:bCs/>
          <w:color w:val="000000"/>
          <w:szCs w:val="21"/>
        </w:rPr>
        <w:t>实用框架：</w:t>
      </w:r>
      <w:r w:rsidRPr="0076487F">
        <w:rPr>
          <w:rFonts w:hint="eastAsia"/>
          <w:bCs/>
          <w:color w:val="000000"/>
          <w:szCs w:val="21"/>
        </w:rPr>
        <w:t>书中提出六条清晰可行的原则，用以应对远程工作中有关信任的重大挑战，并配有具体的实施方法。</w:t>
      </w:r>
    </w:p>
    <w:p w14:paraId="7C81643D" w14:textId="77777777" w:rsidR="00531671" w:rsidRPr="0076487F" w:rsidRDefault="00531671" w:rsidP="0076487F">
      <w:pPr>
        <w:pStyle w:val="ac"/>
        <w:ind w:left="420" w:firstLineChars="0" w:firstLine="0"/>
        <w:rPr>
          <w:rFonts w:hint="eastAsia"/>
          <w:bCs/>
          <w:color w:val="000000"/>
          <w:szCs w:val="21"/>
        </w:rPr>
      </w:pPr>
    </w:p>
    <w:p w14:paraId="0AEF78D1" w14:textId="4B435751" w:rsidR="00531671" w:rsidRPr="0076487F" w:rsidRDefault="00531671" w:rsidP="0076487F">
      <w:pPr>
        <w:pStyle w:val="ac"/>
        <w:numPr>
          <w:ilvl w:val="0"/>
          <w:numId w:val="39"/>
        </w:numPr>
        <w:ind w:firstLineChars="0"/>
        <w:rPr>
          <w:rFonts w:hint="eastAsia"/>
          <w:bCs/>
          <w:color w:val="000000"/>
          <w:szCs w:val="21"/>
        </w:rPr>
      </w:pPr>
      <w:r w:rsidRPr="0076487F">
        <w:rPr>
          <w:rFonts w:hint="eastAsia"/>
          <w:b/>
          <w:bCs/>
          <w:color w:val="000000"/>
          <w:szCs w:val="21"/>
        </w:rPr>
        <w:t>畅销书作者：</w:t>
      </w:r>
      <w:r w:rsidRPr="0076487F">
        <w:rPr>
          <w:rFonts w:hint="eastAsia"/>
          <w:bCs/>
          <w:color w:val="000000"/>
          <w:szCs w:val="21"/>
        </w:rPr>
        <w:t>作者</w:t>
      </w:r>
      <w:r w:rsidR="0076487F" w:rsidRPr="0076487F">
        <w:rPr>
          <w:rFonts w:hint="eastAsia"/>
          <w:bCs/>
          <w:color w:val="000000"/>
          <w:szCs w:val="21"/>
        </w:rPr>
        <w:t>前作</w:t>
      </w:r>
      <w:r w:rsidRPr="0076487F">
        <w:rPr>
          <w:rFonts w:hint="eastAsia"/>
          <w:bCs/>
          <w:color w:val="000000"/>
          <w:szCs w:val="21"/>
        </w:rPr>
        <w:t>——</w:t>
      </w:r>
      <w:hyperlink r:id="rId10" w:history="1">
        <w:r w:rsidR="0076487F" w:rsidRPr="0076487F">
          <w:rPr>
            <w:rStyle w:val="ab"/>
            <w:bCs/>
            <w:szCs w:val="21"/>
          </w:rPr>
          <w:t>《值得信赖的领导》</w:t>
        </w:r>
      </w:hyperlink>
      <w:r w:rsidR="0076487F" w:rsidRPr="0076487F">
        <w:rPr>
          <w:rFonts w:hint="eastAsia"/>
          <w:bCs/>
          <w:color w:val="000000"/>
          <w:szCs w:val="21"/>
        </w:rPr>
        <w:t>（</w:t>
      </w:r>
      <w:r w:rsidR="0076487F" w:rsidRPr="0076487F">
        <w:rPr>
          <w:bCs/>
          <w:i/>
          <w:color w:val="000000"/>
          <w:szCs w:val="21"/>
        </w:rPr>
        <w:t>Trusted Leader</w:t>
      </w:r>
      <w:r w:rsidR="0076487F" w:rsidRPr="0076487F">
        <w:rPr>
          <w:rFonts w:hint="eastAsia"/>
          <w:bCs/>
          <w:color w:val="000000"/>
          <w:szCs w:val="21"/>
        </w:rPr>
        <w:t>）、《日进一步</w:t>
      </w:r>
      <w:r w:rsidRPr="0076487F">
        <w:rPr>
          <w:rFonts w:hint="eastAsia"/>
          <w:bCs/>
          <w:color w:val="000000"/>
          <w:szCs w:val="21"/>
        </w:rPr>
        <w:t>》</w:t>
      </w:r>
      <w:r w:rsidR="0076487F" w:rsidRPr="0076487F">
        <w:rPr>
          <w:rFonts w:hint="eastAsia"/>
          <w:bCs/>
          <w:color w:val="000000"/>
          <w:szCs w:val="21"/>
        </w:rPr>
        <w:t>（</w:t>
      </w:r>
      <w:r w:rsidR="0076487F" w:rsidRPr="0076487F">
        <w:rPr>
          <w:bCs/>
          <w:i/>
          <w:color w:val="000000"/>
          <w:szCs w:val="21"/>
        </w:rPr>
        <w:t>The Daily Edge</w:t>
      </w:r>
      <w:r w:rsidR="0076487F" w:rsidRPr="0076487F">
        <w:rPr>
          <w:rFonts w:hint="eastAsia"/>
          <w:bCs/>
          <w:color w:val="000000"/>
          <w:szCs w:val="21"/>
        </w:rPr>
        <w:t>）</w:t>
      </w:r>
      <w:r w:rsidRPr="0076487F">
        <w:rPr>
          <w:rFonts w:hint="eastAsia"/>
          <w:bCs/>
          <w:color w:val="000000"/>
          <w:szCs w:val="21"/>
        </w:rPr>
        <w:t>和《</w:t>
      </w:r>
      <w:r w:rsidR="0076487F" w:rsidRPr="0076487F">
        <w:rPr>
          <w:rFonts w:hint="eastAsia"/>
          <w:bCs/>
          <w:color w:val="000000"/>
          <w:szCs w:val="21"/>
        </w:rPr>
        <w:t>信任的力量</w:t>
      </w:r>
      <w:r w:rsidRPr="0076487F">
        <w:rPr>
          <w:rFonts w:hint="eastAsia"/>
          <w:bCs/>
          <w:color w:val="000000"/>
          <w:szCs w:val="21"/>
        </w:rPr>
        <w:t>》</w:t>
      </w:r>
      <w:r w:rsidR="0076487F" w:rsidRPr="0076487F">
        <w:rPr>
          <w:rFonts w:hint="eastAsia"/>
          <w:bCs/>
          <w:color w:val="000000"/>
          <w:szCs w:val="21"/>
        </w:rPr>
        <w:t>（</w:t>
      </w:r>
      <w:r w:rsidR="0076487F" w:rsidRPr="0076487F">
        <w:rPr>
          <w:bCs/>
          <w:i/>
          <w:color w:val="000000"/>
          <w:szCs w:val="21"/>
        </w:rPr>
        <w:t>The Trust Edge</w:t>
      </w:r>
      <w:r w:rsidR="0076487F" w:rsidRPr="0076487F">
        <w:rPr>
          <w:rFonts w:hint="eastAsia"/>
          <w:bCs/>
          <w:color w:val="000000"/>
          <w:szCs w:val="21"/>
        </w:rPr>
        <w:t>）</w:t>
      </w:r>
      <w:r w:rsidRPr="0076487F">
        <w:rPr>
          <w:rFonts w:hint="eastAsia"/>
          <w:bCs/>
          <w:color w:val="000000"/>
          <w:szCs w:val="21"/>
        </w:rPr>
        <w:t>——总销量近</w:t>
      </w:r>
      <w:r w:rsidRPr="0076487F">
        <w:rPr>
          <w:rFonts w:hint="eastAsia"/>
          <w:bCs/>
          <w:color w:val="000000"/>
          <w:szCs w:val="21"/>
        </w:rPr>
        <w:t>10</w:t>
      </w:r>
      <w:r w:rsidRPr="0076487F">
        <w:rPr>
          <w:rFonts w:hint="eastAsia"/>
          <w:bCs/>
          <w:color w:val="000000"/>
          <w:szCs w:val="21"/>
        </w:rPr>
        <w:t>万册，每本销量均不少于</w:t>
      </w:r>
      <w:r w:rsidRPr="0076487F">
        <w:rPr>
          <w:rFonts w:hint="eastAsia"/>
          <w:bCs/>
          <w:color w:val="000000"/>
          <w:szCs w:val="21"/>
        </w:rPr>
        <w:t>2</w:t>
      </w:r>
      <w:r w:rsidRPr="0076487F">
        <w:rPr>
          <w:rFonts w:hint="eastAsia"/>
          <w:bCs/>
          <w:color w:val="000000"/>
          <w:szCs w:val="21"/>
        </w:rPr>
        <w:t>万册。</w:t>
      </w:r>
    </w:p>
    <w:p w14:paraId="1FFA98C2" w14:textId="77777777" w:rsidR="00531671" w:rsidRPr="0076487F" w:rsidRDefault="00531671" w:rsidP="0076487F">
      <w:pPr>
        <w:pStyle w:val="ac"/>
        <w:ind w:left="420" w:firstLineChars="0" w:firstLine="0"/>
        <w:rPr>
          <w:rFonts w:hint="eastAsia"/>
          <w:bCs/>
          <w:color w:val="000000"/>
          <w:szCs w:val="21"/>
        </w:rPr>
      </w:pPr>
    </w:p>
    <w:p w14:paraId="07FDD64E" w14:textId="5E51513A" w:rsidR="00531671" w:rsidRPr="0076487F" w:rsidRDefault="00531671" w:rsidP="0076487F">
      <w:pPr>
        <w:pStyle w:val="ac"/>
        <w:numPr>
          <w:ilvl w:val="0"/>
          <w:numId w:val="39"/>
        </w:numPr>
        <w:ind w:firstLineChars="0"/>
        <w:rPr>
          <w:rFonts w:hint="eastAsia"/>
          <w:bCs/>
          <w:color w:val="000000"/>
          <w:szCs w:val="21"/>
        </w:rPr>
      </w:pPr>
      <w:r w:rsidRPr="0076487F">
        <w:rPr>
          <w:rFonts w:hint="eastAsia"/>
          <w:b/>
          <w:bCs/>
          <w:color w:val="000000"/>
          <w:szCs w:val="21"/>
        </w:rPr>
        <w:t>经验证的专业能力：</w:t>
      </w:r>
      <w:r w:rsidRPr="0076487F">
        <w:rPr>
          <w:rFonts w:hint="eastAsia"/>
          <w:bCs/>
          <w:color w:val="000000"/>
          <w:szCs w:val="21"/>
        </w:rPr>
        <w:t>作者构建信任的方法被联邦快递、丰田和</w:t>
      </w:r>
      <w:r w:rsidR="0076487F" w:rsidRPr="0076487F">
        <w:rPr>
          <w:rFonts w:hint="eastAsia"/>
          <w:bCs/>
          <w:color w:val="000000"/>
          <w:szCs w:val="21"/>
        </w:rPr>
        <w:t>纽约扬基队</w:t>
      </w:r>
      <w:r w:rsidRPr="0076487F">
        <w:rPr>
          <w:rFonts w:hint="eastAsia"/>
          <w:bCs/>
          <w:color w:val="000000"/>
          <w:szCs w:val="21"/>
        </w:rPr>
        <w:t>等大型</w:t>
      </w:r>
      <w:r w:rsidR="0076487F" w:rsidRPr="0076487F">
        <w:rPr>
          <w:rFonts w:hint="eastAsia"/>
          <w:bCs/>
          <w:color w:val="000000"/>
          <w:szCs w:val="21"/>
        </w:rPr>
        <w:t>组织</w:t>
      </w:r>
      <w:r w:rsidRPr="0076487F">
        <w:rPr>
          <w:rFonts w:hint="eastAsia"/>
          <w:bCs/>
          <w:color w:val="000000"/>
          <w:szCs w:val="21"/>
        </w:rPr>
        <w:t>采用。</w:t>
      </w:r>
    </w:p>
    <w:p w14:paraId="6FA717C7" w14:textId="77777777" w:rsidR="00531671" w:rsidRPr="00CF7F72" w:rsidRDefault="00531671" w:rsidP="008167E8">
      <w:pPr>
        <w:rPr>
          <w:rFonts w:hint="eastAsia"/>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1AC54A2A" w:rsidR="00110405" w:rsidRPr="0022715D" w:rsidRDefault="005E3E1D" w:rsidP="00A5385A">
      <w:pPr>
        <w:ind w:firstLineChars="200" w:firstLine="420"/>
        <w:rPr>
          <w:color w:val="000000"/>
          <w:szCs w:val="21"/>
        </w:rPr>
      </w:pPr>
      <w:r>
        <w:rPr>
          <w:noProof/>
        </w:rPr>
        <w:drawing>
          <wp:anchor distT="0" distB="0" distL="114300" distR="114300" simplePos="0" relativeHeight="251660288" behindDoc="0" locked="0" layoutInCell="1" allowOverlap="1" wp14:anchorId="50687AA4" wp14:editId="3B43D565">
            <wp:simplePos x="0" y="0"/>
            <wp:positionH relativeFrom="margin">
              <wp:align>left</wp:align>
            </wp:positionH>
            <wp:positionV relativeFrom="paragraph">
              <wp:posOffset>8255</wp:posOffset>
            </wp:positionV>
            <wp:extent cx="1082040" cy="1532890"/>
            <wp:effectExtent l="0" t="0" r="3810" b="0"/>
            <wp:wrapSquare wrapText="bothSides"/>
            <wp:docPr id="5" name="图片 5" descr="https://trustedge.com/wp-content/uploads/2022/08/072922-PICZ-PORTRAITS-0490-scaled-e166007358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ustedge.com/wp-content/uploads/2022/08/072922-PICZ-PORTRAITS-0490-scaled-e166007358019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6016" cy="15391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87F" w:rsidRPr="0076487F">
        <w:rPr>
          <w:rFonts w:hint="eastAsia"/>
          <w:b/>
          <w:bCs/>
          <w:color w:val="000000"/>
          <w:szCs w:val="21"/>
        </w:rPr>
        <w:t>戴维·霍萨格（</w:t>
      </w:r>
      <w:r w:rsidR="0076487F" w:rsidRPr="0076487F">
        <w:rPr>
          <w:b/>
          <w:bCs/>
          <w:color w:val="000000"/>
          <w:szCs w:val="21"/>
        </w:rPr>
        <w:t xml:space="preserve">David </w:t>
      </w:r>
      <w:proofErr w:type="spellStart"/>
      <w:r w:rsidR="0076487F" w:rsidRPr="0076487F">
        <w:rPr>
          <w:b/>
          <w:bCs/>
          <w:color w:val="000000"/>
          <w:szCs w:val="21"/>
        </w:rPr>
        <w:t>Horsager</w:t>
      </w:r>
      <w:proofErr w:type="spellEnd"/>
      <w:r w:rsidR="0076487F" w:rsidRPr="0076487F">
        <w:rPr>
          <w:rFonts w:hint="eastAsia"/>
          <w:b/>
          <w:bCs/>
          <w:color w:val="000000"/>
          <w:szCs w:val="21"/>
        </w:rPr>
        <w:t>）</w:t>
      </w:r>
      <w:r w:rsidR="0076487F" w:rsidRPr="0076487F">
        <w:rPr>
          <w:rFonts w:hint="eastAsia"/>
          <w:bCs/>
          <w:color w:val="000000"/>
          <w:szCs w:val="21"/>
        </w:rPr>
        <w:t>是</w:t>
      </w:r>
      <w:r w:rsidR="0076487F" w:rsidRPr="0076487F">
        <w:rPr>
          <w:rFonts w:hint="eastAsia"/>
          <w:bCs/>
          <w:color w:val="000000"/>
          <w:szCs w:val="21"/>
        </w:rPr>
        <w:t>Trust Edge Leadership Institute</w:t>
      </w:r>
      <w:r w:rsidR="0076487F" w:rsidRPr="0076487F">
        <w:rPr>
          <w:rFonts w:hint="eastAsia"/>
          <w:bCs/>
          <w:color w:val="000000"/>
          <w:szCs w:val="21"/>
        </w:rPr>
        <w:t>的首席执行官，著有畅销书</w:t>
      </w:r>
      <w:r w:rsidR="0076487F" w:rsidRPr="0076487F">
        <w:rPr>
          <w:rFonts w:hint="eastAsia"/>
          <w:bCs/>
          <w:color w:val="000000"/>
          <w:szCs w:val="21"/>
        </w:rPr>
        <w:t>《信任的力量》（</w:t>
      </w:r>
      <w:r w:rsidR="0076487F" w:rsidRPr="0076487F">
        <w:rPr>
          <w:bCs/>
          <w:i/>
          <w:color w:val="000000"/>
          <w:szCs w:val="21"/>
        </w:rPr>
        <w:t>The Trust Edge</w:t>
      </w:r>
      <w:r w:rsidR="0076487F" w:rsidRPr="0076487F">
        <w:rPr>
          <w:rFonts w:hint="eastAsia"/>
          <w:bCs/>
          <w:color w:val="000000"/>
          <w:szCs w:val="21"/>
        </w:rPr>
        <w:t>）</w:t>
      </w:r>
      <w:r w:rsidR="0076487F" w:rsidRPr="0076487F">
        <w:rPr>
          <w:rFonts w:hint="eastAsia"/>
          <w:bCs/>
          <w:color w:val="000000"/>
          <w:szCs w:val="21"/>
        </w:rPr>
        <w:t>，是企业信任指数</w:t>
      </w:r>
      <w:r w:rsidR="0076487F">
        <w:rPr>
          <w:rFonts w:hint="eastAsia"/>
          <w:bCs/>
          <w:color w:val="000000"/>
          <w:szCs w:val="21"/>
        </w:rPr>
        <w:t>（</w:t>
      </w:r>
      <w:r w:rsidR="0076487F" w:rsidRPr="0076487F">
        <w:rPr>
          <w:bCs/>
          <w:color w:val="000000"/>
          <w:szCs w:val="21"/>
        </w:rPr>
        <w:t>Enterprise Trust Index</w:t>
      </w:r>
      <w:r w:rsidR="0076487F">
        <w:rPr>
          <w:rFonts w:hint="eastAsia"/>
          <w:bCs/>
          <w:color w:val="000000"/>
          <w:szCs w:val="21"/>
        </w:rPr>
        <w:t>）</w:t>
      </w:r>
      <w:r w:rsidR="0076487F" w:rsidRPr="0076487F">
        <w:rPr>
          <w:rFonts w:hint="eastAsia"/>
          <w:bCs/>
          <w:color w:val="000000"/>
          <w:szCs w:val="21"/>
        </w:rPr>
        <w:t>的发明者，还担任美国最重要的信任研究项目之一——“信任展望”（</w:t>
      </w:r>
      <w:r w:rsidR="0076487F" w:rsidRPr="0076487F">
        <w:rPr>
          <w:rFonts w:hint="eastAsia"/>
          <w:bCs/>
          <w:color w:val="000000"/>
          <w:szCs w:val="21"/>
        </w:rPr>
        <w:t>Trust Outlook</w:t>
      </w:r>
      <w:r w:rsidR="0076487F" w:rsidRPr="0076487F">
        <w:rPr>
          <w:rFonts w:hint="eastAsia"/>
          <w:bCs/>
          <w:color w:val="000000"/>
          <w:szCs w:val="21"/>
        </w:rPr>
        <w:t>）的负责人。他的研究成果曾在《</w:t>
      </w:r>
      <w:r w:rsidR="0076487F" w:rsidRPr="0076487F">
        <w:rPr>
          <w:rFonts w:hint="eastAsia"/>
          <w:bCs/>
          <w:color w:val="000000"/>
          <w:szCs w:val="21"/>
        </w:rPr>
        <w:t>Fast Company</w:t>
      </w:r>
      <w:r w:rsidR="0076487F" w:rsidRPr="0076487F">
        <w:rPr>
          <w:rFonts w:hint="eastAsia"/>
          <w:bCs/>
          <w:color w:val="000000"/>
          <w:szCs w:val="21"/>
        </w:rPr>
        <w:t>》、《福布斯》（</w:t>
      </w:r>
      <w:r w:rsidR="0076487F" w:rsidRPr="0076487F">
        <w:rPr>
          <w:rFonts w:hint="eastAsia"/>
          <w:bCs/>
          <w:i/>
          <w:color w:val="000000"/>
          <w:szCs w:val="21"/>
        </w:rPr>
        <w:t>Forbes</w:t>
      </w:r>
      <w:r w:rsidR="0076487F" w:rsidRPr="0076487F">
        <w:rPr>
          <w:rFonts w:hint="eastAsia"/>
          <w:bCs/>
          <w:color w:val="000000"/>
          <w:szCs w:val="21"/>
        </w:rPr>
        <w:t>）、《赫芬顿邮报》（</w:t>
      </w:r>
      <w:r w:rsidR="0076487F" w:rsidRPr="0076487F">
        <w:rPr>
          <w:rFonts w:hint="eastAsia"/>
          <w:bCs/>
          <w:i/>
          <w:color w:val="000000"/>
          <w:szCs w:val="21"/>
        </w:rPr>
        <w:t>the Huffington Post</w:t>
      </w:r>
      <w:r w:rsidR="0076487F" w:rsidRPr="0076487F">
        <w:rPr>
          <w:rFonts w:hint="eastAsia"/>
          <w:bCs/>
          <w:color w:val="000000"/>
          <w:szCs w:val="21"/>
        </w:rPr>
        <w:t>）和《华尔街日报》（</w:t>
      </w:r>
      <w:r w:rsidR="0076487F" w:rsidRPr="0076487F">
        <w:rPr>
          <w:rFonts w:hint="eastAsia"/>
          <w:bCs/>
          <w:i/>
          <w:color w:val="000000"/>
          <w:szCs w:val="21"/>
        </w:rPr>
        <w:t>the Wall Street Journal</w:t>
      </w:r>
      <w:r w:rsidR="0076487F" w:rsidRPr="0076487F">
        <w:rPr>
          <w:rFonts w:hint="eastAsia"/>
          <w:bCs/>
          <w:color w:val="000000"/>
          <w:szCs w:val="21"/>
        </w:rPr>
        <w:t>）等知名刊物上发表。霍萨格曾为六大洲的领导者提供咨询建议并发表演讲，受众广泛，涵盖联邦快递、丰田、</w:t>
      </w:r>
      <w:r w:rsidR="0076487F" w:rsidRPr="0076487F">
        <w:rPr>
          <w:rFonts w:hint="eastAsia"/>
          <w:bCs/>
          <w:color w:val="000000"/>
          <w:szCs w:val="21"/>
        </w:rPr>
        <w:t>纽约扬基队</w:t>
      </w:r>
      <w:r w:rsidR="0076487F" w:rsidRPr="0076487F">
        <w:rPr>
          <w:rFonts w:hint="eastAsia"/>
          <w:bCs/>
          <w:color w:val="000000"/>
          <w:szCs w:val="21"/>
        </w:rPr>
        <w:t>，乃至各国政府和国土安全部。</w:t>
      </w:r>
    </w:p>
    <w:p w14:paraId="7E5C6294" w14:textId="77777777" w:rsidR="00A5385A" w:rsidRDefault="00A5385A" w:rsidP="00A5385A">
      <w:pPr>
        <w:rPr>
          <w:bCs/>
          <w:color w:val="000000"/>
          <w:szCs w:val="21"/>
        </w:rPr>
      </w:pPr>
    </w:p>
    <w:p w14:paraId="3ED17511" w14:textId="77777777" w:rsidR="000D5D3E" w:rsidRDefault="000D5D3E" w:rsidP="00A5385A">
      <w:pPr>
        <w:rPr>
          <w:bCs/>
          <w:color w:val="000000"/>
          <w:szCs w:val="21"/>
        </w:rPr>
      </w:pPr>
    </w:p>
    <w:p w14:paraId="0484E8E4" w14:textId="35983A48" w:rsidR="000D5D3E" w:rsidRPr="000D5D3E" w:rsidRDefault="000D5D3E" w:rsidP="00A5385A">
      <w:pPr>
        <w:rPr>
          <w:b/>
          <w:bCs/>
          <w:color w:val="000000"/>
          <w:szCs w:val="21"/>
        </w:rPr>
      </w:pPr>
      <w:r w:rsidRPr="000D5D3E">
        <w:rPr>
          <w:b/>
          <w:bCs/>
          <w:color w:val="000000"/>
          <w:szCs w:val="21"/>
        </w:rPr>
        <w:t>目标读者：</w:t>
      </w:r>
    </w:p>
    <w:p w14:paraId="2C00B3E6" w14:textId="77777777" w:rsidR="000D5D3E" w:rsidRDefault="000D5D3E" w:rsidP="00A5385A">
      <w:pPr>
        <w:rPr>
          <w:bCs/>
          <w:color w:val="000000"/>
          <w:szCs w:val="21"/>
        </w:rPr>
      </w:pPr>
    </w:p>
    <w:p w14:paraId="7BDFB8B1" w14:textId="2DFAEF62" w:rsidR="000D5D3E" w:rsidRPr="000D5D3E" w:rsidRDefault="000D5D3E" w:rsidP="000D5D3E">
      <w:pPr>
        <w:pStyle w:val="ac"/>
        <w:numPr>
          <w:ilvl w:val="0"/>
          <w:numId w:val="40"/>
        </w:numPr>
        <w:ind w:firstLineChars="0"/>
        <w:rPr>
          <w:rFonts w:hint="eastAsia"/>
          <w:bCs/>
          <w:color w:val="000000"/>
          <w:szCs w:val="21"/>
        </w:rPr>
      </w:pPr>
      <w:r w:rsidRPr="000D5D3E">
        <w:rPr>
          <w:rFonts w:hint="eastAsia"/>
          <w:bCs/>
          <w:color w:val="000000"/>
          <w:szCs w:val="21"/>
        </w:rPr>
        <w:t>霍萨格</w:t>
      </w:r>
      <w:r w:rsidRPr="000D5D3E">
        <w:rPr>
          <w:rFonts w:hint="eastAsia"/>
          <w:bCs/>
          <w:color w:val="000000"/>
          <w:szCs w:val="21"/>
        </w:rPr>
        <w:t>前作</w:t>
      </w:r>
      <w:r w:rsidRPr="000D5D3E">
        <w:rPr>
          <w:rFonts w:hint="eastAsia"/>
          <w:bCs/>
          <w:color w:val="000000"/>
          <w:szCs w:val="21"/>
        </w:rPr>
        <w:t>的读者，以及</w:t>
      </w:r>
      <w:r w:rsidRPr="000D5D3E">
        <w:rPr>
          <w:rFonts w:hint="eastAsia"/>
          <w:bCs/>
          <w:color w:val="000000"/>
          <w:szCs w:val="21"/>
        </w:rPr>
        <w:t>派特里克·兰西尼奥（</w:t>
      </w:r>
      <w:r w:rsidRPr="000D5D3E">
        <w:rPr>
          <w:bCs/>
          <w:color w:val="000000"/>
          <w:szCs w:val="21"/>
        </w:rPr>
        <w:t xml:space="preserve">Patrick </w:t>
      </w:r>
      <w:proofErr w:type="spellStart"/>
      <w:r w:rsidRPr="000D5D3E">
        <w:rPr>
          <w:bCs/>
          <w:color w:val="000000"/>
          <w:szCs w:val="21"/>
        </w:rPr>
        <w:t>Lencioni</w:t>
      </w:r>
      <w:proofErr w:type="spellEnd"/>
      <w:r w:rsidRPr="000D5D3E">
        <w:rPr>
          <w:rFonts w:hint="eastAsia"/>
          <w:bCs/>
          <w:color w:val="000000"/>
          <w:szCs w:val="21"/>
        </w:rPr>
        <w:t>）</w:t>
      </w:r>
      <w:r w:rsidRPr="000D5D3E">
        <w:rPr>
          <w:rFonts w:hint="eastAsia"/>
          <w:bCs/>
          <w:color w:val="000000"/>
          <w:szCs w:val="21"/>
        </w:rPr>
        <w:t>和肯·布兰查德</w:t>
      </w:r>
      <w:r w:rsidRPr="000D5D3E">
        <w:rPr>
          <w:rFonts w:hint="eastAsia"/>
          <w:bCs/>
          <w:color w:val="000000"/>
          <w:szCs w:val="21"/>
        </w:rPr>
        <w:t>（</w:t>
      </w:r>
      <w:r w:rsidRPr="000D5D3E">
        <w:rPr>
          <w:bCs/>
          <w:color w:val="000000"/>
          <w:szCs w:val="21"/>
        </w:rPr>
        <w:t>Ken Blanchard</w:t>
      </w:r>
      <w:r w:rsidRPr="000D5D3E">
        <w:rPr>
          <w:rFonts w:hint="eastAsia"/>
          <w:bCs/>
          <w:color w:val="000000"/>
          <w:szCs w:val="21"/>
        </w:rPr>
        <w:t>）</w:t>
      </w:r>
      <w:r w:rsidRPr="000D5D3E">
        <w:rPr>
          <w:rFonts w:hint="eastAsia"/>
          <w:bCs/>
          <w:color w:val="000000"/>
          <w:szCs w:val="21"/>
        </w:rPr>
        <w:t>作品的读者；</w:t>
      </w:r>
    </w:p>
    <w:p w14:paraId="50BD65B2" w14:textId="355DCA36" w:rsidR="000D5D3E" w:rsidRPr="000D5D3E" w:rsidRDefault="000D5D3E" w:rsidP="000D5D3E">
      <w:pPr>
        <w:pStyle w:val="ac"/>
        <w:numPr>
          <w:ilvl w:val="0"/>
          <w:numId w:val="40"/>
        </w:numPr>
        <w:ind w:firstLineChars="0"/>
        <w:rPr>
          <w:rFonts w:hint="eastAsia"/>
          <w:bCs/>
          <w:color w:val="000000"/>
          <w:szCs w:val="21"/>
        </w:rPr>
      </w:pPr>
      <w:r w:rsidRPr="000D5D3E">
        <w:rPr>
          <w:rFonts w:hint="eastAsia"/>
          <w:bCs/>
          <w:color w:val="000000"/>
          <w:szCs w:val="21"/>
        </w:rPr>
        <w:t>参加过作者演讲活动和培训课程、有兴趣将其理念应用于自身混合办公</w:t>
      </w:r>
      <w:r w:rsidRPr="000D5D3E">
        <w:rPr>
          <w:rFonts w:hint="eastAsia"/>
          <w:bCs/>
          <w:color w:val="000000"/>
          <w:szCs w:val="21"/>
        </w:rPr>
        <w:t>模式</w:t>
      </w:r>
      <w:r w:rsidRPr="000D5D3E">
        <w:rPr>
          <w:rFonts w:hint="eastAsia"/>
          <w:bCs/>
          <w:color w:val="000000"/>
          <w:szCs w:val="21"/>
        </w:rPr>
        <w:t>的人士；</w:t>
      </w:r>
    </w:p>
    <w:p w14:paraId="0CF34033" w14:textId="77777777" w:rsidR="000D5D3E" w:rsidRPr="000D5D3E" w:rsidRDefault="000D5D3E" w:rsidP="000D5D3E">
      <w:pPr>
        <w:pStyle w:val="ac"/>
        <w:numPr>
          <w:ilvl w:val="0"/>
          <w:numId w:val="40"/>
        </w:numPr>
        <w:ind w:firstLineChars="0"/>
        <w:rPr>
          <w:rFonts w:hint="eastAsia"/>
          <w:bCs/>
          <w:color w:val="000000"/>
          <w:szCs w:val="21"/>
        </w:rPr>
      </w:pPr>
      <w:r w:rsidRPr="000D5D3E">
        <w:rPr>
          <w:rFonts w:hint="eastAsia"/>
          <w:bCs/>
          <w:color w:val="000000"/>
          <w:szCs w:val="21"/>
        </w:rPr>
        <w:t>负责管理远程或混合办公团队、努力实现公平管理的领导者；</w:t>
      </w:r>
    </w:p>
    <w:p w14:paraId="6AF29288" w14:textId="77777777" w:rsidR="000D5D3E" w:rsidRPr="000D5D3E" w:rsidRDefault="000D5D3E" w:rsidP="000D5D3E">
      <w:pPr>
        <w:pStyle w:val="ac"/>
        <w:numPr>
          <w:ilvl w:val="0"/>
          <w:numId w:val="40"/>
        </w:numPr>
        <w:ind w:firstLineChars="0"/>
        <w:rPr>
          <w:rFonts w:hint="eastAsia"/>
          <w:bCs/>
          <w:color w:val="000000"/>
          <w:szCs w:val="21"/>
        </w:rPr>
      </w:pPr>
      <w:r w:rsidRPr="000D5D3E">
        <w:rPr>
          <w:rFonts w:hint="eastAsia"/>
          <w:bCs/>
          <w:color w:val="000000"/>
          <w:szCs w:val="21"/>
        </w:rPr>
        <w:t>希望在新工作模式下提升工作效率、增强团队凝聚力的人力资源及组织发展专业人士；</w:t>
      </w:r>
    </w:p>
    <w:p w14:paraId="32024CEE" w14:textId="76EC5979" w:rsidR="000D5D3E" w:rsidRPr="000D5D3E" w:rsidRDefault="000D5D3E" w:rsidP="000D5D3E">
      <w:pPr>
        <w:pStyle w:val="ac"/>
        <w:numPr>
          <w:ilvl w:val="0"/>
          <w:numId w:val="40"/>
        </w:numPr>
        <w:ind w:firstLineChars="0"/>
        <w:rPr>
          <w:rFonts w:hint="eastAsia"/>
          <w:bCs/>
          <w:color w:val="000000"/>
          <w:szCs w:val="21"/>
        </w:rPr>
      </w:pPr>
      <w:r w:rsidRPr="000D5D3E">
        <w:rPr>
          <w:rFonts w:hint="eastAsia"/>
          <w:bCs/>
          <w:color w:val="000000"/>
          <w:szCs w:val="21"/>
        </w:rPr>
        <w:t>与企业高管和经理合作，助力他们在混合办公环境中提升能力的商业顾问和培训师</w:t>
      </w:r>
    </w:p>
    <w:p w14:paraId="345E63D3" w14:textId="77777777" w:rsidR="005E3E1D" w:rsidRDefault="005E3E1D" w:rsidP="00A5385A">
      <w:pPr>
        <w:rPr>
          <w:bCs/>
          <w:color w:val="000000"/>
          <w:szCs w:val="21"/>
        </w:rPr>
      </w:pPr>
      <w:bookmarkStart w:id="0" w:name="_GoBack"/>
      <w:bookmarkEnd w:id="0"/>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lastRenderedPageBreak/>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3"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4"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5"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6"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7"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044F2" w14:textId="77777777" w:rsidR="00E27A21" w:rsidRDefault="00E27A21">
      <w:r>
        <w:separator/>
      </w:r>
    </w:p>
  </w:endnote>
  <w:endnote w:type="continuationSeparator" w:id="0">
    <w:p w14:paraId="68FED219" w14:textId="77777777" w:rsidR="00E27A21" w:rsidRDefault="00E2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4CBB1" w14:textId="77777777" w:rsidR="00E27A21" w:rsidRDefault="00E27A21">
      <w:r>
        <w:separator/>
      </w:r>
    </w:p>
  </w:footnote>
  <w:footnote w:type="continuationSeparator" w:id="0">
    <w:p w14:paraId="12ED42B1" w14:textId="77777777" w:rsidR="00E27A21" w:rsidRDefault="00E27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3663C13"/>
    <w:multiLevelType w:val="hybridMultilevel"/>
    <w:tmpl w:val="BE08B71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84E5A34"/>
    <w:multiLevelType w:val="hybridMultilevel"/>
    <w:tmpl w:val="777E8B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A52C5D"/>
    <w:multiLevelType w:val="hybridMultilevel"/>
    <w:tmpl w:val="3CEE02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1"/>
  </w:num>
  <w:num w:numId="2">
    <w:abstractNumId w:val="15"/>
  </w:num>
  <w:num w:numId="3">
    <w:abstractNumId w:val="24"/>
  </w:num>
  <w:num w:numId="4">
    <w:abstractNumId w:val="22"/>
  </w:num>
  <w:num w:numId="5">
    <w:abstractNumId w:val="27"/>
  </w:num>
  <w:num w:numId="6">
    <w:abstractNumId w:val="23"/>
  </w:num>
  <w:num w:numId="7">
    <w:abstractNumId w:val="17"/>
  </w:num>
  <w:num w:numId="8">
    <w:abstractNumId w:val="20"/>
  </w:num>
  <w:num w:numId="9">
    <w:abstractNumId w:val="36"/>
  </w:num>
  <w:num w:numId="10">
    <w:abstractNumId w:val="1"/>
  </w:num>
  <w:num w:numId="11">
    <w:abstractNumId w:val="0"/>
  </w:num>
  <w:num w:numId="12">
    <w:abstractNumId w:val="10"/>
  </w:num>
  <w:num w:numId="13">
    <w:abstractNumId w:val="28"/>
  </w:num>
  <w:num w:numId="14">
    <w:abstractNumId w:val="29"/>
  </w:num>
  <w:num w:numId="15">
    <w:abstractNumId w:val="14"/>
  </w:num>
  <w:num w:numId="16">
    <w:abstractNumId w:val="35"/>
  </w:num>
  <w:num w:numId="17">
    <w:abstractNumId w:val="13"/>
  </w:num>
  <w:num w:numId="18">
    <w:abstractNumId w:val="19"/>
  </w:num>
  <w:num w:numId="19">
    <w:abstractNumId w:val="4"/>
  </w:num>
  <w:num w:numId="20">
    <w:abstractNumId w:val="39"/>
  </w:num>
  <w:num w:numId="21">
    <w:abstractNumId w:val="32"/>
  </w:num>
  <w:num w:numId="22">
    <w:abstractNumId w:val="26"/>
  </w:num>
  <w:num w:numId="23">
    <w:abstractNumId w:val="2"/>
  </w:num>
  <w:num w:numId="24">
    <w:abstractNumId w:val="5"/>
  </w:num>
  <w:num w:numId="25">
    <w:abstractNumId w:val="34"/>
  </w:num>
  <w:num w:numId="26">
    <w:abstractNumId w:val="3"/>
  </w:num>
  <w:num w:numId="27">
    <w:abstractNumId w:val="16"/>
  </w:num>
  <w:num w:numId="28">
    <w:abstractNumId w:val="31"/>
  </w:num>
  <w:num w:numId="29">
    <w:abstractNumId w:val="37"/>
  </w:num>
  <w:num w:numId="30">
    <w:abstractNumId w:val="25"/>
  </w:num>
  <w:num w:numId="31">
    <w:abstractNumId w:val="30"/>
  </w:num>
  <w:num w:numId="32">
    <w:abstractNumId w:val="38"/>
  </w:num>
  <w:num w:numId="33">
    <w:abstractNumId w:val="8"/>
  </w:num>
  <w:num w:numId="34">
    <w:abstractNumId w:val="7"/>
  </w:num>
  <w:num w:numId="35">
    <w:abstractNumId w:val="12"/>
  </w:num>
  <w:num w:numId="36">
    <w:abstractNumId w:val="18"/>
  </w:num>
  <w:num w:numId="37">
    <w:abstractNumId w:val="9"/>
  </w:num>
  <w:num w:numId="38">
    <w:abstractNumId w:val="6"/>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D3E"/>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671"/>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3E1D"/>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6487F"/>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241"/>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27A21"/>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A5F03"/>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77804905">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65855596">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750">
      <w:bodyDiv w:val="1"/>
      <w:marLeft w:val="0"/>
      <w:marRight w:val="0"/>
      <w:marTop w:val="0"/>
      <w:marBottom w:val="0"/>
      <w:divBdr>
        <w:top w:val="none" w:sz="0" w:space="0" w:color="auto"/>
        <w:left w:val="none" w:sz="0" w:space="0" w:color="auto"/>
        <w:bottom w:val="none" w:sz="0" w:space="0" w:color="auto"/>
        <w:right w:val="none" w:sz="0" w:space="0" w:color="auto"/>
      </w:divBdr>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5757466">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354277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8621466">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03570091">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63752424">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www.nurnberg.com.cn/book/book_show.aspx?id=43322&amp;author_id=92"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FFFD7-9087-4C1E-9B00-B90ED821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394</Words>
  <Characters>2248</Characters>
  <Application>Microsoft Office Word</Application>
  <DocSecurity>0</DocSecurity>
  <Lines>18</Lines>
  <Paragraphs>5</Paragraphs>
  <ScaleCrop>false</ScaleCrop>
  <Company>2ndSpAcE</Company>
  <LinksUpToDate>false</LinksUpToDate>
  <CharactersWithSpaces>2637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2025-03-25T05:22:00Z</dcterms:created>
  <dcterms:modified xsi:type="dcterms:W3CDTF">2025-03-25T05:44:00Z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