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548AFE4A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234AFF32" w14:textId="77777777" w:rsidR="002174F6" w:rsidRPr="002174F6" w:rsidRDefault="002174F6" w:rsidP="00D65D67">
      <w:pPr>
        <w:jc w:val="center"/>
        <w:rPr>
          <w:rFonts w:hint="eastAsia"/>
          <w:b/>
          <w:bCs/>
          <w:color w:val="000000" w:themeColor="text1"/>
          <w:sz w:val="36"/>
          <w:shd w:val="pct10" w:color="auto" w:fill="FFFFFF"/>
        </w:rPr>
      </w:pPr>
    </w:p>
    <w:p w14:paraId="3DC3A64A" w14:textId="7F4AFC5D" w:rsidR="00D5629C" w:rsidRPr="00FA62C8" w:rsidRDefault="00B145F8" w:rsidP="005B3950">
      <w:pPr>
        <w:rPr>
          <w:b/>
          <w:noProof/>
        </w:rPr>
      </w:pPr>
      <w:r w:rsidRPr="00FA62C8">
        <w:rPr>
          <w:rFonts w:hint="eastAsia"/>
          <w:b/>
          <w:noProof/>
        </w:rPr>
        <w:t>中文书名：</w:t>
      </w:r>
      <w:bookmarkStart w:id="0" w:name="_Hlk191658434"/>
      <w:r w:rsidR="00B50C84" w:rsidRPr="00FA62C8">
        <w:rPr>
          <w:b/>
        </w:rPr>
        <w:t>《</w:t>
      </w:r>
      <w:r w:rsidR="00FD78CF" w:rsidRPr="00FD78CF">
        <w:rPr>
          <w:b/>
        </w:rPr>
        <w:t>科德宝</w:t>
      </w:r>
      <w:r w:rsidR="00FD78CF" w:rsidRPr="00FD78CF">
        <w:rPr>
          <w:b/>
        </w:rPr>
        <w:t>1849–2024</w:t>
      </w:r>
      <w:r w:rsidR="00FD78CF" w:rsidRPr="00FD78CF">
        <w:rPr>
          <w:b/>
        </w:rPr>
        <w:t>：革命中的初创企业</w:t>
      </w:r>
      <w:r w:rsidR="00B50C84" w:rsidRPr="00FA62C8">
        <w:rPr>
          <w:b/>
        </w:rPr>
        <w:t>》</w:t>
      </w:r>
    </w:p>
    <w:bookmarkEnd w:id="0"/>
    <w:p w14:paraId="5C1D1706" w14:textId="566E1CF5" w:rsidR="00881C9D" w:rsidRPr="00FA62C8" w:rsidRDefault="001F6AB4" w:rsidP="00881C9D">
      <w:pPr>
        <w:rPr>
          <w:b/>
        </w:rPr>
      </w:pPr>
      <w:r w:rsidRPr="00FA62C8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55DF46A2">
            <wp:simplePos x="0" y="0"/>
            <wp:positionH relativeFrom="column">
              <wp:posOffset>4539615</wp:posOffset>
            </wp:positionH>
            <wp:positionV relativeFrom="paragraph">
              <wp:posOffset>78740</wp:posOffset>
            </wp:positionV>
            <wp:extent cx="1068070" cy="1644015"/>
            <wp:effectExtent l="0" t="0" r="0" b="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070" cy="16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0F3C" w:rsidRPr="00FA62C8">
        <w:rPr>
          <w:b/>
          <w:noProof/>
        </w:rPr>
        <w:t>英文书名：</w:t>
      </w:r>
      <w:r w:rsidR="00FD78CF" w:rsidRPr="00FA62C8">
        <w:rPr>
          <w:b/>
        </w:rPr>
        <w:t>Freudenberg 1849–2024</w:t>
      </w:r>
      <w:r w:rsidR="00FD78CF" w:rsidRPr="00FA62C8">
        <w:rPr>
          <w:rFonts w:hint="eastAsia"/>
          <w:b/>
        </w:rPr>
        <w:t xml:space="preserve">: </w:t>
      </w:r>
      <w:r w:rsidR="00FD78CF" w:rsidRPr="00FA62C8">
        <w:rPr>
          <w:b/>
        </w:rPr>
        <w:t>A Start-up in a Revolution</w:t>
      </w:r>
      <w:r w:rsidR="00A16797" w:rsidRPr="00FA62C8">
        <w:rPr>
          <w:b/>
        </w:rPr>
        <w:t xml:space="preserve"> </w:t>
      </w:r>
      <w:r w:rsidR="00B26BA1" w:rsidRPr="00FA62C8">
        <w:rPr>
          <w:b/>
        </w:rPr>
        <w:t xml:space="preserve"> </w:t>
      </w:r>
      <w:r w:rsidR="006731B6" w:rsidRPr="00FA62C8">
        <w:rPr>
          <w:b/>
        </w:rPr>
        <w:t xml:space="preserve"> </w:t>
      </w:r>
      <w:r w:rsidR="00881C9D" w:rsidRPr="00FA62C8">
        <w:rPr>
          <w:b/>
        </w:rPr>
        <w:t xml:space="preserve"> </w:t>
      </w:r>
    </w:p>
    <w:p w14:paraId="6022BE63" w14:textId="0D850BCB" w:rsidR="00881C9D" w:rsidRPr="00FA62C8" w:rsidRDefault="000D0F3C" w:rsidP="000D0F3C">
      <w:pPr>
        <w:rPr>
          <w:b/>
          <w:noProof/>
        </w:rPr>
      </w:pPr>
      <w:r w:rsidRPr="00FA62C8">
        <w:rPr>
          <w:rFonts w:hint="eastAsia"/>
          <w:b/>
          <w:noProof/>
        </w:rPr>
        <w:t>德文书名：</w:t>
      </w:r>
      <w:r w:rsidR="00FD78CF" w:rsidRPr="00FA62C8">
        <w:rPr>
          <w:b/>
          <w:noProof/>
        </w:rPr>
        <w:t>Freudenberg: Ein Start-up der Revolution</w:t>
      </w:r>
      <w:r w:rsidR="00F52ADF" w:rsidRPr="00FA62C8">
        <w:rPr>
          <w:b/>
          <w:noProof/>
        </w:rPr>
        <w:t xml:space="preserve"> </w:t>
      </w:r>
    </w:p>
    <w:p w14:paraId="735C917F" w14:textId="0ED54D0F" w:rsidR="000D0F3C" w:rsidRPr="00FA62C8" w:rsidRDefault="000D0F3C" w:rsidP="000D0F3C">
      <w:pPr>
        <w:rPr>
          <w:b/>
          <w:noProof/>
        </w:rPr>
      </w:pPr>
      <w:r w:rsidRPr="00FA62C8">
        <w:rPr>
          <w:b/>
          <w:noProof/>
        </w:rPr>
        <w:t>作</w:t>
      </w:r>
      <w:r w:rsidRPr="00FA62C8">
        <w:rPr>
          <w:rFonts w:hint="eastAsia"/>
          <w:b/>
          <w:noProof/>
        </w:rPr>
        <w:t xml:space="preserve"> </w:t>
      </w:r>
      <w:r w:rsidRPr="00FA62C8">
        <w:rPr>
          <w:b/>
          <w:noProof/>
        </w:rPr>
        <w:t xml:space="preserve">   </w:t>
      </w:r>
      <w:r w:rsidRPr="00FA62C8">
        <w:rPr>
          <w:b/>
          <w:noProof/>
        </w:rPr>
        <w:t>者：</w:t>
      </w:r>
      <w:bookmarkStart w:id="1" w:name="OLE_LINK2"/>
      <w:bookmarkStart w:id="2" w:name="OLE_LINK3"/>
      <w:r w:rsidR="00FD78CF" w:rsidRPr="00FA62C8">
        <w:rPr>
          <w:b/>
        </w:rPr>
        <w:t>Carsten Knop</w:t>
      </w:r>
      <w:bookmarkEnd w:id="1"/>
      <w:bookmarkEnd w:id="2"/>
    </w:p>
    <w:p w14:paraId="360226A4" w14:textId="487B6D27" w:rsidR="00E735AD" w:rsidRPr="00A031E6" w:rsidRDefault="000D0F3C" w:rsidP="000D0F3C">
      <w:pPr>
        <w:rPr>
          <w:b/>
          <w:noProof/>
          <w:lang w:val="fr-FR"/>
        </w:rPr>
      </w:pPr>
      <w:r w:rsidRPr="00FA62C8">
        <w:rPr>
          <w:b/>
          <w:noProof/>
        </w:rPr>
        <w:t>出</w:t>
      </w:r>
      <w:r w:rsidRPr="00A031E6">
        <w:rPr>
          <w:b/>
          <w:noProof/>
          <w:lang w:val="fr-FR"/>
        </w:rPr>
        <w:t xml:space="preserve"> </w:t>
      </w:r>
      <w:r w:rsidRPr="00FA62C8">
        <w:rPr>
          <w:b/>
          <w:noProof/>
        </w:rPr>
        <w:t>版</w:t>
      </w:r>
      <w:r w:rsidRPr="00A031E6">
        <w:rPr>
          <w:b/>
          <w:noProof/>
          <w:lang w:val="fr-FR"/>
        </w:rPr>
        <w:t xml:space="preserve"> </w:t>
      </w:r>
      <w:r w:rsidRPr="00FA62C8">
        <w:rPr>
          <w:b/>
          <w:noProof/>
        </w:rPr>
        <w:t>社</w:t>
      </w:r>
      <w:r w:rsidRPr="00A031E6">
        <w:rPr>
          <w:b/>
          <w:noProof/>
          <w:lang w:val="fr-FR"/>
        </w:rPr>
        <w:t>：</w:t>
      </w:r>
      <w:r w:rsidR="00B50C84" w:rsidRPr="00A031E6">
        <w:rPr>
          <w:b/>
          <w:lang w:val="fr-FR"/>
        </w:rPr>
        <w:t>Campus Verlag</w:t>
      </w:r>
    </w:p>
    <w:p w14:paraId="4EFE2F7E" w14:textId="76B0004B" w:rsidR="000D0F3C" w:rsidRPr="00FA62C8" w:rsidRDefault="000D0F3C" w:rsidP="000D0F3C">
      <w:pPr>
        <w:rPr>
          <w:b/>
          <w:noProof/>
        </w:rPr>
      </w:pPr>
      <w:r w:rsidRPr="00FA62C8">
        <w:rPr>
          <w:b/>
          <w:noProof/>
        </w:rPr>
        <w:t>代理公司</w:t>
      </w:r>
      <w:r w:rsidRPr="00FA62C8">
        <w:rPr>
          <w:rFonts w:hint="eastAsia"/>
          <w:b/>
          <w:noProof/>
        </w:rPr>
        <w:t>：</w:t>
      </w:r>
      <w:r w:rsidR="001F6AB4" w:rsidRPr="00FA62C8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FA62C8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7A655A0B" w:rsidR="000D0F3C" w:rsidRPr="00FA62C8" w:rsidRDefault="000D0F3C" w:rsidP="000D0F3C">
      <w:pPr>
        <w:rPr>
          <w:b/>
          <w:noProof/>
        </w:rPr>
      </w:pPr>
      <w:r w:rsidRPr="00FA62C8">
        <w:rPr>
          <w:b/>
          <w:noProof/>
        </w:rPr>
        <w:t>页</w:t>
      </w:r>
      <w:r w:rsidRPr="00FA62C8">
        <w:rPr>
          <w:b/>
          <w:noProof/>
        </w:rPr>
        <w:t xml:space="preserve">    </w:t>
      </w:r>
      <w:r w:rsidRPr="00FA62C8">
        <w:rPr>
          <w:b/>
          <w:noProof/>
        </w:rPr>
        <w:t>数：</w:t>
      </w:r>
      <w:r w:rsidR="00FD78CF" w:rsidRPr="00FA62C8">
        <w:rPr>
          <w:rFonts w:hint="eastAsia"/>
          <w:b/>
          <w:noProof/>
        </w:rPr>
        <w:t>550</w:t>
      </w:r>
      <w:r w:rsidRPr="00FA62C8">
        <w:rPr>
          <w:b/>
          <w:noProof/>
        </w:rPr>
        <w:t>页</w:t>
      </w:r>
    </w:p>
    <w:p w14:paraId="6B17CA2E" w14:textId="30D979CA" w:rsidR="000D0F3C" w:rsidRPr="00FA62C8" w:rsidRDefault="000D0F3C" w:rsidP="000D0F3C">
      <w:pPr>
        <w:rPr>
          <w:b/>
          <w:noProof/>
        </w:rPr>
      </w:pPr>
      <w:r w:rsidRPr="00FA62C8">
        <w:rPr>
          <w:b/>
          <w:noProof/>
        </w:rPr>
        <w:t>出版时间：</w:t>
      </w:r>
      <w:r w:rsidRPr="00FA62C8">
        <w:rPr>
          <w:b/>
          <w:noProof/>
        </w:rPr>
        <w:t>202</w:t>
      </w:r>
      <w:r w:rsidR="003E04CA" w:rsidRPr="00FA62C8">
        <w:rPr>
          <w:rFonts w:hint="eastAsia"/>
          <w:b/>
          <w:noProof/>
        </w:rPr>
        <w:t>5</w:t>
      </w:r>
      <w:r w:rsidRPr="00FA62C8">
        <w:rPr>
          <w:b/>
          <w:noProof/>
        </w:rPr>
        <w:t>年</w:t>
      </w:r>
      <w:r w:rsidR="00FD78CF" w:rsidRPr="00FA62C8">
        <w:rPr>
          <w:rFonts w:hint="eastAsia"/>
          <w:b/>
          <w:noProof/>
        </w:rPr>
        <w:t>7</w:t>
      </w:r>
      <w:r w:rsidRPr="00FA62C8">
        <w:rPr>
          <w:rFonts w:hint="eastAsia"/>
          <w:b/>
          <w:noProof/>
        </w:rPr>
        <w:t>月</w:t>
      </w:r>
      <w:bookmarkStart w:id="3" w:name="_GoBack"/>
      <w:bookmarkEnd w:id="3"/>
    </w:p>
    <w:p w14:paraId="0AB42952" w14:textId="77777777" w:rsidR="000D0F3C" w:rsidRPr="00FA62C8" w:rsidRDefault="000D0F3C" w:rsidP="000D0F3C">
      <w:pPr>
        <w:rPr>
          <w:b/>
          <w:noProof/>
        </w:rPr>
      </w:pPr>
      <w:r w:rsidRPr="00FA62C8">
        <w:rPr>
          <w:b/>
          <w:noProof/>
        </w:rPr>
        <w:t>代理地区：中国大陆、台湾</w:t>
      </w:r>
    </w:p>
    <w:p w14:paraId="3CA1E3C4" w14:textId="041B7D8E" w:rsidR="000D0F3C" w:rsidRPr="00FA62C8" w:rsidRDefault="000D0F3C" w:rsidP="000D0F3C">
      <w:pPr>
        <w:rPr>
          <w:b/>
          <w:noProof/>
        </w:rPr>
      </w:pPr>
      <w:r w:rsidRPr="00FA62C8">
        <w:rPr>
          <w:b/>
          <w:noProof/>
        </w:rPr>
        <w:t>审读资料：电子稿</w:t>
      </w:r>
    </w:p>
    <w:p w14:paraId="29AB99CA" w14:textId="4A0DF966" w:rsidR="000D0F3C" w:rsidRPr="00FA62C8" w:rsidRDefault="000D0F3C" w:rsidP="000D0F3C">
      <w:pPr>
        <w:rPr>
          <w:b/>
          <w:noProof/>
        </w:rPr>
      </w:pPr>
      <w:r w:rsidRPr="00FA62C8">
        <w:rPr>
          <w:b/>
          <w:noProof/>
        </w:rPr>
        <w:t>类</w:t>
      </w:r>
      <w:r w:rsidRPr="00FA62C8">
        <w:rPr>
          <w:b/>
          <w:noProof/>
        </w:rPr>
        <w:t xml:space="preserve">    </w:t>
      </w:r>
      <w:r w:rsidRPr="00FA62C8">
        <w:rPr>
          <w:b/>
          <w:noProof/>
        </w:rPr>
        <w:t>型</w:t>
      </w:r>
      <w:r w:rsidRPr="00FA62C8">
        <w:rPr>
          <w:rFonts w:hint="eastAsia"/>
          <w:b/>
          <w:noProof/>
        </w:rPr>
        <w:t>：</w:t>
      </w:r>
      <w:r w:rsidR="002174F6">
        <w:rPr>
          <w:rFonts w:hint="eastAsia"/>
          <w:b/>
          <w:noProof/>
        </w:rPr>
        <w:t>经管</w:t>
      </w:r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4" w:name="_Hlk190423941"/>
      <w:r w:rsidRPr="000D0F3C">
        <w:rPr>
          <w:b/>
          <w:bCs/>
          <w:noProof/>
        </w:rPr>
        <w:t>内容简介：</w:t>
      </w:r>
      <w:bookmarkStart w:id="5" w:name="_Hlk175862361"/>
      <w:bookmarkStart w:id="6" w:name="OLE_LINK1"/>
    </w:p>
    <w:p w14:paraId="36C789F9" w14:textId="77777777" w:rsidR="00FD78CF" w:rsidRDefault="00FD78CF" w:rsidP="00FD78CF"/>
    <w:p w14:paraId="78A7C4EA" w14:textId="13399B49" w:rsidR="00FD78CF" w:rsidRDefault="00FD78CF" w:rsidP="00FD78CF">
      <w:pPr>
        <w:ind w:firstLineChars="200" w:firstLine="420"/>
        <w:jc w:val="center"/>
      </w:pPr>
      <w:proofErr w:type="gramStart"/>
      <w:r w:rsidRPr="00FD78CF">
        <w:rPr>
          <w:color w:val="FF0000"/>
        </w:rPr>
        <w:t>庆祝科德宝</w:t>
      </w:r>
      <w:r w:rsidRPr="00FD78CF">
        <w:rPr>
          <w:rFonts w:hint="eastAsia"/>
          <w:color w:val="FF0000"/>
        </w:rPr>
        <w:t>成立</w:t>
      </w:r>
      <w:proofErr w:type="gramEnd"/>
      <w:r w:rsidRPr="00FD78CF">
        <w:rPr>
          <w:color w:val="FF0000"/>
        </w:rPr>
        <w:t>175</w:t>
      </w:r>
      <w:r w:rsidRPr="00FD78CF">
        <w:rPr>
          <w:color w:val="FF0000"/>
        </w:rPr>
        <w:t>周年</w:t>
      </w:r>
      <w:r w:rsidRPr="00FD78CF">
        <w:br/>
      </w:r>
    </w:p>
    <w:p w14:paraId="4ABD88D4" w14:textId="77777777" w:rsidR="00F243B8" w:rsidRDefault="00FD78CF" w:rsidP="00FD78CF">
      <w:pPr>
        <w:ind w:firstLineChars="200" w:firstLine="420"/>
      </w:pPr>
      <w:r w:rsidRPr="00FD78CF">
        <w:t>这家诞生于</w:t>
      </w:r>
      <w:r w:rsidRPr="00FD78CF">
        <w:t>1848/49</w:t>
      </w:r>
      <w:r>
        <w:rPr>
          <w:rFonts w:hint="eastAsia"/>
        </w:rPr>
        <w:t>年</w:t>
      </w:r>
      <w:r w:rsidRPr="00FD78CF">
        <w:t>革命浪潮中的德国魏因海</w:t>
      </w:r>
      <w:proofErr w:type="gramStart"/>
      <w:r w:rsidRPr="00FD78CF">
        <w:t>姆</w:t>
      </w:r>
      <w:proofErr w:type="gramEnd"/>
      <w:r w:rsidRPr="00FD78CF">
        <w:t>家族企业，首度推出基于完整史料的公司通史。</w:t>
      </w:r>
    </w:p>
    <w:p w14:paraId="693D1C4F" w14:textId="77777777" w:rsidR="00F243B8" w:rsidRDefault="00F243B8" w:rsidP="00FD78CF">
      <w:pPr>
        <w:ind w:firstLineChars="200" w:firstLine="420"/>
      </w:pPr>
    </w:p>
    <w:p w14:paraId="37F8CD69" w14:textId="416560BD" w:rsidR="00F243B8" w:rsidRDefault="00F243B8" w:rsidP="00FD78CF">
      <w:pPr>
        <w:ind w:firstLineChars="200" w:firstLine="420"/>
      </w:pPr>
      <w:r w:rsidRPr="00F243B8">
        <w:t>本书不仅是科德宝家族与员工的珍藏，更是历史爱好者不可错过的</w:t>
      </w:r>
      <w:r>
        <w:rPr>
          <w:rFonts w:hint="eastAsia"/>
        </w:rPr>
        <w:t>“</w:t>
      </w:r>
      <w:r w:rsidRPr="00F243B8">
        <w:t>现实版商战小说</w:t>
      </w:r>
      <w:r>
        <w:rPr>
          <w:rFonts w:hint="eastAsia"/>
        </w:rPr>
        <w:t>”</w:t>
      </w:r>
      <w:r w:rsidRPr="00F243B8">
        <w:t>。</w:t>
      </w:r>
    </w:p>
    <w:p w14:paraId="4087244E" w14:textId="77777777" w:rsidR="00F243B8" w:rsidRDefault="00F243B8" w:rsidP="00FD78CF">
      <w:pPr>
        <w:ind w:firstLineChars="200" w:firstLine="420"/>
      </w:pPr>
    </w:p>
    <w:p w14:paraId="206CC9E5" w14:textId="6873E0E2" w:rsidR="00F243B8" w:rsidRDefault="00FD78CF" w:rsidP="00FD78CF">
      <w:pPr>
        <w:ind w:firstLineChars="200" w:firstLine="420"/>
      </w:pPr>
      <w:r w:rsidRPr="00FD78CF">
        <w:t>企业历经帝国建立、一战、</w:t>
      </w:r>
      <w:r w:rsidR="00F243B8">
        <w:rPr>
          <w:rFonts w:hint="eastAsia"/>
        </w:rPr>
        <w:t>二十世纪二十</w:t>
      </w:r>
      <w:r w:rsidRPr="00FD78CF">
        <w:t>年代恶性通胀、大萧条、纳粹统治、二战、联邦德国成立直至疫情与数字化的全球化时代，始终突破重围，保持创新与社会担当</w:t>
      </w:r>
      <w:r w:rsidRPr="00FD78CF">
        <w:t>——</w:t>
      </w:r>
      <w:r w:rsidR="00F243B8" w:rsidRPr="00F243B8">
        <w:t>这正是值得传颂的传奇。</w:t>
      </w:r>
    </w:p>
    <w:p w14:paraId="51ABE1EE" w14:textId="77777777" w:rsidR="00F243B8" w:rsidRDefault="00F243B8" w:rsidP="00FD78CF">
      <w:pPr>
        <w:ind w:firstLineChars="200" w:firstLine="420"/>
      </w:pPr>
    </w:p>
    <w:p w14:paraId="4805D76F" w14:textId="12EE0E6B" w:rsidR="00F243B8" w:rsidRDefault="00FD78CF" w:rsidP="00FD78CF">
      <w:pPr>
        <w:ind w:firstLineChars="200" w:firstLine="420"/>
      </w:pPr>
      <w:r w:rsidRPr="00FD78CF">
        <w:t>卡斯</w:t>
      </w:r>
      <w:proofErr w:type="gramStart"/>
      <w:r w:rsidRPr="00FD78CF">
        <w:t>滕</w:t>
      </w:r>
      <w:proofErr w:type="gramEnd"/>
      <w:r w:rsidR="00F243B8">
        <w:rPr>
          <w:rFonts w:hint="eastAsia"/>
        </w:rPr>
        <w:t>·</w:t>
      </w:r>
      <w:r w:rsidRPr="00FD78CF">
        <w:t>克</w:t>
      </w:r>
      <w:proofErr w:type="gramStart"/>
      <w:r w:rsidRPr="00FD78CF">
        <w:t>诺普不仅</w:t>
      </w:r>
      <w:proofErr w:type="gramEnd"/>
      <w:r w:rsidRPr="00FD78CF">
        <w:t>刻画关键人物，更揭示</w:t>
      </w:r>
      <w:r w:rsidR="00F243B8">
        <w:rPr>
          <w:rFonts w:hint="eastAsia"/>
        </w:rPr>
        <w:t>了</w:t>
      </w:r>
      <w:r w:rsidRPr="00FD78CF">
        <w:t>企业持续自我革新、长盛不衰的秘诀。</w:t>
      </w:r>
    </w:p>
    <w:p w14:paraId="19A4A1E4" w14:textId="77777777" w:rsidR="00F243B8" w:rsidRDefault="00F243B8" w:rsidP="00FD78CF">
      <w:pPr>
        <w:ind w:firstLineChars="200" w:firstLine="420"/>
      </w:pPr>
    </w:p>
    <w:p w14:paraId="4586D693" w14:textId="77777777" w:rsidR="00F243B8" w:rsidRDefault="00FD78CF" w:rsidP="00FD78CF">
      <w:pPr>
        <w:ind w:firstLineChars="200" w:firstLine="420"/>
      </w:pPr>
      <w:r w:rsidRPr="00FD78CF">
        <w:t xml:space="preserve">• </w:t>
      </w:r>
      <w:r w:rsidRPr="00FD78CF">
        <w:t>首部完整</w:t>
      </w:r>
      <w:proofErr w:type="gramStart"/>
      <w:r w:rsidRPr="00FD78CF">
        <w:t>史料版科德</w:t>
      </w:r>
      <w:proofErr w:type="gramEnd"/>
      <w:r w:rsidRPr="00FD78CF">
        <w:t>宝企业史</w:t>
      </w:r>
    </w:p>
    <w:p w14:paraId="0927B1CE" w14:textId="77777777" w:rsidR="00F243B8" w:rsidRDefault="00FD78CF" w:rsidP="00FD78CF">
      <w:pPr>
        <w:ind w:firstLineChars="200" w:firstLine="420"/>
      </w:pPr>
      <w:r w:rsidRPr="00FD78CF">
        <w:t xml:space="preserve">• </w:t>
      </w:r>
      <w:r w:rsidRPr="00FD78CF">
        <w:t>纪念</w:t>
      </w:r>
      <w:r w:rsidR="00F243B8">
        <w:rPr>
          <w:rFonts w:hint="eastAsia"/>
        </w:rPr>
        <w:t>企业</w:t>
      </w:r>
      <w:r w:rsidRPr="00FD78CF">
        <w:t>成立</w:t>
      </w:r>
      <w:r w:rsidRPr="00FD78CF">
        <w:t>175</w:t>
      </w:r>
      <w:r w:rsidRPr="00FD78CF">
        <w:t>周年</w:t>
      </w:r>
    </w:p>
    <w:p w14:paraId="7BF7C788" w14:textId="392CDD04" w:rsidR="00FD78CF" w:rsidRPr="00FD78CF" w:rsidRDefault="00FD78CF" w:rsidP="00FD78CF">
      <w:pPr>
        <w:ind w:firstLineChars="200" w:firstLine="420"/>
      </w:pPr>
      <w:r w:rsidRPr="00FD78CF">
        <w:t xml:space="preserve">• </w:t>
      </w:r>
      <w:r w:rsidRPr="00FD78CF">
        <w:t>英文版由</w:t>
      </w:r>
      <w:r w:rsidRPr="00FD78CF">
        <w:t>Campus</w:t>
      </w:r>
      <w:r w:rsidRPr="00FD78CF">
        <w:t>出版社同步发行</w:t>
      </w:r>
    </w:p>
    <w:p w14:paraId="1CBA485E" w14:textId="5E692E8B" w:rsidR="001F6AB4" w:rsidRPr="00A031E6" w:rsidRDefault="00FD78CF" w:rsidP="00A031E6">
      <w:r w:rsidRPr="00FD78CF">
        <w:br/>
      </w:r>
    </w:p>
    <w:p w14:paraId="11A77C9B" w14:textId="0404CB35" w:rsidR="002B5C81" w:rsidRPr="0095408A" w:rsidRDefault="000D0F3C" w:rsidP="0095408A">
      <w:pPr>
        <w:rPr>
          <w:b/>
          <w:bCs/>
          <w:noProof/>
        </w:rPr>
      </w:pPr>
      <w:bookmarkStart w:id="7" w:name="_Hlk191658443"/>
      <w:bookmarkStart w:id="8" w:name="_Hlk190423953"/>
      <w:bookmarkEnd w:id="4"/>
      <w:r w:rsidRPr="000D0F3C">
        <w:rPr>
          <w:rFonts w:hint="eastAsia"/>
          <w:b/>
          <w:bCs/>
          <w:noProof/>
        </w:rPr>
        <w:t>作者简介：</w:t>
      </w:r>
      <w:bookmarkEnd w:id="5"/>
    </w:p>
    <w:p w14:paraId="6AD10906" w14:textId="58355A21" w:rsidR="0009779C" w:rsidRPr="00F15EB2" w:rsidRDefault="0009779C" w:rsidP="0009779C">
      <w:pPr>
        <w:ind w:firstLineChars="200" w:firstLine="420"/>
        <w:rPr>
          <w:bCs/>
          <w:noProof/>
        </w:rPr>
      </w:pPr>
      <w:r w:rsidRPr="00F15EB2">
        <w:rPr>
          <w:rFonts w:hint="eastAsia"/>
          <w:bCs/>
          <w:noProof/>
        </w:rPr>
        <w:t xml:space="preserve"> </w:t>
      </w:r>
    </w:p>
    <w:bookmarkEnd w:id="6"/>
    <w:p w14:paraId="22CB18FE" w14:textId="77777777" w:rsidR="00F243B8" w:rsidRDefault="00881C9D" w:rsidP="00F243B8">
      <w:pPr>
        <w:ind w:firstLineChars="200" w:firstLine="422"/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1889800B">
            <wp:simplePos x="0" y="0"/>
            <wp:positionH relativeFrom="margin">
              <wp:posOffset>224790</wp:posOffset>
            </wp:positionH>
            <wp:positionV relativeFrom="paragraph">
              <wp:posOffset>180340</wp:posOffset>
            </wp:positionV>
            <wp:extent cx="655320" cy="669925"/>
            <wp:effectExtent l="0" t="0" r="0" b="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243B8" w:rsidRPr="00FD78CF">
        <w:rPr>
          <w:b/>
          <w:bCs/>
        </w:rPr>
        <w:t>卡斯</w:t>
      </w:r>
      <w:proofErr w:type="gramStart"/>
      <w:r w:rsidR="00F243B8" w:rsidRPr="00FD78CF">
        <w:rPr>
          <w:b/>
          <w:bCs/>
        </w:rPr>
        <w:t>滕</w:t>
      </w:r>
      <w:proofErr w:type="gramEnd"/>
      <w:r w:rsidR="00F243B8" w:rsidRPr="00F243B8">
        <w:rPr>
          <w:rFonts w:hint="eastAsia"/>
          <w:b/>
          <w:bCs/>
        </w:rPr>
        <w:t>·</w:t>
      </w:r>
      <w:r w:rsidR="00F243B8" w:rsidRPr="00FD78CF">
        <w:rPr>
          <w:b/>
          <w:bCs/>
        </w:rPr>
        <w:t>克诺普</w:t>
      </w:r>
      <w:r w:rsidR="00F243B8" w:rsidRPr="00F243B8">
        <w:rPr>
          <w:rFonts w:hint="eastAsia"/>
          <w:b/>
          <w:bCs/>
        </w:rPr>
        <w:t>（</w:t>
      </w:r>
      <w:r w:rsidR="00F243B8" w:rsidRPr="00F243B8">
        <w:rPr>
          <w:b/>
          <w:bCs/>
        </w:rPr>
        <w:t>Carsten Knop</w:t>
      </w:r>
      <w:r w:rsidR="00F243B8" w:rsidRPr="00F243B8">
        <w:rPr>
          <w:rFonts w:hint="eastAsia"/>
          <w:b/>
          <w:bCs/>
        </w:rPr>
        <w:t>）</w:t>
      </w:r>
      <w:r w:rsidR="00F243B8">
        <w:rPr>
          <w:rFonts w:hint="eastAsia"/>
        </w:rPr>
        <w:t>，</w:t>
      </w:r>
      <w:r w:rsidR="00F243B8" w:rsidRPr="00FD78CF">
        <w:t>2020</w:t>
      </w:r>
      <w:r w:rsidR="00F243B8" w:rsidRPr="00FD78CF">
        <w:t>年</w:t>
      </w:r>
      <w:r w:rsidR="00F243B8">
        <w:rPr>
          <w:rFonts w:hint="eastAsia"/>
        </w:rPr>
        <w:t>起</w:t>
      </w:r>
      <w:r w:rsidR="00F243B8" w:rsidRPr="00FD78CF">
        <w:t>任德国三大报之一《法兰克福汇报》编委，该报以顶级商业报道著称。</w:t>
      </w:r>
      <w:r w:rsidR="00F243B8" w:rsidRPr="00FD78CF">
        <w:t>2018</w:t>
      </w:r>
      <w:r w:rsidR="00F243B8" w:rsidRPr="00FD78CF">
        <w:t>年初至</w:t>
      </w:r>
      <w:r w:rsidR="00F243B8" w:rsidRPr="00FD78CF">
        <w:t>2020</w:t>
      </w:r>
      <w:r w:rsidR="00F243B8" w:rsidRPr="00FD78CF">
        <w:t>年</w:t>
      </w:r>
      <w:r w:rsidR="00F243B8" w:rsidRPr="00FD78CF">
        <w:t>3</w:t>
      </w:r>
      <w:r w:rsidR="00F243B8" w:rsidRPr="00FD78CF">
        <w:t>月主管数字产品开发，此前任驻纽约与旧金山商业记者，后返法兰克福任企业报道及商业新闻主管。</w:t>
      </w:r>
    </w:p>
    <w:p w14:paraId="648A7D9F" w14:textId="77777777" w:rsidR="00F243B8" w:rsidRDefault="00F243B8" w:rsidP="00F243B8"/>
    <w:p w14:paraId="3FAF9890" w14:textId="6AE29EAC" w:rsidR="000E51C2" w:rsidRPr="00B26BA1" w:rsidRDefault="00F243B8" w:rsidP="00F243B8">
      <w:bookmarkStart w:id="9" w:name="_Hlk192691837"/>
      <w:r w:rsidRPr="00F243B8">
        <w:lastRenderedPageBreak/>
        <w:t>全语种版权可授（英语除外）</w:t>
      </w:r>
    </w:p>
    <w:bookmarkEnd w:id="9"/>
    <w:p w14:paraId="4C536AB4" w14:textId="5CAF0779" w:rsidR="00713F89" w:rsidRPr="00990F3B" w:rsidRDefault="00713F89" w:rsidP="000E51C2"/>
    <w:p w14:paraId="37315B26" w14:textId="33F8581A" w:rsidR="00713F89" w:rsidRDefault="000A555D" w:rsidP="00713F89">
      <w:bookmarkStart w:id="10" w:name="OLE_LINK4"/>
      <w:bookmarkStart w:id="11" w:name="OLE_LINK5"/>
      <w:r>
        <w:t>目录：</w:t>
      </w:r>
    </w:p>
    <w:p w14:paraId="40C81C87" w14:textId="77777777" w:rsidR="000A555D" w:rsidRPr="000A555D" w:rsidRDefault="000A555D" w:rsidP="000A555D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b/>
          <w:color w:val="060607"/>
          <w:spacing w:val="4"/>
          <w:kern w:val="0"/>
          <w:szCs w:val="21"/>
        </w:rPr>
      </w:pP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前言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9</w:t>
      </w:r>
    </w:p>
    <w:p w14:paraId="57FB393D" w14:textId="555357DD" w:rsidR="000A555D" w:rsidRPr="000A555D" w:rsidRDefault="000A555D" w:rsidP="000A555D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Cs w:val="21"/>
        </w:rPr>
      </w:pPr>
      <w:r>
        <w:rPr>
          <w:rFonts w:ascii="Helvetica" w:hAnsi="Helvetica" w:cs="Helvetica" w:hint="eastAsia"/>
          <w:b/>
          <w:color w:val="060607"/>
          <w:spacing w:val="4"/>
          <w:kern w:val="0"/>
          <w:szCs w:val="21"/>
        </w:rPr>
        <w:t>1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公司创立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13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在革命浪潮中奠基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为何选择魏因海</w:t>
      </w:r>
      <w:proofErr w:type="gram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姆</w:t>
      </w:r>
      <w:proofErr w:type="gram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？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皮革生产概述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17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  <w:t>1828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年申请收购制革厂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  <w:t>1829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年收购制革厂，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1833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年卡尔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约翰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弗雷德贝格加入公司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22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职业成功、组建家庭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摆脱破产危机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24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  <w:t>1849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2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月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日的新起点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海因策与弗雷德贝格公司的创立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29</w:t>
      </w:r>
    </w:p>
    <w:p w14:paraId="5BCFBCF7" w14:textId="5474682E" w:rsidR="000A555D" w:rsidRPr="000A555D" w:rsidRDefault="000A555D" w:rsidP="000A555D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Cs w:val="21"/>
        </w:rPr>
      </w:pPr>
      <w:r>
        <w:rPr>
          <w:rFonts w:ascii="Helvetica" w:hAnsi="Helvetica" w:cs="Helvetica" w:hint="eastAsia"/>
          <w:b/>
          <w:color w:val="060607"/>
          <w:spacing w:val="4"/>
          <w:kern w:val="0"/>
          <w:szCs w:val="21"/>
        </w:rPr>
        <w:t>2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成长岁月、创新与扩张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31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从创新的漆皮到卡尔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弗雷德贝格公司的创立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31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相互尊重的行为准则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商业原则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40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社会责任概述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第一部分：从创立到第一次世界大战爆发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44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赫尔曼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恩斯特与弗里德里希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卡尔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弗雷德贝格：美国、铬</w:t>
      </w:r>
      <w:proofErr w:type="gram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鞣</w:t>
      </w:r>
      <w:proofErr w:type="gram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法与新的家族领袖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45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所有权结构的变化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51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第三代管理层的教育路径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56</w:t>
      </w:r>
    </w:p>
    <w:p w14:paraId="4B912779" w14:textId="10CD898D" w:rsidR="000A555D" w:rsidRPr="000A555D" w:rsidRDefault="000A555D" w:rsidP="000A555D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Cs w:val="21"/>
        </w:rPr>
      </w:pPr>
      <w:r>
        <w:rPr>
          <w:rFonts w:ascii="Helvetica" w:hAnsi="Helvetica" w:cs="Helvetica" w:hint="eastAsia"/>
          <w:b/>
          <w:color w:val="060607"/>
          <w:spacing w:val="4"/>
          <w:kern w:val="0"/>
          <w:szCs w:val="21"/>
        </w:rPr>
        <w:t>3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从第一次世界大战到大萧条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61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第一次世界大战及其对弗雷德贝格公司的影响（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1914–1918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）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61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社会责任概述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第二部分：从第一次世界大战到第二次世界大战结束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70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超级通货膨胀与应急货币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70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工会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73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proofErr w:type="spell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F&amp;Co</w:t>
      </w:r>
      <w:proofErr w:type="spell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.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公司成立（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1921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）：家族股份管理与商业运营分离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75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公司领袖赫尔曼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恩斯特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弗雷德贝格去世（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1923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）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76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第三代全面接管公司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77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重夺市场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80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大萧条及其后果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84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技术发展与多元化推进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87</w:t>
      </w:r>
    </w:p>
    <w:p w14:paraId="1AA41B56" w14:textId="38229BB9" w:rsidR="000A555D" w:rsidRPr="000A555D" w:rsidRDefault="000A555D" w:rsidP="000A555D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Cs w:val="21"/>
        </w:rPr>
      </w:pPr>
      <w:r>
        <w:rPr>
          <w:rFonts w:ascii="Helvetica" w:hAnsi="Helvetica" w:cs="Helvetica" w:hint="eastAsia"/>
          <w:b/>
          <w:color w:val="060607"/>
          <w:spacing w:val="4"/>
          <w:kern w:val="0"/>
          <w:szCs w:val="21"/>
        </w:rPr>
        <w:t>4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弗雷德贝格在纳粹时期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97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纳粹掌权后弗雷德贝格公司的应对及管理层的政治立场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97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转变为有限合伙企业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106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  <w:t>“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雅利安化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”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与雅利安化企图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108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弗雷德贝格的军备生产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114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第二次世界大战对公司及其员工的影响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117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弗雷德贝格的强制劳动问题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120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lastRenderedPageBreak/>
        <w:t>萨克森豪森集中营的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“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鞋履测试跑道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” 123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  <w:t>1933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年至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1945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年间企业的生存空间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温纳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普伦普的论文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127</w:t>
      </w:r>
    </w:p>
    <w:p w14:paraId="24B96592" w14:textId="757F8021" w:rsidR="000A555D" w:rsidRPr="000A555D" w:rsidRDefault="000A555D" w:rsidP="000A555D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Cs w:val="21"/>
        </w:rPr>
      </w:pPr>
      <w:r>
        <w:rPr>
          <w:rFonts w:ascii="Helvetica" w:hAnsi="Helvetica" w:cs="Helvetica" w:hint="eastAsia"/>
          <w:b/>
          <w:color w:val="060607"/>
          <w:spacing w:val="4"/>
          <w:kern w:val="0"/>
          <w:szCs w:val="21"/>
        </w:rPr>
        <w:t>5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新起点与经济奇迹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国际化与多元化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137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新起点：法律调查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137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公司处于托管状态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145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理查德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弗雷德贝格在新生的联邦德国的政治生涯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152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重建皮革与鞋</w:t>
      </w:r>
      <w:proofErr w:type="gram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履业务</w:t>
      </w:r>
      <w:proofErr w:type="gram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158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社会责任概述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第三部分：从第二次世界大战结束到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20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世纪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50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年代末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169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无纺布成为维</w:t>
      </w:r>
      <w:proofErr w:type="gram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莱</w:t>
      </w:r>
      <w:proofErr w:type="gram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达品牌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170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第一个过滤产品、创新与柏林墙的修建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176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密封业务的发展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178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进入减震技术领域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182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诺拉业务的发展：首个橡胶地板与越来越多的橡胶鞋底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185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南美洲的环保承诺：巴西的林业与木材业务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187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管理委员会迎来新一代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189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海因茨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霍普与弗雷德贝格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192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汉斯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弗雷德贝格与教育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195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全员就业时代：魏因海</w:t>
      </w:r>
      <w:proofErr w:type="gram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姆</w:t>
      </w:r>
      <w:proofErr w:type="gram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的劳动力国际化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197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日本的新合作伙伴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199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理查德到赫尔曼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·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弗雷德贝格的交接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203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计算机与现代企业管理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209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收购克吕伯，进军润滑剂业务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213</w:t>
      </w:r>
    </w:p>
    <w:p w14:paraId="777A55C5" w14:textId="37635CD6" w:rsidR="000A555D" w:rsidRPr="000A555D" w:rsidRDefault="000A555D" w:rsidP="000A555D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color w:val="060607"/>
          <w:spacing w:val="4"/>
          <w:kern w:val="0"/>
          <w:szCs w:val="21"/>
        </w:rPr>
      </w:pPr>
      <w:r>
        <w:rPr>
          <w:rFonts w:ascii="Helvetica" w:hAnsi="Helvetica" w:cs="Helvetica" w:hint="eastAsia"/>
          <w:b/>
          <w:color w:val="060607"/>
          <w:spacing w:val="4"/>
          <w:kern w:val="0"/>
          <w:szCs w:val="21"/>
        </w:rPr>
        <w:t>6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经济危机、复杂性增长与创新下的弗雷德贝格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219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繁荣结束与市场结构性变化加速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219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德国皮革行业的结构性危机及其对弗雷德贝格的影响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225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弗雷德贝格的首位女性高管与环保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236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保留</w:t>
      </w:r>
      <w:proofErr w:type="gram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鞋履与合成</w:t>
      </w:r>
      <w:proofErr w:type="gram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皮革业务的斗争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238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弗雷德贝格与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SAP 240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密封与减震技术：从石油危机到德国统一再到</w:t>
      </w:r>
      <w:proofErr w:type="gram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洛</w:t>
      </w:r>
      <w:proofErr w:type="gram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佩斯效应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247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在中国的起步之痛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259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结构性变革？创新！国际化！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20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世纪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60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年代以来的无纺布业务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264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新市场：弗雷德贝格在印度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276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维</w:t>
      </w:r>
      <w:proofErr w:type="gram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莱</w:t>
      </w:r>
      <w:proofErr w:type="gram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达席卷家庭市场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281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成长为全球参与者：克吕伯集团在被弗雷德贝格收购后的发展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289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进一步发展与诺拉业务的告别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293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社会责任概述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第四部分：直至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20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世纪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90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年代中期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303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lastRenderedPageBreak/>
        <w:t>通过组织管理复杂性：从事业部组织到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“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以客户为导向的企业结构的弗雷德贝格组织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”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（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Focus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）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304</w:t>
      </w:r>
    </w:p>
    <w:p w14:paraId="2B396E90" w14:textId="79ED587A" w:rsidR="000A555D" w:rsidRPr="000A555D" w:rsidRDefault="000A555D" w:rsidP="000A555D">
      <w:pPr>
        <w:widowControl/>
        <w:shd w:val="clear" w:color="auto" w:fill="FFFFFF"/>
        <w:spacing w:line="360" w:lineRule="atLeast"/>
        <w:jc w:val="left"/>
        <w:textAlignment w:val="baseline"/>
        <w:rPr>
          <w:rFonts w:ascii="Helvetica" w:hAnsi="Helvetica" w:cs="Helvetica"/>
          <w:b/>
          <w:color w:val="060607"/>
          <w:spacing w:val="4"/>
          <w:kern w:val="0"/>
          <w:szCs w:val="21"/>
        </w:rPr>
      </w:pPr>
      <w:r>
        <w:rPr>
          <w:rFonts w:ascii="Helvetica" w:hAnsi="Helvetica" w:cs="Helvetica" w:hint="eastAsia"/>
          <w:b/>
          <w:color w:val="060607"/>
          <w:spacing w:val="4"/>
          <w:kern w:val="0"/>
          <w:szCs w:val="21"/>
        </w:rPr>
        <w:t>7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可持续性、移动性、数字化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千</w:t>
      </w:r>
      <w:proofErr w:type="gramStart"/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禧</w:t>
      </w:r>
      <w:proofErr w:type="gramEnd"/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年后的公司发展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315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欧元、恐怖袭击、金融危机、冲突、疫情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弗雷德贝格在变化的世界中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315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组织与战略演变：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Focus 1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及其继任者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Focus 2.0 325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迈向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Focus 2.0 334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弗雷德贝格标志的历史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338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规划未来：奥德赛项目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338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弗雷德贝格的数字化转型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340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数字化在培训、研究与开发中的应用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345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社会责任概述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第五部分：自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20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世纪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90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年代中期以来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353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弗雷德贝格与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21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世纪的移动性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356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燃料电池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面向未来的科技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368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人口变化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弗雷德贝格的重大机遇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376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家居产品、人口变化与全球化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384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为后代承诺可持续性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389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化工行业的可持续性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394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石油和天然气行业的可持续解决方案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396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系统化的可持续性战略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402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领导力、家族、价值观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406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  <w:t>“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弗雷德贝格将保持家族企业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”——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与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Mohsen </w:t>
      </w:r>
      <w:proofErr w:type="spellStart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Sohi</w:t>
      </w:r>
      <w:proofErr w:type="spellEnd"/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和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Martin Wentzler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的访谈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419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可持续的企业文化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弗雷德贝格作为代际典范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431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档案珍品的发现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——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一家旅行公司的故事以及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R.F.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>的衣箱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t xml:space="preserve"> 435</w:t>
      </w:r>
      <w:r w:rsidRPr="000A555D">
        <w:rPr>
          <w:rFonts w:ascii="Helvetica" w:hAnsi="Helvetica" w:cs="Helvetica"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注释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437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br/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>参考文献目录</w:t>
      </w:r>
      <w:r w:rsidRPr="000A555D">
        <w:rPr>
          <w:rFonts w:ascii="Helvetica" w:hAnsi="Helvetica" w:cs="Helvetica"/>
          <w:b/>
          <w:color w:val="060607"/>
          <w:spacing w:val="4"/>
          <w:kern w:val="0"/>
          <w:szCs w:val="21"/>
        </w:rPr>
        <w:t xml:space="preserve"> 517</w:t>
      </w:r>
    </w:p>
    <w:bookmarkEnd w:id="10"/>
    <w:bookmarkEnd w:id="11"/>
    <w:p w14:paraId="59589DF5" w14:textId="77777777" w:rsidR="000A555D" w:rsidRPr="001C1CAE" w:rsidRDefault="000A555D" w:rsidP="00713F89">
      <w:pPr>
        <w:rPr>
          <w:rFonts w:hint="eastAsia"/>
        </w:rPr>
      </w:pPr>
    </w:p>
    <w:p w14:paraId="65AC52B7" w14:textId="77777777" w:rsidR="00E735AD" w:rsidRDefault="00E735AD" w:rsidP="002944C6">
      <w:pPr>
        <w:ind w:firstLineChars="200" w:firstLine="420"/>
      </w:pPr>
    </w:p>
    <w:bookmarkEnd w:id="7"/>
    <w:p w14:paraId="48AC63AA" w14:textId="77777777" w:rsidR="00E735AD" w:rsidRPr="00F15EB2" w:rsidRDefault="00E735AD" w:rsidP="00E735AD">
      <w:pPr>
        <w:ind w:firstLineChars="200" w:firstLine="420"/>
        <w:rPr>
          <w:bCs/>
          <w:noProof/>
        </w:rPr>
      </w:pPr>
    </w:p>
    <w:p w14:paraId="32A39588" w14:textId="77777777" w:rsidR="00E735AD" w:rsidRPr="00713F89" w:rsidRDefault="00E735AD" w:rsidP="00713F89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lastRenderedPageBreak/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6F0CA9" w14:textId="77777777" w:rsidR="002D46B0" w:rsidRDefault="002D46B0">
      <w:r>
        <w:separator/>
      </w:r>
    </w:p>
  </w:endnote>
  <w:endnote w:type="continuationSeparator" w:id="0">
    <w:p w14:paraId="2BAB8917" w14:textId="77777777" w:rsidR="002D46B0" w:rsidRDefault="002D4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C1CAE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1E96B" w14:textId="77777777" w:rsidR="002D46B0" w:rsidRDefault="002D46B0">
      <w:r>
        <w:separator/>
      </w:r>
    </w:p>
  </w:footnote>
  <w:footnote w:type="continuationSeparator" w:id="0">
    <w:p w14:paraId="61BCF93C" w14:textId="77777777" w:rsidR="002D46B0" w:rsidRDefault="002D4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12" w:name="_Hlk175863839"/>
    <w:bookmarkStart w:id="13" w:name="_Hlk175863840"/>
    <w:bookmarkStart w:id="14" w:name="_Hlk175863841"/>
    <w:bookmarkStart w:id="15" w:name="_Hlk175863842"/>
    <w:bookmarkStart w:id="16" w:name="_Hlk175863843"/>
    <w:bookmarkStart w:id="17" w:name="_Hlk175863844"/>
    <w:bookmarkStart w:id="18" w:name="_Hlk175863845"/>
    <w:bookmarkStart w:id="19" w:name="_Hlk175863846"/>
    <w:r>
      <w:rPr>
        <w:rFonts w:eastAsia="方正姚体" w:hint="eastAsia"/>
      </w:rPr>
      <w:t>英国安德鲁·纳伯格联合国际有限公司北京代表处</w:t>
    </w:r>
    <w:bookmarkEnd w:id="12"/>
    <w:bookmarkEnd w:id="13"/>
    <w:bookmarkEnd w:id="14"/>
    <w:bookmarkEnd w:id="15"/>
    <w:bookmarkEnd w:id="16"/>
    <w:bookmarkEnd w:id="17"/>
    <w:bookmarkEnd w:id="18"/>
    <w:bookmarkEnd w:id="1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555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913BB"/>
    <w:rsid w:val="00193398"/>
    <w:rsid w:val="00195F3D"/>
    <w:rsid w:val="00197385"/>
    <w:rsid w:val="001A170B"/>
    <w:rsid w:val="001A3091"/>
    <w:rsid w:val="001A7625"/>
    <w:rsid w:val="001B1401"/>
    <w:rsid w:val="001B2F5C"/>
    <w:rsid w:val="001B3067"/>
    <w:rsid w:val="001B3D59"/>
    <w:rsid w:val="001C0FED"/>
    <w:rsid w:val="001C154E"/>
    <w:rsid w:val="001C1CA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174F6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D46B0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6F7846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657E"/>
    <w:rsid w:val="00927BD3"/>
    <w:rsid w:val="009302AB"/>
    <w:rsid w:val="00933B77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31E6"/>
    <w:rsid w:val="00A0504C"/>
    <w:rsid w:val="00A054DA"/>
    <w:rsid w:val="00A105E3"/>
    <w:rsid w:val="00A11986"/>
    <w:rsid w:val="00A1286F"/>
    <w:rsid w:val="00A13AC1"/>
    <w:rsid w:val="00A14783"/>
    <w:rsid w:val="00A16797"/>
    <w:rsid w:val="00A174E5"/>
    <w:rsid w:val="00A21B53"/>
    <w:rsid w:val="00A22412"/>
    <w:rsid w:val="00A25133"/>
    <w:rsid w:val="00A316DD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4F5E"/>
    <w:rsid w:val="00A767CB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C84"/>
    <w:rsid w:val="00B52652"/>
    <w:rsid w:val="00B5387C"/>
    <w:rsid w:val="00B546FA"/>
    <w:rsid w:val="00B55934"/>
    <w:rsid w:val="00B56462"/>
    <w:rsid w:val="00B604D9"/>
    <w:rsid w:val="00B60F9C"/>
    <w:rsid w:val="00B61156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4918"/>
    <w:rsid w:val="00C66104"/>
    <w:rsid w:val="00C6653B"/>
    <w:rsid w:val="00C7119F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028E"/>
    <w:rsid w:val="00CE1D5B"/>
    <w:rsid w:val="00CE468D"/>
    <w:rsid w:val="00CE67B4"/>
    <w:rsid w:val="00CF0A41"/>
    <w:rsid w:val="00CF124F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DF9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374"/>
    <w:rsid w:val="00EB3715"/>
    <w:rsid w:val="00EB5E3B"/>
    <w:rsid w:val="00EB6513"/>
    <w:rsid w:val="00EB6580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0D4"/>
    <w:rsid w:val="00EF51BA"/>
    <w:rsid w:val="00EF6715"/>
    <w:rsid w:val="00F06DCF"/>
    <w:rsid w:val="00F07470"/>
    <w:rsid w:val="00F074A5"/>
    <w:rsid w:val="00F1258A"/>
    <w:rsid w:val="00F15EB2"/>
    <w:rsid w:val="00F205DD"/>
    <w:rsid w:val="00F243B8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1D62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2C8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D78CF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848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2937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328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75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146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901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9935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328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430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443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09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65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2298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811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21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632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3709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89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18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439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995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9365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551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0541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3056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647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275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328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336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26901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463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7300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76920-3EFC-4905-9E23-E3D45DC9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892</TotalTime>
  <Pages>5</Pages>
  <Words>529</Words>
  <Characters>3021</Characters>
  <Application>Microsoft Office Word</Application>
  <DocSecurity>0</DocSecurity>
  <Lines>25</Lines>
  <Paragraphs>7</Paragraphs>
  <ScaleCrop>false</ScaleCrop>
  <Company>2ndSpAcE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73</cp:revision>
  <cp:lastPrinted>2004-04-23T07:06:00Z</cp:lastPrinted>
  <dcterms:created xsi:type="dcterms:W3CDTF">2024-11-21T15:11:00Z</dcterms:created>
  <dcterms:modified xsi:type="dcterms:W3CDTF">2025-03-27T10:28:00Z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