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CCD536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4105275</wp:posOffset>
            </wp:positionH>
            <wp:positionV relativeFrom="paragraph">
              <wp:posOffset>186055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924AF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b/>
          <w:color w:val="000000"/>
          <w:szCs w:val="21"/>
        </w:rPr>
        <w:t>重启生命：四个月战胜多囊全指南</w:t>
      </w:r>
      <w:r>
        <w:rPr>
          <w:rFonts w:hint="eastAsia"/>
          <w:b/>
          <w:color w:val="000000"/>
          <w:szCs w:val="21"/>
        </w:rPr>
        <w:t>》</w:t>
      </w:r>
    </w:p>
    <w:p w14:paraId="0DCC72B8">
      <w:pPr>
        <w:keepNext w:val="0"/>
        <w:keepLines w:val="0"/>
        <w:widowControl/>
        <w:suppressLineNumbers w:val="0"/>
        <w:jc w:val="left"/>
        <w:rPr>
          <w:rFonts w:hint="default"/>
          <w:b/>
          <w:sz w:val="21"/>
          <w:szCs w:val="21"/>
          <w:lang w:val="en-US"/>
        </w:rPr>
      </w:pPr>
      <w:r>
        <w:rPr>
          <w:b/>
          <w:szCs w:val="21"/>
        </w:rPr>
        <w:t>英文书名：</w:t>
      </w:r>
      <w:r>
        <w:rPr>
          <w:b/>
          <w:color w:val="000000"/>
          <w:szCs w:val="21"/>
          <w:lang w:val="en-US" w:eastAsia="zh-CN"/>
        </w:rPr>
        <w:t>THE CONSCIOUS LIFE</w:t>
      </w:r>
      <w:r>
        <w:rPr>
          <w:rFonts w:hint="eastAsia"/>
          <w:b/>
          <w:color w:val="000000"/>
          <w:szCs w:val="21"/>
          <w:lang w:val="en-US" w:eastAsia="zh-CN"/>
        </w:rPr>
        <w:t xml:space="preserve">: </w:t>
      </w:r>
      <w:r>
        <w:rPr>
          <w:b/>
          <w:color w:val="000000"/>
          <w:szCs w:val="21"/>
          <w:lang w:val="en-US" w:eastAsia="zh-CN"/>
        </w:rPr>
        <w:t>A Four-Month Protocol to PCOS Freedom</w:t>
      </w:r>
    </w:p>
    <w:p w14:paraId="39646347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color w:val="000000"/>
          <w:szCs w:val="21"/>
          <w:lang w:val="en-US" w:eastAsia="zh-CN"/>
        </w:rPr>
        <w:t>Hannah Muehl</w:t>
      </w:r>
    </w:p>
    <w:p w14:paraId="3A819F6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Penguin/ Penguin Avery</w:t>
      </w:r>
    </w:p>
    <w:p w14:paraId="0FE105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5CF651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238页</w:t>
      </w:r>
    </w:p>
    <w:p w14:paraId="3F2E53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7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2</w:t>
      </w:r>
      <w:r>
        <w:rPr>
          <w:rFonts w:hint="eastAsia"/>
          <w:b/>
          <w:color w:val="000000"/>
          <w:szCs w:val="21"/>
        </w:rPr>
        <w:t>月</w:t>
      </w:r>
    </w:p>
    <w:p w14:paraId="6A9A85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F9059A5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</w:t>
      </w:r>
    </w:p>
    <w:p w14:paraId="14DB929F">
      <w:pPr>
        <w:rPr>
          <w:rFonts w:hint="eastAsia" w:eastAsia="宋体"/>
          <w:b/>
          <w:color w:val="C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保健</w:t>
      </w:r>
    </w:p>
    <w:p w14:paraId="6A7DF08D">
      <w:pPr>
        <w:rPr>
          <w:sz w:val="19"/>
          <w:szCs w:val="19"/>
        </w:rPr>
      </w:pPr>
    </w:p>
    <w:p w14:paraId="57DA69DA">
      <w:pPr>
        <w:rPr>
          <w:b/>
          <w:bCs/>
          <w:color w:val="000000"/>
          <w:szCs w:val="21"/>
        </w:rPr>
      </w:pPr>
      <w:bookmarkStart w:id="2" w:name="_GoBack"/>
      <w:bookmarkEnd w:id="2"/>
    </w:p>
    <w:p w14:paraId="545B9A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13D9630">
      <w:pPr>
        <w:rPr>
          <w:b/>
          <w:bCs/>
          <w:color w:val="000000"/>
          <w:szCs w:val="21"/>
        </w:rPr>
      </w:pPr>
    </w:p>
    <w:p w14:paraId="02097F6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汉娜·米尔——这个让三甲医院主任医师都收藏她论文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的PCOS战神，用十年临床数据撕开医疗体系的认知暴力！</w:t>
      </w:r>
    </w:p>
    <w:p w14:paraId="666FD9B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7F9C76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作为专攻多囊卵巢综合征的注册营养师及助理医师，Hannah Muehl 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接触过形形色的患者：</w:t>
      </w:r>
    </w:p>
    <w:p w14:paraId="6AB23571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7705C40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对抗面部多毛、脱发、体重增加等多囊卵巢综合征症状</w:t>
      </w:r>
    </w:p>
    <w:p w14:paraId="66CAC751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被医生告知处于糖尿病前期，却只字未提营养与运动干预</w:t>
      </w:r>
    </w:p>
    <w:p w14:paraId="2A751E54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因月经紊乱甚至闭经而恐慌 —— 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全球 1.2 亿女性受多囊卵巢综合征困扰，它是女性不孕的首要原因</w:t>
      </w:r>
    </w:p>
    <w:p w14:paraId="63A72DFF">
      <w:pPr>
        <w:pStyle w:val="10"/>
        <w:keepNext w:val="0"/>
        <w:keepLines w:val="0"/>
        <w:widowControl/>
        <w:suppressLineNumbers w:val="0"/>
        <w:ind w:left="0" w:firstLine="420" w:firstLineChars="200"/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当三甲医院还在开避孕药调经时，她通过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在线社区，汇聚超50万女性，分享：科学实证的PCOS管理食谱、锻炼方案和整体疗法，以及逆转病症的临床干预策略。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成功帮助78%参与者实现自然排卵。</w:t>
      </w:r>
    </w:p>
    <w:p w14:paraId="7CD03308">
      <w:pPr>
        <w:pStyle w:val="10"/>
        <w:keepNext w:val="0"/>
        <w:keepLines w:val="0"/>
        <w:widowControl/>
        <w:suppressLineNumbers w:val="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！</w:t>
      </w: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本书首次系统性揭示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1️⃣ </w:t>
      </w: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根源溯源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：破解代谢紊乱与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PCOS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的因果关系链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2️⃣ 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90天</w:t>
      </w: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精准干预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：含可执行目标和渐进式计划，涵盖：</w:t>
      </w:r>
    </w:p>
    <w:p w14:paraId="36B7350E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激素平衡营养方案</w:t>
      </w:r>
    </w:p>
    <w:p w14:paraId="0B638E47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胰岛素抵抗破解训练</w:t>
      </w:r>
    </w:p>
    <w:p w14:paraId="14D01575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压力-炎症循环阻断策略</w:t>
      </w:r>
    </w:p>
    <w:p w14:paraId="6805D2D9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CBA07CA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3️⃣ </w:t>
      </w: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终身管理工具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：建立可持续健康维护体系</w:t>
      </w:r>
    </w:p>
    <w:p w14:paraId="2326E393">
      <w:pPr>
        <w:pStyle w:val="10"/>
        <w:keepNext w:val="0"/>
        <w:keepLines w:val="0"/>
        <w:widowControl/>
        <w:suppressLineNumbers w:val="0"/>
        <w:ind w:left="0" w:firstLine="0"/>
        <w:rPr>
          <w:rFonts w:hint="eastAsia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临床验证</w:t>
      </w:r>
      <w:r>
        <w:rPr>
          <w:rFonts w:hint="eastAsia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7AAC28B1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√ 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90天计划参与者中，72%实现症状显著缓解</w:t>
      </w:r>
    </w:p>
    <w:p w14:paraId="11094B66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√ 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84%使用者糖化血红蛋白水平回归正常范围</w:t>
      </w:r>
    </w:p>
    <w:p w14:paraId="242785A0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√ 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自然妊娠率较常规诊疗提升2.1倍</w:t>
      </w:r>
    </w:p>
    <w:p w14:paraId="3C75EF55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199CF24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0CCE33B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通过《</w:t>
      </w: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重启生命：四个月战胜多囊全指南</w:t>
      </w: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》你将获得：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✅ 精准调节血糖平衡，有效减轻身体炎症，深度滋养肾上腺，打造健康内环境！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✅ 立即实施的科学饮食方案 + 定制化运动及营养补充建议，配套睡眠优化、压力管理、饮食调理、运动规划的周度目标！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✅ 掌握 Hannah 独创的多囊卵巢餐盘法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——掌握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降低胰岛素水平、遏制血糖骤升的黄金公式！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✅ 显著改善排卵功能、调节月经周期、提升生育能力！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 w14:paraId="745C4923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21101E1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5393283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450E0B7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082857B4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41B8D7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979170" cy="1280795"/>
            <wp:effectExtent l="0" t="0" r="1905" b="508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汉娜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米尔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Hannah Muehl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拥有注册营养师资质和助理医师执照，并获得凯斯西储大学营养学硕士学位。曾在匹兹堡大学医学中心脂肪肝治疗中心担任营养师兼助理医师、移植肝病学领域临床实践、加入医疗科技公司 Woven Health 提供远程胃肠病诊疗、查塔姆大学助理医师项目兼职讲师</w:t>
      </w:r>
      <w:r>
        <w:rPr>
          <w:rFonts w:hint="eastAsia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35F592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607742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在营养师资质和医学背景的加持下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汉娜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创立了拥有</w:t>
      </w:r>
      <w:r>
        <w:rPr>
          <w:rFonts w:hint="eastAsia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50万+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女性的《The Conscious Nutritionist》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社群，用科学方法帮助多囊卵巢综合征患者实现健康逆转。</w:t>
      </w:r>
    </w:p>
    <w:p w14:paraId="442D3A96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1E3C1D8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6551264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C7FBC9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89FF4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8D84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456C9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630D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1C1CD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A67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1817B7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E05A3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677133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2DDBA8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DD2E3"/>
    <w:multiLevelType w:val="singleLevel"/>
    <w:tmpl w:val="972DD2E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91A3CEE"/>
    <w:rsid w:val="0AA822B2"/>
    <w:rsid w:val="0AF33AE7"/>
    <w:rsid w:val="0C1B0437"/>
    <w:rsid w:val="0F026AA1"/>
    <w:rsid w:val="103D5112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8E64D85"/>
    <w:rsid w:val="1945415A"/>
    <w:rsid w:val="194C3497"/>
    <w:rsid w:val="19DF16AA"/>
    <w:rsid w:val="1CD852E5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9AD0A59"/>
    <w:rsid w:val="2C5142E1"/>
    <w:rsid w:val="2FBB5323"/>
    <w:rsid w:val="30DC13F0"/>
    <w:rsid w:val="31994BEB"/>
    <w:rsid w:val="3224724F"/>
    <w:rsid w:val="32DE787A"/>
    <w:rsid w:val="362D6CBA"/>
    <w:rsid w:val="368055A2"/>
    <w:rsid w:val="36B36BBA"/>
    <w:rsid w:val="36B97AE5"/>
    <w:rsid w:val="37845DE0"/>
    <w:rsid w:val="38D64782"/>
    <w:rsid w:val="38EA0260"/>
    <w:rsid w:val="3A115BEA"/>
    <w:rsid w:val="3A133C1C"/>
    <w:rsid w:val="3C563F4C"/>
    <w:rsid w:val="3C70398D"/>
    <w:rsid w:val="3DAC00D1"/>
    <w:rsid w:val="3E09134A"/>
    <w:rsid w:val="3E921340"/>
    <w:rsid w:val="3F283A52"/>
    <w:rsid w:val="3F486E36"/>
    <w:rsid w:val="40496AEF"/>
    <w:rsid w:val="44EF6A15"/>
    <w:rsid w:val="45083B8C"/>
    <w:rsid w:val="45D27E9B"/>
    <w:rsid w:val="4603463C"/>
    <w:rsid w:val="468C3169"/>
    <w:rsid w:val="494B7BFF"/>
    <w:rsid w:val="4A392FB7"/>
    <w:rsid w:val="4E5B34FC"/>
    <w:rsid w:val="4E87411E"/>
    <w:rsid w:val="4E9F4AB7"/>
    <w:rsid w:val="511F73E1"/>
    <w:rsid w:val="512761C5"/>
    <w:rsid w:val="52C442F7"/>
    <w:rsid w:val="53904970"/>
    <w:rsid w:val="53F32DF7"/>
    <w:rsid w:val="564055B9"/>
    <w:rsid w:val="59296817"/>
    <w:rsid w:val="59F00E16"/>
    <w:rsid w:val="5A1E61D2"/>
    <w:rsid w:val="5C4C26D6"/>
    <w:rsid w:val="5E0C3542"/>
    <w:rsid w:val="5E572DEB"/>
    <w:rsid w:val="5E8E14C4"/>
    <w:rsid w:val="60197BB5"/>
    <w:rsid w:val="605753D1"/>
    <w:rsid w:val="621F6849"/>
    <w:rsid w:val="64991013"/>
    <w:rsid w:val="661D5426"/>
    <w:rsid w:val="663920D5"/>
    <w:rsid w:val="674455A4"/>
    <w:rsid w:val="68202442"/>
    <w:rsid w:val="6BDA07AF"/>
    <w:rsid w:val="6CB165AA"/>
    <w:rsid w:val="6E9A5873"/>
    <w:rsid w:val="6EFA2466"/>
    <w:rsid w:val="6FC51851"/>
    <w:rsid w:val="700F19BC"/>
    <w:rsid w:val="70466442"/>
    <w:rsid w:val="714C3AC4"/>
    <w:rsid w:val="724427AD"/>
    <w:rsid w:val="72682163"/>
    <w:rsid w:val="72D728DF"/>
    <w:rsid w:val="73B21D95"/>
    <w:rsid w:val="73D3309A"/>
    <w:rsid w:val="74556026"/>
    <w:rsid w:val="76184B1A"/>
    <w:rsid w:val="77E96C58"/>
    <w:rsid w:val="795D1E91"/>
    <w:rsid w:val="79B50936"/>
    <w:rsid w:val="79B77DA5"/>
    <w:rsid w:val="79F20C04"/>
    <w:rsid w:val="7A9F41E6"/>
    <w:rsid w:val="7E3D65C1"/>
    <w:rsid w:val="7E3E74AD"/>
    <w:rsid w:val="7E5C6A2E"/>
    <w:rsid w:val="7EC52086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1017</Words>
  <Characters>1433</Characters>
  <Lines>12</Lines>
  <Paragraphs>3</Paragraphs>
  <TotalTime>87</TotalTime>
  <ScaleCrop>false</ScaleCrop>
  <LinksUpToDate>false</LinksUpToDate>
  <CharactersWithSpaces>1490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2025-03-28T09:44:10Z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720E314326404B6B9854275BBB3659B1_13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