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29BC03B6">
      <w:pPr>
        <w:rPr>
          <w:rFonts w:hint="eastAsia"/>
          <w:b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133985</wp:posOffset>
            </wp:positionV>
            <wp:extent cx="1504950" cy="2313940"/>
            <wp:effectExtent l="12700" t="12700" r="0" b="0"/>
            <wp:wrapTight wrapText="bothSides">
              <wp:wrapPolygon>
                <wp:start x="-182" y="-119"/>
                <wp:lineTo x="-182" y="21458"/>
                <wp:lineTo x="21327" y="21458"/>
                <wp:lineTo x="21327" y="-119"/>
                <wp:lineTo x="-182" y="-119"/>
              </wp:wrapPolygon>
            </wp:wrapTight>
            <wp:docPr id="1" name="图片 2" descr="9781250892669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781250892669_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139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6A3AED35">
      <w:pPr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中文书名：</w:t>
      </w:r>
      <w:r>
        <w:rPr>
          <w:rFonts w:ascii="宋体" w:hAnsi="宋体" w:cs="宋体"/>
          <w:b/>
          <w:bCs/>
          <w:szCs w:val="21"/>
        </w:rPr>
        <w:t>《</w:t>
      </w:r>
      <w:r>
        <w:rPr>
          <w:rFonts w:hint="eastAsia" w:ascii="宋体" w:hAnsi="宋体" w:cs="宋体"/>
          <w:b/>
          <w:bCs/>
          <w:szCs w:val="21"/>
        </w:rPr>
        <w:t>烈焰重生</w:t>
      </w:r>
      <w:r>
        <w:rPr>
          <w:rFonts w:ascii="宋体" w:hAnsi="宋体" w:cs="宋体"/>
          <w:b/>
          <w:bCs/>
          <w:szCs w:val="21"/>
        </w:rPr>
        <w:t>》</w:t>
      </w:r>
    </w:p>
    <w:p w14:paraId="4736C713">
      <w:pPr>
        <w:rPr>
          <w:rFonts w:hint="eastAsia" w:ascii="宋体" w:hAnsi="宋体" w:cs="宋体"/>
          <w:b/>
          <w:caps/>
          <w:szCs w:val="21"/>
        </w:rPr>
      </w:pPr>
      <w:r>
        <w:rPr>
          <w:rFonts w:hint="eastAsia" w:ascii="宋体" w:hAnsi="宋体" w:cs="宋体"/>
          <w:b/>
          <w:caps/>
          <w:szCs w:val="21"/>
        </w:rPr>
        <w:t>英文书名：</w:t>
      </w:r>
      <w:bookmarkStart w:id="1" w:name="_GoBack"/>
      <w:r>
        <w:rPr>
          <w:rFonts w:hint="eastAsia" w:ascii="Times New Roman" w:hAnsi="Times New Roman" w:cs="Times New Roman" w:eastAsiaTheme="minorEastAsia"/>
          <w:b/>
          <w:bCs/>
          <w:kern w:val="0"/>
          <w:szCs w:val="21"/>
          <w:shd w:val="clear" w:color="auto" w:fill="FFFFFF"/>
        </w:rPr>
        <w:t>Burn to Shine</w:t>
      </w:r>
      <w:bookmarkEnd w:id="1"/>
    </w:p>
    <w:p w14:paraId="76C5D71E">
      <w:pPr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    者：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Jonathan Maberry</w:t>
      </w:r>
    </w:p>
    <w:p w14:paraId="3245AAE4">
      <w:pPr>
        <w:jc w:val="left"/>
        <w:rPr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出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版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社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rFonts w:hint="eastAsia" w:ascii="Times New Roman" w:hAnsi="Times New Roman" w:eastAsia="宋体" w:cs="Times New Roman"/>
          <w:b/>
          <w:bCs/>
          <w:szCs w:val="21"/>
          <w:lang w:val="en-GB" w:eastAsia="zh-CN"/>
        </w:rPr>
        <w:t>Griffin</w:t>
      </w:r>
    </w:p>
    <w:p w14:paraId="52DA2D84">
      <w:pPr>
        <w:rPr>
          <w:rFonts w:ascii="宋体" w:hAnsi="宋体" w:cs="宋体"/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代理公司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rFonts w:hint="eastAsia"/>
          <w:b/>
          <w:bCs/>
          <w:szCs w:val="21"/>
          <w:lang w:val="en-US" w:eastAsia="zh-CN"/>
        </w:rPr>
        <w:t>St</w:t>
      </w:r>
      <w:r>
        <w:rPr>
          <w:rFonts w:hint="default"/>
          <w:b/>
          <w:bCs/>
          <w:szCs w:val="21"/>
          <w:lang w:val="fr-FR" w:eastAsia="zh-CN"/>
        </w:rPr>
        <w:t>.</w:t>
      </w:r>
      <w:r>
        <w:rPr>
          <w:rFonts w:hint="eastAsia"/>
          <w:b/>
          <w:bCs/>
          <w:szCs w:val="21"/>
          <w:lang w:val="en-US" w:eastAsia="zh-CN"/>
        </w:rPr>
        <w:t>Martin</w:t>
      </w:r>
      <w:r>
        <w:rPr>
          <w:rFonts w:hint="eastAsia" w:ascii="宋体" w:hAnsi="宋体" w:cs="宋体"/>
          <w:b/>
          <w:szCs w:val="21"/>
          <w:lang w:val="en-GB"/>
        </w:rPr>
        <w:t xml:space="preserve"> /</w:t>
      </w:r>
      <w:r>
        <w:rPr>
          <w:rFonts w:hint="eastAsia"/>
          <w:b/>
          <w:szCs w:val="21"/>
          <w:lang w:val="en-GB"/>
        </w:rPr>
        <w:t>ANA/ Winney</w:t>
      </w:r>
    </w:p>
    <w:p w14:paraId="171106EF">
      <w:pPr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页    数：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464</w:t>
      </w:r>
      <w:r>
        <w:rPr>
          <w:rFonts w:hint="eastAsia" w:ascii="宋体" w:hAnsi="宋体" w:cs="宋体"/>
          <w:b/>
          <w:szCs w:val="21"/>
          <w:lang w:val="en-GB"/>
        </w:rPr>
        <w:t>页</w:t>
      </w:r>
    </w:p>
    <w:p w14:paraId="0343BA79">
      <w:pPr>
        <w:rPr>
          <w:rFonts w:hint="eastAsia"/>
          <w:b/>
          <w:szCs w:val="21"/>
        </w:rPr>
      </w:pPr>
      <w:r>
        <w:rPr>
          <w:b/>
          <w:szCs w:val="21"/>
        </w:rPr>
        <w:t>出版时间：2025年</w:t>
      </w:r>
      <w:r>
        <w:rPr>
          <w:rFonts w:hint="eastAsia"/>
          <w:b/>
          <w:szCs w:val="21"/>
          <w:lang w:val="en-US" w:eastAsia="zh-CN"/>
        </w:rPr>
        <w:t>4</w:t>
      </w:r>
      <w:r>
        <w:rPr>
          <w:b/>
          <w:szCs w:val="21"/>
        </w:rPr>
        <w:t>月</w:t>
      </w:r>
    </w:p>
    <w:p w14:paraId="5855578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代理地区：中国大陆、台湾</w:t>
      </w:r>
    </w:p>
    <w:p w14:paraId="5D0C7A6A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审读资料：电子稿</w:t>
      </w:r>
    </w:p>
    <w:p w14:paraId="00C54B28">
      <w:pPr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类    型：</w:t>
      </w:r>
      <w:r>
        <w:rPr>
          <w:rFonts w:hint="eastAsia" w:ascii="宋体" w:hAnsi="宋体" w:cs="宋体"/>
          <w:b/>
          <w:szCs w:val="21"/>
          <w:lang w:val="en-US" w:eastAsia="zh-CN"/>
        </w:rPr>
        <w:t>奇幻悬疑</w:t>
      </w:r>
    </w:p>
    <w:p w14:paraId="5A293F9E">
      <w:pPr>
        <w:rPr>
          <w:b/>
          <w:bCs/>
          <w:color w:val="FF0000"/>
          <w:szCs w:val="21"/>
        </w:rPr>
      </w:pPr>
    </w:p>
    <w:p w14:paraId="1B50C5E8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A78DF1E">
      <w:pPr>
        <w:ind w:firstLine="420" w:firstLineChars="200"/>
        <w:rPr>
          <w:rFonts w:hint="eastAsia"/>
          <w:b/>
          <w:bCs/>
          <w:szCs w:val="21"/>
        </w:rPr>
      </w:pPr>
    </w:p>
    <w:p w14:paraId="00E91F7B">
      <w:pPr>
        <w:ind w:firstLine="420" w:firstLineChars="200"/>
        <w:rPr>
          <w:rFonts w:hint="eastAsia" w:asciiTheme="minorEastAsia" w:hAnsiTheme="minorEastAsia" w:eastAsiaTheme="minorEastAsia"/>
          <w:b/>
          <w:bCs/>
          <w:kern w:val="0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  <w:shd w:val="clear" w:color="auto" w:fill="FFFFFF"/>
        </w:rPr>
        <w:t>一部乔·莱杰与侠盗国际小队（</w:t>
      </w:r>
      <w:r>
        <w:rPr>
          <w:rFonts w:hint="default" w:ascii="Times New Roman Italic" w:hAnsi="Times New Roman Italic" w:cs="Times New Roman Italic" w:eastAsiaTheme="minorEastAsia"/>
          <w:b w:val="0"/>
          <w:bCs/>
          <w:i/>
          <w:iCs/>
          <w:kern w:val="0"/>
          <w:szCs w:val="21"/>
          <w:shd w:val="clear" w:color="auto" w:fill="FFFFFF"/>
        </w:rPr>
        <w:t>Rogue Team International</w:t>
      </w:r>
      <w:r>
        <w:rPr>
          <w:rFonts w:hint="eastAsia" w:asciiTheme="minorEastAsia" w:hAnsiTheme="minorEastAsia" w:eastAsiaTheme="minorEastAsia"/>
          <w:b/>
          <w:bCs/>
          <w:kern w:val="0"/>
          <w:szCs w:val="21"/>
          <w:shd w:val="clear" w:color="auto" w:fill="FFFFFF"/>
        </w:rPr>
        <w:t>）系列小说</w:t>
      </w:r>
      <w:r>
        <w:rPr>
          <w:rFonts w:hint="eastAsia" w:asciiTheme="minorEastAsia" w:hAnsiTheme="minorEastAsia" w:eastAsiaTheme="minorEastAsia"/>
          <w:b/>
          <w:bCs/>
          <w:kern w:val="0"/>
          <w:szCs w:val="21"/>
          <w:shd w:val="clear" w:color="auto" w:fill="FFFFFF"/>
          <w:lang w:eastAsia="zh-CN"/>
        </w:rPr>
        <w:t>，侠盗国际小队与乔·莱杰携手执行一项充满紧张气氛的全新任务，阻止生物恐怖主义浪潮席卷美国。</w:t>
      </w:r>
    </w:p>
    <w:p w14:paraId="1DF38A4D">
      <w:pPr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</w:pPr>
    </w:p>
    <w:p w14:paraId="7DCE61FA">
      <w:pPr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  <w:t>在乔纳森·梅伯里这部畅销系列小说的第四部中，</w:t>
      </w:r>
      <w:r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  <w:lang w:eastAsia="zh-CN"/>
        </w:rPr>
        <w:t>侠盗国际小队</w:t>
      </w:r>
      <w:r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  <w:t>再度联手乔·莱杰，展开一场紧张刺激的新任务，阻止一场生物恐怖浪潮毁灭整个国家。</w:t>
      </w:r>
    </w:p>
    <w:p w14:paraId="6F8F3CFF">
      <w:pPr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</w:pPr>
    </w:p>
    <w:p w14:paraId="1407A17E">
      <w:pPr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  <w:t>一支秘密组织正在潜入全球最安全的生物武器研究基地。与此同时，全国各地出现了“人肉病毒炸弹”——人们自我感染致命病毒，走入公共场所散播疾病。而另一边，重装武装的非法私人兵团也在集结，似乎准备发起某种不明袭击。</w:t>
      </w:r>
    </w:p>
    <w:p w14:paraId="7A4C9843">
      <w:pPr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</w:pPr>
    </w:p>
    <w:p w14:paraId="36BEE156">
      <w:pPr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  <w:t>乔·莱杰和</w:t>
      </w:r>
      <w:r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  <w:lang w:eastAsia="zh-CN"/>
        </w:rPr>
        <w:t>侠盗国际小队</w:t>
      </w:r>
      <w:r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  <w:t>成员们，尚未从上一次任务的惨烈打击和心碎损失中恢复过来，便被迫投入一场又一场无休止的战斗，试图挽救国家，乃至整个世界。</w:t>
      </w:r>
    </w:p>
    <w:p w14:paraId="7B5E3F2D">
      <w:pPr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</w:pPr>
    </w:p>
    <w:p w14:paraId="00C0D62E">
      <w:pPr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  <w:t>旧敌纷纷复出，联手对乔和他的队伍发起一波又一波的毁灭性打击。这场疯狂与恐怖的最终目的究竟是什么？在兵力、策略与武力全方位劣势之下，乔·莱杰必须从悲痛中奋起，为数百万无辜生命挡下致命一击。但他也并非孤军作战：他的队员们，阿克莱特战队（Arklight）的悍将们，以及一些可能不完全属于人类的盟友，将与他并肩作战。</w:t>
      </w:r>
    </w:p>
    <w:p w14:paraId="7D589438">
      <w:pPr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</w:pPr>
    </w:p>
    <w:p w14:paraId="361A8CF6">
      <w:pPr>
        <w:ind w:firstLine="420" w:firstLineChars="200"/>
        <w:rPr>
          <w:rFonts w:asciiTheme="minorEastAsia" w:hAnsiTheme="minorEastAsia" w:eastAsia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kern w:val="0"/>
          <w:szCs w:val="21"/>
          <w:shd w:val="clear" w:color="auto" w:fill="FFFFFF"/>
        </w:rPr>
        <w:t>一场黑暗与光明的战争即将打响。谁能屹立不倒？谁又将倒下？又有谁能够活着走出这场浩劫？</w:t>
      </w:r>
    </w:p>
    <w:p w14:paraId="2382ABD1">
      <w:pPr>
        <w:rPr>
          <w:rFonts w:ascii="宋体" w:hAnsi="宋体" w:cs="宋体"/>
          <w:b/>
          <w:szCs w:val="21"/>
        </w:rPr>
      </w:pPr>
    </w:p>
    <w:p w14:paraId="36627915">
      <w:pPr>
        <w:rPr>
          <w:rFonts w:ascii="宋体" w:hAnsi="宋体" w:cs="宋体"/>
          <w:b/>
          <w:szCs w:val="21"/>
        </w:rPr>
      </w:pPr>
    </w:p>
    <w:p w14:paraId="3DC588E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作者简介：</w:t>
      </w:r>
      <w:bookmarkStart w:id="0" w:name="productDetails"/>
      <w:bookmarkEnd w:id="0"/>
    </w:p>
    <w:p w14:paraId="528D2E39">
      <w:pPr>
        <w:ind w:firstLine="420" w:firstLineChars="200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4537FEB1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  <w:r>
        <w:rPr>
          <w:rFonts w:hint="eastAsia" w:eastAsiaTheme="minorEastAsia"/>
          <w:b/>
          <w:bCs/>
          <w:kern w:val="0"/>
          <w:szCs w:val="21"/>
          <w:shd w:val="clear" w:color="auto" w:fill="FFFFFF"/>
        </w:rPr>
        <w:t>乔纳森·梅伯里（Jonathan Maberry）</w:t>
      </w:r>
      <w:r>
        <w:rPr>
          <w:rFonts w:hint="eastAsia" w:eastAsiaTheme="minorEastAsia"/>
          <w:kern w:val="0"/>
          <w:szCs w:val="21"/>
          <w:shd w:val="clear" w:color="auto" w:fill="FFFFFF"/>
        </w:rPr>
        <w:t>是《纽约时报》畅销书作家和Audible畅销书排行榜冠军，曾五次荣获布拉姆·斯托克奖，同时还担任选集编辑、漫画作家、执行制片人、杂志专题作家、剧作家以及写作教师/讲师。此外，他</w:t>
      </w:r>
      <w:r>
        <w:rPr>
          <w:rFonts w:hint="eastAsia" w:eastAsiaTheme="minorEastAsia"/>
          <w:kern w:val="0"/>
          <w:szCs w:val="21"/>
          <w:shd w:val="clear" w:color="auto" w:fill="FFFFFF"/>
          <w:lang w:val="en-US" w:eastAsia="zh-CN"/>
        </w:rPr>
        <w:t>目前担任</w:t>
      </w:r>
      <w:r>
        <w:rPr>
          <w:rFonts w:hint="eastAsia" w:eastAsiaTheme="minorEastAsia"/>
          <w:kern w:val="0"/>
          <w:szCs w:val="21"/>
          <w:shd w:val="clear" w:color="auto" w:fill="FFFFFF"/>
        </w:rPr>
        <w:t>《怪奇故事杂志》（Weird Tales Magazine）主编，也是国际媒体合作作家协会的主席。他曾荣获墨水瓶奖、三次Scribe奖，并被评为“今日十大恐怖小说作家”。他的著作已销往三十多个国家。他的创作类型涵盖惊悚、恐怖、科幻、史诗奇幻和悬疑等多种题材，读者对象涵盖成人、中学生和青少年。</w:t>
      </w:r>
    </w:p>
    <w:p w14:paraId="230FFD89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</w:p>
    <w:p w14:paraId="5613673E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  <w:r>
        <w:rPr>
          <w:rFonts w:hint="eastAsia" w:eastAsiaTheme="minorEastAsia"/>
          <w:kern w:val="0"/>
          <w:szCs w:val="21"/>
          <w:shd w:val="clear" w:color="auto" w:fill="FFFFFF"/>
        </w:rPr>
        <w:t>代表作包括《无情》（Relentless）、《墨迹》（Ink）、《零号病人》（Patient Zero）、《腐烂与毁灭》（Rot &amp; Ruin）、《亡夜》（Dead of Night）、《松深三部曲》（The Pine Deep Trilogy）、《狼人》（The Wolfman）、《僵尸刑事调查》（Zombie CSU）以及《它们咬人》（They Bite）等。他的《V-战争》（V-Wars）系列已被Netflix改编为剧集。他还为漫威漫画创作了《惩罚者》（The Punisher）、《金刚狼》（Wolverine）、《末日战争》（DoomWar）、《漫威僵尸归来》（Marvel Zombie Return）及《黑豹》（Black Panther）等作品。</w:t>
      </w:r>
    </w:p>
    <w:p w14:paraId="715B0445">
      <w:pPr>
        <w:rPr>
          <w:rFonts w:hint="eastAsia" w:eastAsiaTheme="minorEastAsia"/>
          <w:kern w:val="0"/>
          <w:szCs w:val="21"/>
          <w:shd w:val="clear" w:color="auto" w:fill="FFFFFF"/>
        </w:rPr>
      </w:pPr>
    </w:p>
    <w:p w14:paraId="07221796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hint="eastAsia" w:eastAsiaTheme="minorEastAsia"/>
          <w:kern w:val="0"/>
          <w:szCs w:val="21"/>
          <w:shd w:val="clear" w:color="auto" w:fill="FFFFFF"/>
        </w:rPr>
        <w:t>乔纳森·梅伯里的其他作品已被翻译成11种语言，包括保加利亚语、捷克语、法语、德语、意大利语、日语、波兰语、俄语、僧伽罗语、西班牙语和土耳其语。</w:t>
      </w:r>
    </w:p>
    <w:p w14:paraId="1ED67DBE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</w:p>
    <w:p w14:paraId="018E91A5">
      <w:pPr>
        <w:shd w:val="clear" w:color="auto" w:fill="FFFFFF"/>
        <w:rPr>
          <w:rFonts w:asciiTheme="minorEastAsia" w:hAnsiTheme="minorEastAsia" w:eastAsiaTheme="minorEastAsia"/>
          <w:b/>
          <w:bCs/>
          <w:kern w:val="0"/>
          <w:szCs w:val="21"/>
          <w:shd w:val="clear" w:color="auto" w:fill="FFFFFF"/>
        </w:rPr>
      </w:pPr>
    </w:p>
    <w:p w14:paraId="1F255742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媒体评价：</w:t>
      </w:r>
    </w:p>
    <w:p w14:paraId="769140D6">
      <w:pPr>
        <w:ind w:firstLine="420" w:firstLineChars="200"/>
        <w:rPr>
          <w:rFonts w:hint="default" w:ascii="Times New Roman Regular" w:hAnsi="Times New Roman Regular" w:cs="Times New Roman Regular" w:eastAsiaTheme="minorEastAsia"/>
          <w:b/>
          <w:bCs/>
          <w:color w:val="FF0000"/>
          <w:szCs w:val="21"/>
          <w:shd w:val="clear" w:color="auto" w:fill="FFFFFF"/>
        </w:rPr>
      </w:pPr>
    </w:p>
    <w:p w14:paraId="68C748BF">
      <w:pPr>
        <w:shd w:val="clear" w:color="auto" w:fill="FFFFFF"/>
        <w:rPr>
          <w:rFonts w:hint="eastAsia" w:asciiTheme="minorEastAsia" w:hAnsiTheme="minorEastAsia" w:eastAsiaTheme="minorEastAsia"/>
          <w:b w:val="0"/>
          <w:bCs w:val="0"/>
          <w:kern w:val="0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  <w:szCs w:val="21"/>
          <w:shd w:val="clear" w:color="auto" w:fill="FFFFFF"/>
          <w:lang w:eastAsia="zh-CN"/>
        </w:rPr>
        <w:t>“有时候，如果你真的够幸运，会遇到一个能完美击中你所有兴趣点的系列。它激发你心中的动作迷，凭借精彩的人物激励你，又用引人入胜的故事让你意犹未尽。对我来说，乔·莱杰系列正是这样。它跨越类型的叙事风格、惊心动魄的动作场面、出色的角色塑造，以及有史以来最棒的</w:t>
      </w:r>
      <w:r>
        <w:rPr>
          <w:rFonts w:hint="eastAsia" w:asciiTheme="minorEastAsia" w:hAnsiTheme="minorEastAsia" w:eastAsiaTheme="minorEastAsia"/>
          <w:b w:val="0"/>
          <w:bCs w:val="0"/>
          <w:kern w:val="0"/>
          <w:szCs w:val="21"/>
          <w:shd w:val="clear" w:color="auto" w:fill="FFFFFF"/>
          <w:lang w:val="en-US" w:eastAsia="zh-CN"/>
        </w:rPr>
        <w:t>行动</w:t>
      </w:r>
      <w:r>
        <w:rPr>
          <w:rFonts w:hint="eastAsia" w:asciiTheme="minorEastAsia" w:hAnsiTheme="minorEastAsia" w:eastAsiaTheme="minorEastAsia"/>
          <w:b w:val="0"/>
          <w:bCs w:val="0"/>
          <w:kern w:val="0"/>
          <w:szCs w:val="21"/>
          <w:shd w:val="clear" w:color="auto" w:fill="FFFFFF"/>
          <w:lang w:eastAsia="zh-CN"/>
        </w:rPr>
        <w:t>犬——一切都清楚地展现了乔纳森·梅伯里对乔·莱杰这一角色的热爱……几乎就像你读这套书时会感受到的那样。”</w:t>
      </w:r>
    </w:p>
    <w:p w14:paraId="47C6D2AD">
      <w:pPr>
        <w:shd w:val="clear" w:color="auto" w:fill="FFFFFF"/>
        <w:rPr>
          <w:rFonts w:hint="eastAsia" w:asciiTheme="minorEastAsia" w:hAnsiTheme="minorEastAsia" w:eastAsiaTheme="minorEastAsia"/>
          <w:b w:val="0"/>
          <w:bCs w:val="0"/>
          <w:kern w:val="0"/>
          <w:szCs w:val="21"/>
          <w:shd w:val="clear" w:color="auto" w:fill="FFFFFF"/>
          <w:lang w:eastAsia="zh-CN"/>
        </w:rPr>
      </w:pPr>
    </w:p>
    <w:p w14:paraId="2419CCB1">
      <w:pPr>
        <w:shd w:val="clear" w:color="auto" w:fill="FFFFFF"/>
        <w:jc w:val="right"/>
        <w:rPr>
          <w:rFonts w:hint="eastAsia" w:asciiTheme="minorEastAsia" w:hAnsiTheme="minorEastAsia" w:eastAsiaTheme="minorEastAsia"/>
          <w:b w:val="0"/>
          <w:bCs w:val="0"/>
          <w:kern w:val="0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  <w:szCs w:val="21"/>
          <w:shd w:val="clear" w:color="auto" w:fill="FFFFFF"/>
          <w:lang w:eastAsia="zh-CN"/>
        </w:rPr>
        <w:t>——查德·斯塔赫斯基（Chad Stahelski），《疾速追杀》电影系列导演</w:t>
      </w:r>
    </w:p>
    <w:p w14:paraId="1404656B">
      <w:pPr>
        <w:shd w:val="clear" w:color="auto" w:fill="FFFFFF"/>
        <w:rPr>
          <w:rFonts w:asciiTheme="minorEastAsia" w:hAnsiTheme="minorEastAsia" w:eastAsiaTheme="minorEastAsia"/>
          <w:b w:val="0"/>
          <w:bCs w:val="0"/>
          <w:kern w:val="0"/>
          <w:szCs w:val="21"/>
          <w:shd w:val="clear" w:color="auto" w:fill="FFFFFF"/>
        </w:rPr>
      </w:pPr>
    </w:p>
    <w:p w14:paraId="25159CB2">
      <w:pPr>
        <w:shd w:val="clear" w:color="auto" w:fill="FFFFFF"/>
        <w:rPr>
          <w:b/>
          <w:bCs/>
          <w:color w:val="000000"/>
          <w:szCs w:val="21"/>
        </w:rPr>
      </w:pPr>
    </w:p>
    <w:p w14:paraId="53C9209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65F49A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161AB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70BCE7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AFDCD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5B81E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383EAF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6DA86F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087854CD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annada MN Regular">
    <w:panose1 w:val="00000500000000000000"/>
    <w:charset w:val="00"/>
    <w:family w:val="auto"/>
    <w:pitch w:val="default"/>
    <w:sig w:usb0="00400001" w:usb1="00000000" w:usb2="00000000" w:usb3="00000000" w:csb0="00000001" w:csb1="00000000"/>
  </w:font>
  <w:font w:name="Trebuchet MS Regular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aseem Regular">
    <w:panose1 w:val="00000400000000000000"/>
    <w:charset w:val="00"/>
    <w:family w:val="auto"/>
    <w:pitch w:val="default"/>
    <w:sig w:usb0="00000000" w:usb1="00000000" w:usb2="00000000" w:usb3="00000000" w:csb0="00000040" w:csb1="20000000"/>
  </w:font>
  <w:font w:name="Skia">
    <w:panose1 w:val="020D0502020204020204"/>
    <w:charset w:val="00"/>
    <w:family w:val="auto"/>
    <w:pitch w:val="default"/>
    <w:sig w:usb0="00000000" w:usb1="00000000" w:usb2="00000000" w:usb3="00000000" w:csb0="00000000" w:csb1="00000000"/>
  </w:font>
  <w:font w:name="Telugu MN Regular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 Regular">
    <w:panose1 w:val="00000500000000000000"/>
    <w:charset w:val="00"/>
    <w:family w:val="auto"/>
    <w:pitch w:val="default"/>
    <w:sig w:usb0="00108001" w:usb1="02000004" w:usb2="00000000" w:usb3="00000000" w:csb0="00000001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0BB2"/>
    <w:rsid w:val="000C1EE1"/>
    <w:rsid w:val="000C380D"/>
    <w:rsid w:val="000C4692"/>
    <w:rsid w:val="000C67D2"/>
    <w:rsid w:val="000C6A4C"/>
    <w:rsid w:val="000C6B43"/>
    <w:rsid w:val="000C7101"/>
    <w:rsid w:val="000C780B"/>
    <w:rsid w:val="000D447B"/>
    <w:rsid w:val="000E219B"/>
    <w:rsid w:val="000E61E4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3C80"/>
    <w:rsid w:val="00155A14"/>
    <w:rsid w:val="00157258"/>
    <w:rsid w:val="00161F32"/>
    <w:rsid w:val="001639E3"/>
    <w:rsid w:val="00166064"/>
    <w:rsid w:val="0016681B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6FB8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3C01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D218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D6328"/>
    <w:rsid w:val="005E2B8A"/>
    <w:rsid w:val="005E611E"/>
    <w:rsid w:val="00602E6C"/>
    <w:rsid w:val="006103F6"/>
    <w:rsid w:val="00610C62"/>
    <w:rsid w:val="00612DC3"/>
    <w:rsid w:val="00620BD4"/>
    <w:rsid w:val="0062395D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1A4B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96C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79E4"/>
    <w:rsid w:val="0096089F"/>
    <w:rsid w:val="009616E9"/>
    <w:rsid w:val="00961AEF"/>
    <w:rsid w:val="009673D1"/>
    <w:rsid w:val="0097065D"/>
    <w:rsid w:val="009860D3"/>
    <w:rsid w:val="00987DB4"/>
    <w:rsid w:val="00990F6E"/>
    <w:rsid w:val="009921FC"/>
    <w:rsid w:val="009A17B0"/>
    <w:rsid w:val="009A6621"/>
    <w:rsid w:val="009B202E"/>
    <w:rsid w:val="009B4766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67BC5"/>
    <w:rsid w:val="00A71D38"/>
    <w:rsid w:val="00A81720"/>
    <w:rsid w:val="00A83090"/>
    <w:rsid w:val="00A90603"/>
    <w:rsid w:val="00A90612"/>
    <w:rsid w:val="00A910E5"/>
    <w:rsid w:val="00A9561C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E6450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2B30"/>
    <w:rsid w:val="00BA2CA7"/>
    <w:rsid w:val="00BA412D"/>
    <w:rsid w:val="00BB3761"/>
    <w:rsid w:val="00BB3810"/>
    <w:rsid w:val="00BB43BF"/>
    <w:rsid w:val="00BB5A45"/>
    <w:rsid w:val="00BC6148"/>
    <w:rsid w:val="00BC7CFD"/>
    <w:rsid w:val="00BD06E3"/>
    <w:rsid w:val="00BD5420"/>
    <w:rsid w:val="00BF4E7A"/>
    <w:rsid w:val="00BF5E24"/>
    <w:rsid w:val="00BF5E63"/>
    <w:rsid w:val="00BF638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7EC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685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538C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62AF1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47E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3F3D"/>
    <w:rsid w:val="00FB663B"/>
    <w:rsid w:val="00FB664C"/>
    <w:rsid w:val="00FB7AA1"/>
    <w:rsid w:val="00FC3402"/>
    <w:rsid w:val="00FC48C9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  <w:rsid w:val="D7A646B6"/>
    <w:rsid w:val="E1C63E72"/>
    <w:rsid w:val="EB51C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Char"/>
    <w:basedOn w:val="10"/>
    <w:link w:val="4"/>
    <w:uiPriority w:val="0"/>
    <w:rPr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BA37-630F-4BD4-8A34-E86EBE751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324</Words>
  <Characters>1847</Characters>
  <Lines>15</Lines>
  <Paragraphs>4</Paragraphs>
  <TotalTime>7</TotalTime>
  <ScaleCrop>false</ScaleCrop>
  <LinksUpToDate>false</LinksUpToDate>
  <CharactersWithSpaces>2167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2025-04-07T05:13:00Z</dcterms:created>
  <dc:creator>Image</dc:creator>
  <cp:lastModifiedBy>七宝。</cp:lastModifiedBy>
  <cp:lastPrinted>2004-04-23T23:06:00Z</cp:lastPrinted>
  <dcterms:modified xsi:type="dcterms:W3CDTF">2025-04-27T13:29:57Z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2D5D29A6740568FFF6960D682282F216_43</vt:lpwstr>
  </property>
</Properties>
</file>