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47BFB">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right="0"/>
        <w:jc w:val="center"/>
        <w:textAlignment w:val="auto"/>
        <w:rPr>
          <w:b/>
          <w:bCs/>
          <w:color w:val="000000"/>
          <w:sz w:val="36"/>
          <w:szCs w:val="36"/>
          <w:shd w:val="pct15" w:color="auto" w:fill="FFFFFF"/>
        </w:rPr>
      </w:pPr>
      <w:r>
        <w:rPr>
          <w:rFonts w:hint="eastAsia"/>
          <w:b/>
          <w:bCs/>
          <w:color w:val="000000"/>
          <w:sz w:val="36"/>
          <w:szCs w:val="36"/>
          <w:shd w:val="pct15" w:color="auto" w:fill="FFFFFF"/>
        </w:rPr>
        <w:t>新 书 推 荐</w:t>
      </w:r>
    </w:p>
    <w:p w14:paraId="1C35DDD8">
      <w:pPr>
        <w:keepNext w:val="0"/>
        <w:keepLines w:val="0"/>
        <w:pageBreakBefore w:val="0"/>
        <w:tabs>
          <w:tab w:val="left" w:pos="341"/>
          <w:tab w:val="left" w:pos="5235"/>
        </w:tabs>
        <w:kinsoku/>
        <w:wordWrap/>
        <w:overflowPunct/>
        <w:topLinePunct w:val="0"/>
        <w:autoSpaceDE/>
        <w:autoSpaceDN/>
        <w:bidi w:val="0"/>
        <w:adjustRightInd/>
        <w:snapToGrid/>
        <w:spacing w:line="240" w:lineRule="auto"/>
        <w:ind w:left="0" w:right="0"/>
        <w:textAlignment w:val="auto"/>
        <w:rPr>
          <w:rFonts w:hint="eastAsia" w:ascii="Times New Roman" w:hAnsi="Times New Roman" w:eastAsia="宋体"/>
          <w:b/>
          <w:bCs/>
          <w:color w:val="000000"/>
          <w:sz w:val="21"/>
          <w:szCs w:val="21"/>
          <w:lang w:eastAsia="zh-CN"/>
        </w:rPr>
      </w:pPr>
      <w:r>
        <w:rPr>
          <w:rFonts w:hint="default" w:ascii="Times New Roman" w:hAnsi="Times New Roman" w:eastAsia="宋体"/>
          <w:b/>
          <w:bCs/>
          <w:sz w:val="21"/>
          <w:szCs w:val="21"/>
          <w:lang w:val="en-US" w:eastAsia="zh-CN"/>
        </w:rPr>
        <w:drawing>
          <wp:anchor distT="0" distB="0" distL="114300" distR="114300" simplePos="0" relativeHeight="251661312" behindDoc="0" locked="0" layoutInCell="1" allowOverlap="1">
            <wp:simplePos x="0" y="0"/>
            <wp:positionH relativeFrom="column">
              <wp:posOffset>3606800</wp:posOffset>
            </wp:positionH>
            <wp:positionV relativeFrom="paragraph">
              <wp:posOffset>79375</wp:posOffset>
            </wp:positionV>
            <wp:extent cx="1639570" cy="2196465"/>
            <wp:effectExtent l="0" t="0" r="17780" b="13335"/>
            <wp:wrapSquare wrapText="bothSides"/>
            <wp:docPr id="3" name="图片 3" descr="image003(03-12-16-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3(03-12-16-26-10)"/>
                    <pic:cNvPicPr>
                      <a:picLocks noChangeAspect="1"/>
                    </pic:cNvPicPr>
                  </pic:nvPicPr>
                  <pic:blipFill>
                    <a:blip r:embed="rId6"/>
                    <a:stretch>
                      <a:fillRect/>
                    </a:stretch>
                  </pic:blipFill>
                  <pic:spPr>
                    <a:xfrm>
                      <a:off x="0" y="0"/>
                      <a:ext cx="1639570" cy="2196465"/>
                    </a:xfrm>
                    <a:prstGeom prst="rect">
                      <a:avLst/>
                    </a:prstGeom>
                  </pic:spPr>
                </pic:pic>
              </a:graphicData>
            </a:graphic>
          </wp:anchor>
        </w:drawing>
      </w:r>
    </w:p>
    <w:p w14:paraId="0FB7B31F">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中文书名：</w:t>
      </w:r>
      <w:r>
        <w:rPr>
          <w:rFonts w:hint="eastAsia" w:ascii="Times New Roman" w:hAnsi="Times New Roman" w:eastAsia="宋体"/>
          <w:b/>
          <w:bCs/>
          <w:color w:val="000000"/>
          <w:sz w:val="21"/>
          <w:szCs w:val="21"/>
        </w:rPr>
        <w:t>《向前亦如向后》</w:t>
      </w:r>
    </w:p>
    <w:p w14:paraId="1A22871C">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hint="eastAsia" w:ascii="Times New Roman" w:hAnsi="Times New Roman" w:eastAsia="宋体"/>
          <w:b/>
          <w:i/>
          <w:color w:val="000000"/>
          <w:sz w:val="21"/>
          <w:szCs w:val="21"/>
          <w:lang w:val="en-US" w:eastAsia="zh-CN"/>
        </w:rPr>
      </w:pPr>
      <w:r>
        <w:rPr>
          <w:rFonts w:ascii="Times New Roman" w:hAnsi="Times New Roman" w:eastAsia="宋体"/>
          <w:b/>
          <w:bCs/>
          <w:color w:val="000000"/>
          <w:sz w:val="21"/>
          <w:szCs w:val="21"/>
        </w:rPr>
        <w:t>英文书名：</w:t>
      </w:r>
      <w:r>
        <w:rPr>
          <w:rFonts w:hint="eastAsia" w:ascii="Times New Roman" w:hAnsi="Times New Roman" w:eastAsia="宋体"/>
          <w:b/>
          <w:bCs/>
          <w:color w:val="000000"/>
          <w:sz w:val="21"/>
          <w:szCs w:val="21"/>
        </w:rPr>
        <w:t>THE SAME BACKWARD AS FORWARD</w:t>
      </w:r>
    </w:p>
    <w:p w14:paraId="4D09B204">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作    者：</w:t>
      </w:r>
      <w:r>
        <w:rPr>
          <w:rFonts w:hint="eastAsia" w:ascii="Times New Roman" w:hAnsi="Times New Roman" w:cs="Times New Roman"/>
          <w:b/>
          <w:bCs/>
          <w:sz w:val="21"/>
          <w:szCs w:val="21"/>
        </w:rPr>
        <w:t>Jennifer Lynn Barnes</w:t>
      </w:r>
      <w:r>
        <w:rPr>
          <w:rFonts w:ascii="Times New Roman" w:hAnsi="Times New Roman" w:eastAsia="宋体"/>
          <w:sz w:val="21"/>
        </w:rPr>
        <w:fldChar w:fldCharType="begin"/>
      </w:r>
      <w:r>
        <w:rPr>
          <w:rFonts w:ascii="Times New Roman" w:hAnsi="Times New Roman" w:eastAsia="宋体"/>
          <w:sz w:val="21"/>
        </w:rPr>
        <w:instrText xml:space="preserve"> HYPERLINK "http://www.penguin.com.au/lookinside/spotlight.cfm?SBN=9780143009177&amp;AuthId=0000004220&amp;Page=Profile" </w:instrText>
      </w:r>
      <w:r>
        <w:rPr>
          <w:rFonts w:ascii="Times New Roman" w:hAnsi="Times New Roman" w:eastAsia="宋体"/>
          <w:sz w:val="21"/>
        </w:rPr>
        <w:fldChar w:fldCharType="end"/>
      </w:r>
    </w:p>
    <w:p w14:paraId="4C14D077">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hint="eastAsia" w:ascii="Times New Roman" w:hAnsi="Times New Roman" w:eastAsia="宋体"/>
          <w:b/>
          <w:bCs/>
          <w:color w:val="000000"/>
          <w:sz w:val="21"/>
          <w:szCs w:val="21"/>
          <w:lang w:eastAsia="zh-CN"/>
        </w:rPr>
      </w:pPr>
      <w:r>
        <w:rPr>
          <w:rFonts w:ascii="Times New Roman" w:hAnsi="Times New Roman" w:eastAsia="宋体"/>
          <w:b/>
          <w:bCs/>
          <w:color w:val="000000"/>
          <w:sz w:val="21"/>
          <w:szCs w:val="21"/>
        </w:rPr>
        <w:t>出 版 社：</w:t>
      </w:r>
      <w:r>
        <w:rPr>
          <w:rFonts w:hint="default" w:ascii="Times New Roman" w:hAnsi="Times New Roman" w:eastAsia="宋体"/>
          <w:b/>
          <w:bCs/>
          <w:color w:val="000000"/>
          <w:sz w:val="21"/>
          <w:szCs w:val="21"/>
        </w:rPr>
        <w:t>Penguin</w:t>
      </w:r>
    </w:p>
    <w:p w14:paraId="7B0622FF">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jc w:val="left"/>
        <w:textAlignment w:val="auto"/>
        <w:rPr>
          <w:rFonts w:hint="default" w:ascii="Times New Roman" w:hAnsi="Times New Roman" w:eastAsia="宋体"/>
          <w:b/>
          <w:bCs/>
          <w:color w:val="000000"/>
          <w:sz w:val="21"/>
          <w:szCs w:val="21"/>
          <w:lang w:val="en-US" w:eastAsia="zh-CN"/>
        </w:rPr>
      </w:pPr>
      <w:r>
        <w:rPr>
          <w:rFonts w:ascii="Times New Roman" w:hAnsi="Times New Roman" w:eastAsia="宋体"/>
          <w:b/>
          <w:bCs/>
          <w:color w:val="000000"/>
          <w:sz w:val="21"/>
          <w:szCs w:val="21"/>
        </w:rPr>
        <w:t>代理公司：</w:t>
      </w:r>
      <w:r>
        <w:rPr>
          <w:rFonts w:hint="eastAsia" w:ascii="Times New Roman" w:hAnsi="Times New Roman" w:eastAsia="宋体"/>
          <w:b/>
          <w:bCs/>
          <w:color w:val="000000"/>
          <w:sz w:val="21"/>
          <w:szCs w:val="21"/>
          <w:lang w:val="en-US" w:eastAsia="zh-CN"/>
        </w:rPr>
        <w:t>Curtis Brown US</w:t>
      </w:r>
    </w:p>
    <w:p w14:paraId="039B63CA">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hint="default" w:ascii="Times New Roman" w:hAnsi="Times New Roman" w:eastAsia="宋体"/>
          <w:b/>
          <w:bCs/>
          <w:color w:val="000000"/>
          <w:sz w:val="21"/>
          <w:szCs w:val="21"/>
          <w:lang w:val="en-US" w:eastAsia="zh-CN"/>
        </w:rPr>
      </w:pPr>
      <w:r>
        <w:rPr>
          <w:rFonts w:ascii="Times New Roman" w:hAnsi="Times New Roman" w:eastAsia="宋体"/>
          <w:b/>
          <w:bCs/>
          <w:color w:val="000000"/>
          <w:sz w:val="21"/>
          <w:szCs w:val="21"/>
        </w:rPr>
        <w:t>页    数：</w:t>
      </w:r>
      <w:r>
        <w:rPr>
          <w:rFonts w:hint="eastAsia"/>
          <w:b/>
          <w:bCs/>
          <w:color w:val="000000"/>
          <w:sz w:val="21"/>
          <w:szCs w:val="21"/>
          <w:lang w:val="en-US" w:eastAsia="zh-CN"/>
        </w:rPr>
        <w:t>352</w:t>
      </w:r>
      <w:r>
        <w:rPr>
          <w:rFonts w:hint="eastAsia" w:ascii="Times New Roman" w:hAnsi="Times New Roman" w:eastAsia="宋体"/>
          <w:b/>
          <w:bCs/>
          <w:color w:val="000000"/>
          <w:sz w:val="21"/>
          <w:szCs w:val="21"/>
          <w:lang w:val="en-US" w:eastAsia="zh-CN"/>
        </w:rPr>
        <w:t>页</w:t>
      </w:r>
      <w:bookmarkStart w:id="0" w:name="_GoBack"/>
      <w:bookmarkEnd w:id="0"/>
    </w:p>
    <w:p w14:paraId="7C8647EC">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hint="default" w:ascii="Times New Roman" w:hAnsi="Times New Roman" w:eastAsia="宋体"/>
          <w:b/>
          <w:bCs/>
          <w:color w:val="000000"/>
          <w:sz w:val="21"/>
          <w:szCs w:val="21"/>
          <w:lang w:val="en-US" w:eastAsia="zh-CN"/>
        </w:rPr>
      </w:pPr>
      <w:r>
        <w:rPr>
          <w:rFonts w:ascii="Times New Roman" w:hAnsi="Times New Roman" w:eastAsia="宋体"/>
          <w:b/>
          <w:bCs/>
          <w:color w:val="000000"/>
          <w:sz w:val="21"/>
          <w:szCs w:val="21"/>
        </w:rPr>
        <w:t>出版时间：</w:t>
      </w:r>
      <w:r>
        <w:rPr>
          <w:rFonts w:hint="eastAsia" w:ascii="Times New Roman" w:hAnsi="Times New Roman" w:eastAsia="宋体"/>
          <w:b/>
          <w:bCs/>
          <w:color w:val="000000"/>
          <w:sz w:val="21"/>
          <w:szCs w:val="21"/>
          <w:lang w:val="en-US" w:eastAsia="zh-CN"/>
        </w:rPr>
        <w:t>202</w:t>
      </w:r>
      <w:r>
        <w:rPr>
          <w:rFonts w:hint="eastAsia"/>
          <w:b/>
          <w:bCs/>
          <w:color w:val="000000"/>
          <w:sz w:val="21"/>
          <w:szCs w:val="21"/>
          <w:lang w:val="en-US" w:eastAsia="zh-CN"/>
        </w:rPr>
        <w:t>5</w:t>
      </w:r>
      <w:r>
        <w:rPr>
          <w:rFonts w:hint="eastAsia" w:ascii="Times New Roman" w:hAnsi="Times New Roman" w:eastAsia="宋体"/>
          <w:b/>
          <w:bCs/>
          <w:color w:val="000000"/>
          <w:sz w:val="21"/>
          <w:szCs w:val="21"/>
          <w:lang w:val="en-US" w:eastAsia="zh-CN"/>
        </w:rPr>
        <w:t>年</w:t>
      </w:r>
      <w:r>
        <w:rPr>
          <w:rFonts w:hint="eastAsia"/>
          <w:b/>
          <w:bCs/>
          <w:color w:val="000000"/>
          <w:sz w:val="21"/>
          <w:szCs w:val="21"/>
          <w:lang w:val="en-US" w:eastAsia="zh-CN"/>
        </w:rPr>
        <w:t>11</w:t>
      </w:r>
      <w:r>
        <w:rPr>
          <w:rFonts w:hint="eastAsia" w:ascii="Times New Roman" w:hAnsi="Times New Roman" w:eastAsia="宋体"/>
          <w:b/>
          <w:bCs/>
          <w:color w:val="000000"/>
          <w:sz w:val="21"/>
          <w:szCs w:val="21"/>
          <w:lang w:val="en-US" w:eastAsia="zh-CN"/>
        </w:rPr>
        <w:t>月</w:t>
      </w:r>
    </w:p>
    <w:p w14:paraId="7DB6AD76">
      <w:pPr>
        <w:keepNext w:val="0"/>
        <w:keepLines w:val="0"/>
        <w:pageBreakBefore w:val="0"/>
        <w:kinsoku/>
        <w:wordWrap/>
        <w:overflowPunct/>
        <w:topLinePunct w:val="0"/>
        <w:autoSpaceDE/>
        <w:autoSpaceDN/>
        <w:bidi w:val="0"/>
        <w:adjustRightInd/>
        <w:snapToGrid/>
        <w:spacing w:line="280" w:lineRule="exact"/>
        <w:ind w:left="0" w:right="0"/>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代理地区：中国大陆、台湾</w:t>
      </w:r>
    </w:p>
    <w:p w14:paraId="628DD3E5">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审读资料：电子稿</w:t>
      </w:r>
    </w:p>
    <w:p w14:paraId="095920F4">
      <w:pPr>
        <w:keepNext w:val="0"/>
        <w:keepLines w:val="0"/>
        <w:pageBreakBefore w:val="0"/>
        <w:tabs>
          <w:tab w:val="left" w:pos="341"/>
          <w:tab w:val="left" w:pos="5235"/>
        </w:tabs>
        <w:kinsoku/>
        <w:wordWrap/>
        <w:overflowPunct/>
        <w:topLinePunct w:val="0"/>
        <w:autoSpaceDE/>
        <w:autoSpaceDN/>
        <w:bidi w:val="0"/>
        <w:adjustRightInd/>
        <w:snapToGrid/>
        <w:spacing w:line="280" w:lineRule="exact"/>
        <w:ind w:left="0" w:right="0"/>
        <w:textAlignment w:val="auto"/>
        <w:rPr>
          <w:rFonts w:hint="default" w:ascii="Times New Roman" w:hAnsi="Times New Roman" w:eastAsia="宋体"/>
          <w:b/>
          <w:bCs/>
          <w:sz w:val="21"/>
          <w:szCs w:val="21"/>
          <w:lang w:val="en-US" w:eastAsia="zh-CN"/>
        </w:rPr>
      </w:pPr>
      <w:r>
        <w:rPr>
          <w:rFonts w:ascii="Times New Roman" w:hAnsi="Times New Roman" w:eastAsia="宋体"/>
          <w:b/>
          <w:bCs/>
          <w:sz w:val="21"/>
          <w:szCs w:val="21"/>
        </w:rPr>
        <w:t>类    型：</w:t>
      </w:r>
      <w:r>
        <w:rPr>
          <w:rFonts w:hint="eastAsia"/>
          <w:b/>
          <w:bCs/>
          <w:sz w:val="21"/>
          <w:szCs w:val="21"/>
          <w:lang w:val="en-US" w:eastAsia="zh-CN"/>
        </w:rPr>
        <w:t>青春文学</w:t>
      </w:r>
    </w:p>
    <w:p w14:paraId="711E3698">
      <w:pPr>
        <w:keepNext w:val="0"/>
        <w:keepLines w:val="0"/>
        <w:pageBreakBefore w:val="0"/>
        <w:kinsoku/>
        <w:wordWrap/>
        <w:overflowPunct/>
        <w:topLinePunct w:val="0"/>
        <w:autoSpaceDE/>
        <w:autoSpaceDN/>
        <w:bidi w:val="0"/>
        <w:adjustRightInd/>
        <w:snapToGrid/>
        <w:spacing w:line="280" w:lineRule="exact"/>
        <w:ind w:left="0" w:right="0"/>
        <w:textAlignment w:val="auto"/>
        <w:rPr>
          <w:rFonts w:hint="eastAsia" w:ascii="Times New Roman" w:hAnsi="Times New Roman" w:eastAsia="宋体"/>
          <w:b/>
          <w:bCs/>
          <w:color w:val="0000FF"/>
          <w:sz w:val="21"/>
          <w:szCs w:val="21"/>
          <w:lang w:eastAsia="zh-CN"/>
        </w:rPr>
      </w:pPr>
    </w:p>
    <w:p w14:paraId="66006F70">
      <w:pPr>
        <w:keepNext w:val="0"/>
        <w:keepLines w:val="0"/>
        <w:pageBreakBefore w:val="0"/>
        <w:kinsoku/>
        <w:wordWrap/>
        <w:overflowPunct/>
        <w:topLinePunct w:val="0"/>
        <w:autoSpaceDE/>
        <w:autoSpaceDN/>
        <w:bidi w:val="0"/>
        <w:adjustRightInd/>
        <w:snapToGrid/>
        <w:spacing w:line="280" w:lineRule="exact"/>
        <w:ind w:left="0" w:right="0"/>
        <w:textAlignment w:val="auto"/>
        <w:rPr>
          <w:rFonts w:hint="eastAsia" w:ascii="Times New Roman" w:hAnsi="Times New Roman" w:eastAsia="宋体"/>
          <w:b/>
          <w:bCs/>
          <w:color w:val="0000FF"/>
          <w:sz w:val="21"/>
          <w:szCs w:val="21"/>
          <w:lang w:eastAsia="zh-CN"/>
        </w:rPr>
      </w:pPr>
    </w:p>
    <w:p w14:paraId="0C2DD690">
      <w:pPr>
        <w:keepNext w:val="0"/>
        <w:keepLines w:val="0"/>
        <w:pageBreakBefore w:val="0"/>
        <w:widowControl w:val="0"/>
        <w:kinsoku/>
        <w:wordWrap/>
        <w:overflowPunct/>
        <w:topLinePunct w:val="0"/>
        <w:autoSpaceDE/>
        <w:autoSpaceDN/>
        <w:bidi w:val="0"/>
        <w:adjustRightInd/>
        <w:snapToGrid/>
        <w:spacing w:line="280" w:lineRule="exact"/>
        <w:ind w:right="0" w:firstLine="422" w:firstLineChars="200"/>
        <w:jc w:val="center"/>
        <w:textAlignment w:val="auto"/>
        <w:rPr>
          <w:rFonts w:hint="eastAsia" w:ascii="Times New Roman" w:hAnsi="Times New Roman" w:eastAsia="宋体"/>
          <w:b/>
          <w:bCs w:val="0"/>
          <w:color w:val="0000FF"/>
          <w:sz w:val="21"/>
          <w:szCs w:val="21"/>
          <w:lang w:val="en-US" w:eastAsia="zh-CN"/>
        </w:rPr>
      </w:pPr>
      <w:r>
        <w:rPr>
          <w:rFonts w:hint="eastAsia" w:ascii="Times New Roman" w:hAnsi="Times New Roman" w:eastAsia="宋体"/>
          <w:b/>
          <w:bCs w:val="0"/>
          <w:color w:val="0000FF"/>
          <w:sz w:val="21"/>
          <w:szCs w:val="21"/>
          <w:lang w:val="en-US" w:eastAsia="zh-CN"/>
        </w:rPr>
        <w:t>《纽约时报》畅销书排行榜第一名的作家詹妮弗・林恩・巴恩斯将推出一本新书，关于一个命运多舛、从冤家到恋人的悲剧爱情故事，该书将于今年11月出版。</w:t>
      </w:r>
    </w:p>
    <w:p w14:paraId="61AD91E0">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eastAsia" w:ascii="Times New Roman" w:hAnsi="Times New Roman" w:eastAsia="宋体"/>
          <w:b/>
          <w:bCs w:val="0"/>
          <w:color w:val="0000FF"/>
          <w:sz w:val="21"/>
          <w:szCs w:val="21"/>
          <w:lang w:val="en-US" w:eastAsia="zh-CN"/>
        </w:rPr>
      </w:pPr>
    </w:p>
    <w:p w14:paraId="17B0A014">
      <w:pPr>
        <w:keepNext w:val="0"/>
        <w:keepLines w:val="0"/>
        <w:pageBreakBefore w:val="0"/>
        <w:widowControl w:val="0"/>
        <w:kinsoku/>
        <w:wordWrap/>
        <w:overflowPunct/>
        <w:topLinePunct w:val="0"/>
        <w:autoSpaceDE/>
        <w:autoSpaceDN/>
        <w:bidi w:val="0"/>
        <w:adjustRightInd/>
        <w:snapToGrid/>
        <w:spacing w:line="280" w:lineRule="exact"/>
        <w:ind w:right="0" w:firstLine="422" w:firstLineChars="200"/>
        <w:jc w:val="center"/>
        <w:textAlignment w:val="auto"/>
        <w:rPr>
          <w:rFonts w:hint="eastAsia" w:ascii="Times New Roman" w:hAnsi="Times New Roman" w:eastAsia="宋体"/>
          <w:b/>
          <w:bCs w:val="0"/>
          <w:color w:val="0000FF"/>
          <w:sz w:val="21"/>
          <w:szCs w:val="21"/>
          <w:lang w:val="en-US" w:eastAsia="zh-CN"/>
        </w:rPr>
      </w:pPr>
      <w:r>
        <w:rPr>
          <w:rFonts w:hint="eastAsia" w:ascii="Times New Roman" w:hAnsi="Times New Roman" w:eastAsia="宋体"/>
          <w:b/>
          <w:bCs w:val="0"/>
          <w:color w:val="0000FF"/>
          <w:sz w:val="21"/>
          <w:szCs w:val="21"/>
          <w:lang w:val="en-US" w:eastAsia="zh-CN"/>
        </w:rPr>
        <w:t>书中包含了故事的两个视角。当你读完汉娜视角的故事后，把书倒过来，就能接着读托比视角的故事，这样整本书就真的做到了……向前亦如向后。</w:t>
      </w:r>
    </w:p>
    <w:p w14:paraId="2D045172">
      <w:pPr>
        <w:keepNext w:val="0"/>
        <w:keepLines w:val="0"/>
        <w:pageBreakBefore w:val="0"/>
        <w:widowControl w:val="0"/>
        <w:kinsoku/>
        <w:wordWrap/>
        <w:overflowPunct/>
        <w:topLinePunct w:val="0"/>
        <w:autoSpaceDE/>
        <w:autoSpaceDN/>
        <w:bidi w:val="0"/>
        <w:adjustRightInd/>
        <w:snapToGrid/>
        <w:spacing w:line="280" w:lineRule="exact"/>
        <w:ind w:right="0" w:firstLine="422" w:firstLineChars="200"/>
        <w:textAlignment w:val="auto"/>
        <w:rPr>
          <w:rFonts w:hint="eastAsia" w:ascii="Times New Roman" w:hAnsi="Times New Roman" w:eastAsia="宋体"/>
          <w:b/>
          <w:bCs w:val="0"/>
          <w:color w:val="0000FF"/>
          <w:sz w:val="21"/>
          <w:szCs w:val="21"/>
          <w:lang w:val="en-US" w:eastAsia="zh-CN"/>
        </w:rPr>
      </w:pPr>
    </w:p>
    <w:p w14:paraId="0A446EA9">
      <w:pPr>
        <w:keepNext w:val="0"/>
        <w:keepLines w:val="0"/>
        <w:pageBreakBefore w:val="0"/>
        <w:widowControl w:val="0"/>
        <w:kinsoku/>
        <w:wordWrap/>
        <w:overflowPunct/>
        <w:topLinePunct w:val="0"/>
        <w:autoSpaceDE/>
        <w:autoSpaceDN/>
        <w:bidi w:val="0"/>
        <w:adjustRightInd/>
        <w:snapToGrid/>
        <w:spacing w:line="280" w:lineRule="exact"/>
        <w:ind w:right="0"/>
        <w:textAlignment w:val="auto"/>
        <w:rPr>
          <w:rFonts w:hint="eastAsia" w:ascii="Times New Roman" w:hAnsi="Times New Roman" w:eastAsia="宋体" w:cstheme="minorEastAsia"/>
          <w:b/>
          <w:bCs/>
          <w:color w:val="000000"/>
          <w:sz w:val="21"/>
          <w:szCs w:val="21"/>
        </w:rPr>
      </w:pPr>
      <w:r>
        <w:rPr>
          <w:rFonts w:hint="eastAsia" w:ascii="Times New Roman" w:hAnsi="Times New Roman" w:eastAsia="宋体" w:cstheme="minorEastAsia"/>
          <w:b/>
          <w:bCs/>
          <w:color w:val="000000"/>
          <w:sz w:val="21"/>
          <w:szCs w:val="21"/>
        </w:rPr>
        <w:t>内容简介：</w:t>
      </w:r>
    </w:p>
    <w:p w14:paraId="38BC8637">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textAlignment w:val="auto"/>
        <w:rPr>
          <w:rFonts w:hint="eastAsia" w:ascii="Times New Roman" w:hAnsi="Times New Roman" w:eastAsia="宋体" w:cstheme="minorEastAsia"/>
          <w:b/>
          <w:bCs/>
          <w:color w:val="000000"/>
          <w:sz w:val="21"/>
          <w:szCs w:val="21"/>
        </w:rPr>
      </w:pPr>
    </w:p>
    <w:p w14:paraId="4F612BE6">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r>
        <w:rPr>
          <w:rFonts w:hint="eastAsia" w:ascii="Times New Roman" w:hAnsi="Times New Roman" w:eastAsia="宋体" w:cstheme="minorEastAsia"/>
          <w:b w:val="0"/>
          <w:bCs/>
          <w:color w:val="000000"/>
          <w:sz w:val="21"/>
          <w:szCs w:val="21"/>
          <w:lang w:val="en-US" w:eastAsia="zh-CN"/>
        </w:rPr>
        <w:t>《纽约时报》畅销书排行榜第一名的作家詹妮弗・林恩・巴恩斯，带来了一个命运多舛、从冤家到恋人的悲剧爱情故事，绝无仅有！先读一读女主角视角的故事，然后将书翻转过来，透过男主角的视角重新感受他们的爱情。这本精心设计的精装小说，既可以正着读，也能反着读。</w:t>
      </w:r>
    </w:p>
    <w:p w14:paraId="03CE7CA6">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r>
        <w:rPr>
          <w:rFonts w:hint="eastAsia" w:ascii="Times New Roman" w:hAnsi="Times New Roman" w:eastAsia="宋体" w:cstheme="minorEastAsia"/>
          <w:b w:val="0"/>
          <w:bCs/>
          <w:color w:val="000000"/>
          <w:sz w:val="21"/>
          <w:szCs w:val="21"/>
          <w:lang w:val="en-US" w:eastAsia="zh-CN"/>
        </w:rPr>
        <w:t>汉娜・鲁尼（Hannah Rooney）深谙如何让自己不引人注目。20岁的她总是低调行事，却又时刻保持警惕。到目前为止，她成功地避免了卷入自己声名狼藉的犯罪家族事务中。汉娜的生活就像在倒计时，她一边在护理学校打发时间，一边等待心爱的妹妹凯莉（Kaylie）年满18岁，这样她就能带着妹妹远远地离开罗卡韦・沃奇（Rockaway Watch），开始全新的生活。</w:t>
      </w:r>
    </w:p>
    <w:p w14:paraId="0A0293DD">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p>
    <w:p w14:paraId="7BAF4936">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r>
        <w:rPr>
          <w:rFonts w:hint="eastAsia" w:ascii="Times New Roman" w:hAnsi="Times New Roman" w:eastAsia="宋体" w:cstheme="minorEastAsia"/>
          <w:b w:val="0"/>
          <w:bCs/>
          <w:color w:val="000000"/>
          <w:sz w:val="21"/>
          <w:szCs w:val="21"/>
          <w:lang w:val="en-US" w:eastAsia="zh-CN"/>
        </w:rPr>
        <w:t>托拜厄斯・霍桑二世（Tobias Hawthorne II）一举一动都尽显他作为一名有权有势的继承人的派头。作为美国最富有的人之一的独子，对他而言，没有什么是可望而不可及的。然而，在他轮廓分明的脸颊和玩世不恭的态度背后，隐藏着一堆致命的秘密，以及一股足以将他所经之处的一切都烧毁的怒火。</w:t>
      </w:r>
    </w:p>
    <w:p w14:paraId="7077A121">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p>
    <w:p w14:paraId="203CAC88">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r>
        <w:rPr>
          <w:rFonts w:hint="eastAsia" w:ascii="Times New Roman" w:hAnsi="Times New Roman" w:eastAsia="宋体" w:cstheme="minorEastAsia"/>
          <w:b w:val="0"/>
          <w:bCs/>
          <w:color w:val="000000"/>
          <w:sz w:val="21"/>
          <w:szCs w:val="21"/>
          <w:lang w:val="en-US" w:eastAsia="zh-CN"/>
        </w:rPr>
        <w:t>在一个悲剧性的暴风雨之夜，他们的人生轨迹发生了碰撞。一场纵火案加上自然灾害，导致凯莉和另外两人丧生，托比也命悬一线，而且失去了关于自己</w:t>
      </w:r>
      <w:r>
        <w:rPr>
          <w:rFonts w:hint="eastAsia" w:cstheme="minorEastAsia"/>
          <w:b w:val="0"/>
          <w:bCs/>
          <w:color w:val="000000"/>
          <w:sz w:val="21"/>
          <w:szCs w:val="21"/>
          <w:lang w:val="en-US" w:eastAsia="zh-CN"/>
        </w:rPr>
        <w:t>身份</w:t>
      </w:r>
      <w:r>
        <w:rPr>
          <w:rFonts w:hint="eastAsia" w:ascii="Times New Roman" w:hAnsi="Times New Roman" w:eastAsia="宋体" w:cstheme="minorEastAsia"/>
          <w:b w:val="0"/>
          <w:bCs/>
          <w:color w:val="000000"/>
          <w:sz w:val="21"/>
          <w:szCs w:val="21"/>
          <w:lang w:val="en-US" w:eastAsia="zh-CN"/>
        </w:rPr>
        <w:t>的记忆。把托比从海里救上来的渔夫请求汉娜帮忙挽救这个她认定是夺走妹妹生命的人。被仇恨蒙蔽的汉娜下定决心，要违背托比求死的意愿，让他活下去。他本应是她最不该产生感情的人，而她却是他恢复意识后记住的第一个人。</w:t>
      </w:r>
    </w:p>
    <w:p w14:paraId="539B94E4">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p>
    <w:p w14:paraId="49E5C113">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r>
        <w:rPr>
          <w:rFonts w:hint="eastAsia" w:ascii="Times New Roman" w:hAnsi="Times New Roman" w:eastAsia="宋体" w:cstheme="minorEastAsia"/>
          <w:b w:val="0"/>
          <w:bCs/>
          <w:color w:val="000000"/>
          <w:sz w:val="21"/>
          <w:szCs w:val="21"/>
          <w:lang w:val="en-US" w:eastAsia="zh-CN"/>
        </w:rPr>
        <w:t>有些事情不该发生——而有些事情却无法阻止。</w:t>
      </w:r>
    </w:p>
    <w:p w14:paraId="687968FA">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p>
    <w:p w14:paraId="2EEED2F5">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textAlignment w:val="auto"/>
        <w:rPr>
          <w:rFonts w:hint="eastAsia" w:ascii="Times New Roman" w:hAnsi="Times New Roman" w:eastAsia="宋体" w:cstheme="minorEastAsia"/>
          <w:b w:val="0"/>
          <w:bCs/>
          <w:color w:val="000000"/>
          <w:sz w:val="21"/>
          <w:szCs w:val="21"/>
          <w:lang w:val="en-US" w:eastAsia="zh-CN"/>
        </w:rPr>
      </w:pPr>
      <w:r>
        <w:rPr>
          <w:rFonts w:hint="eastAsia" w:ascii="Times New Roman" w:hAnsi="Times New Roman" w:eastAsia="宋体" w:cstheme="minorEastAsia"/>
          <w:b w:val="0"/>
          <w:bCs/>
          <w:color w:val="000000"/>
          <w:sz w:val="21"/>
          <w:szCs w:val="21"/>
          <w:lang w:val="en-US" w:eastAsia="zh-CN"/>
        </w:rPr>
        <w:t>汉娜视角的故事之前曾作为中篇小说收录在《未知游戏》中。</w:t>
      </w:r>
    </w:p>
    <w:p w14:paraId="4DB6727F">
      <w:pPr>
        <w:keepNext w:val="0"/>
        <w:keepLines w:val="0"/>
        <w:pageBreakBefore w:val="0"/>
        <w:widowControl/>
        <w:kinsoku/>
        <w:wordWrap/>
        <w:overflowPunct/>
        <w:topLinePunct w:val="0"/>
        <w:autoSpaceDE/>
        <w:autoSpaceDN/>
        <w:bidi w:val="0"/>
        <w:adjustRightInd/>
        <w:snapToGrid/>
        <w:spacing w:line="280" w:lineRule="exact"/>
        <w:ind w:right="0"/>
        <w:jc w:val="left"/>
        <w:textAlignment w:val="auto"/>
        <w:rPr>
          <w:rFonts w:hint="eastAsia" w:ascii="Times New Roman" w:hAnsi="Times New Roman" w:eastAsia="宋体"/>
          <w:b/>
          <w:bCs w:val="0"/>
          <w:color w:val="000000"/>
          <w:sz w:val="21"/>
          <w:szCs w:val="21"/>
          <w:lang w:val="en-US" w:eastAsia="zh-CN"/>
        </w:rPr>
      </w:pPr>
    </w:p>
    <w:p w14:paraId="66921661">
      <w:pPr>
        <w:keepNext w:val="0"/>
        <w:keepLines w:val="0"/>
        <w:pageBreakBefore w:val="0"/>
        <w:widowControl w:val="0"/>
        <w:kinsoku/>
        <w:wordWrap/>
        <w:overflowPunct/>
        <w:topLinePunct w:val="0"/>
        <w:autoSpaceDE/>
        <w:autoSpaceDN/>
        <w:bidi w:val="0"/>
        <w:adjustRightInd/>
        <w:snapToGrid/>
        <w:spacing w:line="280" w:lineRule="exact"/>
        <w:ind w:right="0"/>
        <w:jc w:val="left"/>
        <w:textAlignment w:val="auto"/>
        <w:rPr>
          <w:rFonts w:hint="eastAsia" w:ascii="Times New Roman" w:hAnsi="Times New Roman" w:eastAsia="宋体"/>
          <w:b/>
          <w:bCs w:val="0"/>
          <w:color w:val="000000"/>
          <w:sz w:val="21"/>
          <w:szCs w:val="21"/>
          <w:lang w:val="en-US" w:eastAsia="zh-CN"/>
        </w:rPr>
      </w:pPr>
      <w:r>
        <w:rPr>
          <w:rFonts w:hint="eastAsia" w:ascii="Times New Roman" w:hAnsi="Times New Roman" w:eastAsia="宋体"/>
          <w:b/>
          <w:bCs w:val="0"/>
          <w:color w:val="000000"/>
          <w:sz w:val="21"/>
          <w:szCs w:val="21"/>
          <w:lang w:val="en-US" w:eastAsia="zh-CN"/>
        </w:rPr>
        <w:t>作者简介：</w:t>
      </w:r>
    </w:p>
    <w:p w14:paraId="42027945">
      <w:pPr>
        <w:keepNext w:val="0"/>
        <w:keepLines w:val="0"/>
        <w:pageBreakBefore w:val="0"/>
        <w:widowControl/>
        <w:kinsoku/>
        <w:wordWrap/>
        <w:overflowPunct/>
        <w:topLinePunct w:val="0"/>
        <w:autoSpaceDE/>
        <w:autoSpaceDN/>
        <w:bidi w:val="0"/>
        <w:adjustRightInd/>
        <w:snapToGrid/>
        <w:spacing w:line="280" w:lineRule="exact"/>
        <w:ind w:left="0" w:right="0" w:firstLine="422" w:firstLineChars="200"/>
        <w:jc w:val="left"/>
        <w:textAlignment w:val="auto"/>
        <w:rPr>
          <w:rFonts w:hint="eastAsia" w:ascii="Times New Roman" w:hAnsi="Times New Roman" w:eastAsia="宋体"/>
          <w:b/>
          <w:bCs w:val="0"/>
          <w:color w:val="000000"/>
          <w:sz w:val="21"/>
          <w:szCs w:val="21"/>
          <w:lang w:val="en-US" w:eastAsia="zh-CN"/>
        </w:rPr>
      </w:pPr>
    </w:p>
    <w:p w14:paraId="6F9A4016">
      <w:pPr>
        <w:keepNext w:val="0"/>
        <w:keepLines w:val="0"/>
        <w:pageBreakBefore w:val="0"/>
        <w:widowControl/>
        <w:kinsoku/>
        <w:wordWrap/>
        <w:overflowPunct/>
        <w:topLinePunct w:val="0"/>
        <w:autoSpaceDE/>
        <w:autoSpaceDN/>
        <w:bidi w:val="0"/>
        <w:adjustRightInd/>
        <w:snapToGrid/>
        <w:spacing w:line="280" w:lineRule="exact"/>
        <w:ind w:left="0" w:right="0" w:firstLine="422" w:firstLineChars="200"/>
        <w:jc w:val="left"/>
        <w:textAlignment w:val="auto"/>
        <w:rPr>
          <w:rFonts w:hint="eastAsia" w:eastAsia="宋体" w:cs="Segoe UI"/>
          <w:shd w:val="clear" w:color="auto" w:fill="FFFFFF"/>
          <w:lang w:eastAsia="zh-CN"/>
        </w:rPr>
      </w:pPr>
      <w:r>
        <w:rPr>
          <w:rFonts w:hint="eastAsia"/>
          <w:b/>
          <w:bCs w:val="0"/>
          <w:color w:val="000000"/>
          <w:szCs w:val="21"/>
        </w:rPr>
        <w:drawing>
          <wp:anchor distT="0" distB="0" distL="114300" distR="114300" simplePos="0" relativeHeight="251662336" behindDoc="0" locked="0" layoutInCell="1" allowOverlap="1">
            <wp:simplePos x="0" y="0"/>
            <wp:positionH relativeFrom="column">
              <wp:posOffset>266700</wp:posOffset>
            </wp:positionH>
            <wp:positionV relativeFrom="paragraph">
              <wp:posOffset>45085</wp:posOffset>
            </wp:positionV>
            <wp:extent cx="1181735" cy="1181735"/>
            <wp:effectExtent l="0" t="0" r="18415" b="18415"/>
            <wp:wrapSquare wrapText="bothSides"/>
            <wp:docPr id="4" name="图片 4" descr="cj3bd466ivkma5500hlkr7g3og._SX236_CR0,0,236,2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j3bd466ivkma5500hlkr7g3og._SX236_CR0,0,236,236_"/>
                    <pic:cNvPicPr>
                      <a:picLocks noChangeAspect="1"/>
                    </pic:cNvPicPr>
                  </pic:nvPicPr>
                  <pic:blipFill>
                    <a:blip r:embed="rId7"/>
                    <a:stretch>
                      <a:fillRect/>
                    </a:stretch>
                  </pic:blipFill>
                  <pic:spPr>
                    <a:xfrm>
                      <a:off x="0" y="0"/>
                      <a:ext cx="1181735" cy="1181735"/>
                    </a:xfrm>
                    <a:prstGeom prst="rect">
                      <a:avLst/>
                    </a:prstGeom>
                  </pic:spPr>
                </pic:pic>
              </a:graphicData>
            </a:graphic>
          </wp:anchor>
        </w:drawing>
      </w:r>
      <w:r>
        <w:rPr>
          <w:rFonts w:hint="eastAsia"/>
          <w:b/>
          <w:bCs w:val="0"/>
          <w:color w:val="000000"/>
          <w:szCs w:val="21"/>
        </w:rPr>
        <w:t>詹妮弗·林恩·巴恩斯 (Jennifer Lynn Barnes)</w:t>
      </w:r>
      <w:r>
        <w:rPr>
          <w:rFonts w:hint="eastAsia"/>
          <w:color w:val="000000"/>
          <w:szCs w:val="21"/>
        </w:rPr>
        <w:t xml:space="preserve"> 是《纽约时报》（The </w:t>
      </w:r>
      <w:r>
        <w:rPr>
          <w:color w:val="000000"/>
          <w:szCs w:val="21"/>
        </w:rPr>
        <w:t>New York Times</w:t>
      </w:r>
      <w:r>
        <w:rPr>
          <w:rFonts w:hint="eastAsia"/>
          <w:color w:val="000000"/>
          <w:szCs w:val="21"/>
        </w:rPr>
        <w:t>）排名第一的畅销书作家，创作了二十多本广受好评的青少年小说，其中包括《继承游戏》系列（</w:t>
      </w:r>
      <w:r>
        <w:rPr>
          <w:i/>
          <w:iCs/>
        </w:rPr>
        <w:t>The Inheritance Games</w:t>
      </w:r>
      <w:r>
        <w:rPr>
          <w:rFonts w:hint="eastAsia"/>
        </w:rPr>
        <w:t>）；《善意的小谎言》（</w:t>
      </w:r>
      <w:r>
        <w:rPr>
          <w:i/>
          <w:iCs/>
        </w:rPr>
        <w:t>Little White Lies</w:t>
      </w:r>
      <w:r>
        <w:rPr>
          <w:rFonts w:hint="eastAsia"/>
        </w:rPr>
        <w:t>）；《致命的小丑闻》（</w:t>
      </w:r>
      <w:r>
        <w:rPr>
          <w:i/>
          <w:iCs/>
        </w:rPr>
        <w:t>Deadly Little Scandals</w:t>
      </w:r>
      <w:r>
        <w:rPr>
          <w:rFonts w:hint="eastAsia"/>
        </w:rPr>
        <w:t>）；《可爱与迷失》（</w:t>
      </w:r>
      <w:r>
        <w:rPr>
          <w:i/>
          <w:iCs/>
        </w:rPr>
        <w:t>The Lovely and the Lost</w:t>
      </w:r>
      <w:r>
        <w:rPr>
          <w:rFonts w:hint="eastAsia"/>
        </w:rPr>
        <w:t>）以及《自然》（</w:t>
      </w:r>
      <w:r>
        <w:rPr>
          <w:i/>
          <w:iCs/>
        </w:rPr>
        <w:t>The Naturals</w:t>
      </w:r>
      <w:r>
        <w:rPr>
          <w:rFonts w:hint="eastAsia"/>
        </w:rPr>
        <w:t>）系列：《自然》、《杀手本能》（</w:t>
      </w:r>
      <w:r>
        <w:rPr>
          <w:i/>
          <w:iCs/>
        </w:rPr>
        <w:t>Killer Instinct</w:t>
      </w:r>
      <w:r>
        <w:rPr>
          <w:rFonts w:hint="eastAsia"/>
        </w:rPr>
        <w:t>）、《全力以赴》（</w:t>
      </w:r>
      <w:r>
        <w:rPr>
          <w:i/>
          <w:iCs/>
        </w:rPr>
        <w:t>All In</w:t>
      </w:r>
      <w:r>
        <w:rPr>
          <w:rFonts w:hint="eastAsia"/>
        </w:rPr>
        <w:t>）、《坏血》（</w:t>
      </w:r>
      <w:r>
        <w:rPr>
          <w:i/>
          <w:iCs/>
        </w:rPr>
        <w:t>Bad Blood</w:t>
      </w:r>
      <w:r>
        <w:rPr>
          <w:rFonts w:hint="eastAsia"/>
        </w:rPr>
        <w:t>）和中篇小说《十二》（</w:t>
      </w:r>
      <w:r>
        <w:rPr>
          <w:i/>
          <w:iCs/>
        </w:rPr>
        <w:t>Twelve</w:t>
      </w:r>
      <w:r>
        <w:rPr>
          <w:rFonts w:hint="eastAsia"/>
        </w:rPr>
        <w:t>）。她</w:t>
      </w:r>
      <w:r>
        <w:t>还是富布赖特学者，拥有心理学、精神病学和认知科学的高级学位。她于 2012 年获得耶鲁大学博士学位，目前是俄克拉荷马大学心理学和专业写作教授。</w:t>
      </w:r>
    </w:p>
    <w:p w14:paraId="132D4EC6">
      <w:pPr>
        <w:keepNext w:val="0"/>
        <w:keepLines w:val="0"/>
        <w:pageBreakBefore w:val="0"/>
        <w:widowControl/>
        <w:kinsoku/>
        <w:wordWrap/>
        <w:overflowPunct/>
        <w:topLinePunct w:val="0"/>
        <w:autoSpaceDE/>
        <w:autoSpaceDN/>
        <w:bidi w:val="0"/>
        <w:adjustRightInd/>
        <w:snapToGrid/>
        <w:spacing w:line="280" w:lineRule="exact"/>
        <w:ind w:left="0" w:right="0"/>
        <w:jc w:val="left"/>
        <w:textAlignment w:val="auto"/>
        <w:rPr>
          <w:rFonts w:hint="eastAsia" w:eastAsia="宋体" w:cs="Segoe UI"/>
          <w:shd w:val="clear" w:color="auto" w:fill="FFFFFF"/>
          <w:lang w:eastAsia="zh-CN"/>
        </w:rPr>
      </w:pPr>
    </w:p>
    <w:p w14:paraId="53BE11FC">
      <w:pPr>
        <w:keepNext w:val="0"/>
        <w:keepLines w:val="0"/>
        <w:pageBreakBefore w:val="0"/>
        <w:widowControl/>
        <w:kinsoku/>
        <w:wordWrap/>
        <w:overflowPunct/>
        <w:topLinePunct w:val="0"/>
        <w:autoSpaceDE/>
        <w:autoSpaceDN/>
        <w:bidi w:val="0"/>
        <w:adjustRightInd/>
        <w:snapToGrid/>
        <w:spacing w:line="280" w:lineRule="exact"/>
        <w:ind w:left="0" w:right="0"/>
        <w:jc w:val="left"/>
        <w:textAlignment w:val="auto"/>
        <w:rPr>
          <w:rFonts w:hint="eastAsia" w:eastAsia="宋体" w:cs="Segoe UI"/>
          <w:shd w:val="clear" w:color="auto" w:fill="FFFFFF"/>
          <w:lang w:eastAsia="zh-CN"/>
        </w:rPr>
      </w:pPr>
    </w:p>
    <w:p w14:paraId="4447E9C4">
      <w:pPr>
        <w:keepNext w:val="0"/>
        <w:keepLines w:val="0"/>
        <w:pageBreakBefore w:val="0"/>
        <w:widowControl/>
        <w:kinsoku/>
        <w:wordWrap/>
        <w:overflowPunct/>
        <w:topLinePunct w:val="0"/>
        <w:autoSpaceDE/>
        <w:autoSpaceDN/>
        <w:bidi w:val="0"/>
        <w:adjustRightInd/>
        <w:snapToGrid/>
        <w:spacing w:line="280" w:lineRule="exact"/>
        <w:ind w:left="0" w:right="0"/>
        <w:jc w:val="left"/>
        <w:textAlignment w:val="auto"/>
        <w:rPr>
          <w:rFonts w:hint="eastAsia" w:eastAsia="宋体" w:cs="Segoe UI"/>
          <w:shd w:val="clear" w:color="auto" w:fill="FFFFFF"/>
          <w:lang w:eastAsia="zh-CN"/>
        </w:rPr>
      </w:pPr>
    </w:p>
    <w:p w14:paraId="2990FD33">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rFonts w:ascii="Verdana" w:hAnsi="Verdana"/>
          <w:color w:val="000000"/>
          <w:kern w:val="0"/>
          <w:szCs w:val="21"/>
        </w:rPr>
      </w:pPr>
      <w:r>
        <w:rPr>
          <w:rFonts w:hint="eastAsia"/>
          <w:b/>
          <w:bCs/>
          <w:color w:val="000000"/>
          <w:szCs w:val="21"/>
        </w:rPr>
        <w:t>感谢您的阅读！</w:t>
      </w:r>
    </w:p>
    <w:p w14:paraId="7EA2C68E">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rFonts w:ascii="Verdana" w:hAnsi="Verdana"/>
          <w:color w:val="000000"/>
          <w:szCs w:val="21"/>
        </w:rPr>
      </w:pPr>
      <w:r>
        <w:rPr>
          <w:rFonts w:hint="eastAsia"/>
          <w:b/>
          <w:bCs/>
          <w:color w:val="000000"/>
          <w:szCs w:val="21"/>
        </w:rPr>
        <w:t>请将反馈信息发至：</w:t>
      </w:r>
      <w:r>
        <w:rPr>
          <w:rFonts w:hint="eastAsia" w:ascii="华文中宋" w:hAnsi="华文中宋" w:eastAsia="华文中宋"/>
          <w:b/>
          <w:bCs/>
          <w:color w:val="000000"/>
          <w:szCs w:val="21"/>
        </w:rPr>
        <w:t>版权负责人</w:t>
      </w:r>
    </w:p>
    <w:p w14:paraId="21582104">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bCs/>
          <w:color w:val="000000"/>
          <w:szCs w:val="21"/>
        </w:rPr>
        <w:t>Email</w:t>
      </w:r>
      <w:r>
        <w:rPr>
          <w:rFonts w:hint="eastAsia"/>
          <w:bCs/>
          <w:color w:val="000000"/>
          <w:szCs w:val="21"/>
        </w:rPr>
        <w:t>：</w:t>
      </w:r>
      <w:r>
        <w:fldChar w:fldCharType="begin"/>
      </w:r>
      <w:r>
        <w:instrText xml:space="preserve"> HYPERLINK "mailto:Rights@nurnberg.com.cn" \t "_blank" </w:instrText>
      </w:r>
      <w:r>
        <w:fldChar w:fldCharType="separate"/>
      </w:r>
      <w:r>
        <w:rPr>
          <w:bCs/>
          <w:color w:val="000000"/>
          <w:u w:val="single"/>
        </w:rPr>
        <w:t>Rights@nurnberg.com.cn</w:t>
      </w:r>
      <w:r>
        <w:rPr>
          <w:bCs/>
          <w:color w:val="000000"/>
          <w:u w:val="single"/>
        </w:rPr>
        <w:fldChar w:fldCharType="end"/>
      </w:r>
      <w:r>
        <w:rPr>
          <w:bCs/>
          <w:color w:val="000000"/>
        </w:rPr>
        <w:t xml:space="preserve"> </w:t>
      </w:r>
    </w:p>
    <w:p w14:paraId="4E5FBEEF">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14:paraId="450C4C46">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rPr>
        <w:t>北京市海淀区中关村大街</w:t>
      </w:r>
      <w:r>
        <w:fldChar w:fldCharType="begin"/>
      </w:r>
      <w:r>
        <w:instrText xml:space="preserve"> HYPERLINK "javascript:;" </w:instrText>
      </w:r>
      <w:r>
        <w:fldChar w:fldCharType="separate"/>
      </w:r>
      <w:r>
        <w:rPr>
          <w:bCs/>
          <w:color w:val="000000"/>
          <w:szCs w:val="21"/>
        </w:rPr>
        <w:t>在地图中查看</w:t>
      </w:r>
      <w:r>
        <w:rPr>
          <w:bCs/>
          <w:color w:val="000000"/>
          <w:szCs w:val="21"/>
        </w:rPr>
        <w:fldChar w:fldCharType="end"/>
      </w:r>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14:paraId="2E8E5650">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14:paraId="30EE5CCE">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公司网址：</w:t>
      </w:r>
      <w:r>
        <w:fldChar w:fldCharType="begin"/>
      </w:r>
      <w:r>
        <w:instrText xml:space="preserve"> HYPERLINK "http://www.nurnberg.com.cn/" \t "_blank" </w:instrText>
      </w:r>
      <w:r>
        <w:fldChar w:fldCharType="separate"/>
      </w:r>
      <w:r>
        <w:rPr>
          <w:bCs/>
          <w:color w:val="000000"/>
        </w:rPr>
        <w:t>http://www.nurnberg.com.cn</w:t>
      </w:r>
      <w:r>
        <w:rPr>
          <w:bCs/>
          <w:color w:val="000000"/>
        </w:rPr>
        <w:fldChar w:fldCharType="end"/>
      </w:r>
      <w:r>
        <w:rPr>
          <w:bCs/>
          <w:color w:val="000000"/>
        </w:rPr>
        <w:t xml:space="preserve"> </w:t>
      </w:r>
    </w:p>
    <w:p w14:paraId="441B419F">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书目下载：</w:t>
      </w:r>
      <w:r>
        <w:fldChar w:fldCharType="begin"/>
      </w:r>
      <w:r>
        <w:instrText xml:space="preserve"> HYPERLINK "http://www.nurnberg.com.cn/booklist_zh/list.aspx" \t "_blank" </w:instrText>
      </w:r>
      <w:r>
        <w:fldChar w:fldCharType="separate"/>
      </w:r>
      <w:r>
        <w:rPr>
          <w:bCs/>
          <w:color w:val="000000"/>
        </w:rPr>
        <w:t>http://www.nurnberg.com.cn/booklist_zh/list.aspx</w:t>
      </w:r>
      <w:r>
        <w:rPr>
          <w:bCs/>
          <w:color w:val="000000"/>
        </w:rPr>
        <w:fldChar w:fldCharType="end"/>
      </w:r>
    </w:p>
    <w:p w14:paraId="74D5EE1F">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书讯浏览：</w:t>
      </w:r>
      <w:r>
        <w:fldChar w:fldCharType="begin"/>
      </w:r>
      <w:r>
        <w:instrText xml:space="preserve"> HYPERLINK "http://www.nurnberg.com.cn/book/book.aspx" \t "_blank" </w:instrText>
      </w:r>
      <w:r>
        <w:fldChar w:fldCharType="separate"/>
      </w:r>
      <w:r>
        <w:rPr>
          <w:bCs/>
          <w:color w:val="000000"/>
        </w:rPr>
        <w:t>http://www.nurnberg.com.cn/book/book.aspx</w:t>
      </w:r>
      <w:r>
        <w:rPr>
          <w:bCs/>
          <w:color w:val="000000"/>
        </w:rPr>
        <w:fldChar w:fldCharType="end"/>
      </w:r>
    </w:p>
    <w:p w14:paraId="0753AA69">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视频推荐：</w:t>
      </w:r>
      <w:r>
        <w:fldChar w:fldCharType="begin"/>
      </w:r>
      <w:r>
        <w:instrText xml:space="preserve"> HYPERLINK "http://www.nurnberg.com.cn/video/video.aspx" \t "_blank" </w:instrText>
      </w:r>
      <w:r>
        <w:fldChar w:fldCharType="separate"/>
      </w:r>
      <w:r>
        <w:rPr>
          <w:bCs/>
          <w:color w:val="000000"/>
        </w:rPr>
        <w:t>http://www.nurnberg.com.cn/video/video.aspx</w:t>
      </w:r>
      <w:r>
        <w:rPr>
          <w:bCs/>
          <w:color w:val="000000"/>
        </w:rPr>
        <w:fldChar w:fldCharType="end"/>
      </w:r>
    </w:p>
    <w:p w14:paraId="306C40C6">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豆瓣小站：</w:t>
      </w:r>
      <w:r>
        <w:fldChar w:fldCharType="begin"/>
      </w:r>
      <w:r>
        <w:instrText xml:space="preserve"> HYPERLINK "http://site.douban.com/110577/" \t "_blank" </w:instrText>
      </w:r>
      <w:r>
        <w:fldChar w:fldCharType="separate"/>
      </w:r>
      <w:r>
        <w:rPr>
          <w:bCs/>
          <w:color w:val="000000"/>
        </w:rPr>
        <w:t>http://site.douban.com/110577/</w:t>
      </w:r>
      <w:r>
        <w:rPr>
          <w:bCs/>
          <w:color w:val="000000"/>
        </w:rPr>
        <w:fldChar w:fldCharType="end"/>
      </w:r>
    </w:p>
    <w:p w14:paraId="446C2A7B">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bCs/>
          <w:color w:val="000000"/>
          <w:szCs w:val="21"/>
        </w:rPr>
      </w:pPr>
      <w:r>
        <w:rPr>
          <w:rFonts w:hint="eastAsia"/>
          <w:bCs/>
          <w:color w:val="000000"/>
          <w:szCs w:val="21"/>
        </w:rPr>
        <w:t>新浪微博：</w:t>
      </w:r>
      <w:r>
        <w:fldChar w:fldCharType="begin"/>
      </w:r>
      <w:r>
        <w:instrText xml:space="preserve"> HYPERLINK "https://weibo.com/1877653117/profile?topnav=1&amp;wvr=6" \t "_blank" </w:instrText>
      </w:r>
      <w:r>
        <w:fldChar w:fldCharType="separate"/>
      </w:r>
      <w:r>
        <w:rPr>
          <w:rFonts w:hint="eastAsia"/>
          <w:bCs/>
          <w:color w:val="000000"/>
        </w:rPr>
        <w:t>安德鲁纳伯格公司的微博</w:t>
      </w:r>
      <w:r>
        <w:rPr>
          <w:bCs/>
          <w:color w:val="000000"/>
        </w:rPr>
        <w:t>_</w:t>
      </w:r>
      <w:r>
        <w:rPr>
          <w:rFonts w:hint="eastAsia"/>
          <w:bCs/>
          <w:color w:val="000000"/>
        </w:rPr>
        <w:t>微博</w:t>
      </w:r>
      <w:r>
        <w:rPr>
          <w:bCs/>
          <w:color w:val="000000"/>
        </w:rPr>
        <w:t> (weibo.com)</w:t>
      </w:r>
      <w:r>
        <w:rPr>
          <w:bCs/>
          <w:color w:val="000000"/>
        </w:rPr>
        <w:fldChar w:fldCharType="end"/>
      </w:r>
    </w:p>
    <w:p w14:paraId="285B3D39">
      <w:pPr>
        <w:keepNext w:val="0"/>
        <w:keepLines w:val="0"/>
        <w:pageBreakBefore w:val="0"/>
        <w:shd w:val="clear" w:color="auto" w:fill="FFFFFF"/>
        <w:kinsoku/>
        <w:wordWrap/>
        <w:overflowPunct/>
        <w:topLinePunct w:val="0"/>
        <w:autoSpaceDE/>
        <w:autoSpaceDN/>
        <w:bidi w:val="0"/>
        <w:adjustRightInd/>
        <w:snapToGrid/>
        <w:spacing w:line="280" w:lineRule="exact"/>
        <w:ind w:left="0" w:right="0"/>
        <w:jc w:val="left"/>
        <w:textAlignment w:val="auto"/>
        <w:rPr>
          <w:bCs/>
          <w:color w:val="000000"/>
          <w:szCs w:val="21"/>
        </w:rPr>
      </w:pPr>
      <w:r>
        <w:rPr>
          <w:rFonts w:hint="eastAsia"/>
          <w:bCs/>
          <w:color w:val="000000"/>
          <w:szCs w:val="21"/>
        </w:rPr>
        <w:t>微信订阅号：</w:t>
      </w:r>
      <w:r>
        <w:rPr>
          <w:bCs/>
          <w:color w:val="000000"/>
          <w:szCs w:val="21"/>
        </w:rPr>
        <w:t>ANABJ2002</w:t>
      </w:r>
    </w:p>
    <w:p w14:paraId="32E4B3F3">
      <w:pPr>
        <w:keepNext w:val="0"/>
        <w:keepLines w:val="0"/>
        <w:pageBreakBefore w:val="0"/>
        <w:shd w:val="clear" w:color="auto" w:fill="FFFFFF"/>
        <w:kinsoku/>
        <w:wordWrap/>
        <w:overflowPunct/>
        <w:topLinePunct w:val="0"/>
        <w:autoSpaceDE/>
        <w:autoSpaceDN/>
        <w:bidi w:val="0"/>
        <w:adjustRightInd/>
        <w:snapToGrid/>
        <w:spacing w:line="280" w:lineRule="exact"/>
        <w:ind w:left="0" w:right="0"/>
        <w:textAlignment w:val="auto"/>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153035</wp:posOffset>
            </wp:positionV>
            <wp:extent cx="808355" cy="877570"/>
            <wp:effectExtent l="0" t="0" r="10795" b="1778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08355" cy="877570"/>
                    </a:xfrm>
                    <a:prstGeom prst="rect">
                      <a:avLst/>
                    </a:prstGeom>
                    <a:noFill/>
                    <a:ln>
                      <a:noFill/>
                    </a:ln>
                  </pic:spPr>
                </pic:pic>
              </a:graphicData>
            </a:graphic>
          </wp:anchor>
        </w:drawing>
      </w:r>
    </w:p>
    <w:p w14:paraId="5F7479C8">
      <w:pPr>
        <w:keepNext w:val="0"/>
        <w:keepLines w:val="0"/>
        <w:pageBreakBefore w:val="0"/>
        <w:kinsoku/>
        <w:wordWrap/>
        <w:overflowPunct/>
        <w:topLinePunct w:val="0"/>
        <w:autoSpaceDE/>
        <w:autoSpaceDN/>
        <w:bidi w:val="0"/>
        <w:adjustRightInd/>
        <w:snapToGrid/>
        <w:spacing w:line="280" w:lineRule="exact"/>
        <w:ind w:left="0" w:right="0"/>
        <w:textAlignment w:val="auto"/>
      </w:pPr>
    </w:p>
    <w:p w14:paraId="1B736C44">
      <w:pPr>
        <w:keepNext w:val="0"/>
        <w:keepLines w:val="0"/>
        <w:pageBreakBefore w:val="0"/>
        <w:kinsoku/>
        <w:wordWrap/>
        <w:overflowPunct/>
        <w:topLinePunct w:val="0"/>
        <w:autoSpaceDE/>
        <w:autoSpaceDN/>
        <w:bidi w:val="0"/>
        <w:adjustRightInd/>
        <w:snapToGrid/>
        <w:spacing w:line="280" w:lineRule="exact"/>
        <w:ind w:left="0" w:right="0"/>
        <w:textAlignment w:val="auto"/>
      </w:pP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D3F7">
    <w:pPr>
      <w:pBdr>
        <w:bottom w:val="single" w:color="auto" w:sz="6" w:space="1"/>
      </w:pBdr>
      <w:jc w:val="center"/>
      <w:rPr>
        <w:rFonts w:ascii="方正姚体" w:eastAsia="方正姚体"/>
        <w:sz w:val="18"/>
      </w:rPr>
    </w:pPr>
  </w:p>
  <w:p w14:paraId="12982F61">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7F3BECE1">
    <w:pPr>
      <w:jc w:val="center"/>
      <w:rPr>
        <w:rFonts w:ascii="方正姚体" w:eastAsia="方正姚体"/>
        <w:sz w:val="18"/>
        <w:szCs w:val="18"/>
      </w:rPr>
    </w:pPr>
    <w:r>
      <w:rPr>
        <w:rFonts w:hint="eastAsia" w:ascii="方正姚体" w:eastAsia="方正姚体"/>
        <w:sz w:val="18"/>
        <w:szCs w:val="18"/>
      </w:rPr>
      <w:t>电话：010-82504106，88810959，传真：010-82504200</w:t>
    </w:r>
  </w:p>
  <w:p w14:paraId="24D73F29">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8"/>
        <w:rFonts w:hint="eastAsia" w:ascii="方正姚体" w:eastAsia="方正姚体"/>
        <w:sz w:val="18"/>
        <w:szCs w:val="18"/>
      </w:rPr>
      <w:t>www.nurnberg.com.cn</w:t>
    </w:r>
    <w:r>
      <w:rPr>
        <w:rStyle w:val="8"/>
        <w:rFonts w:hint="eastAsia" w:ascii="方正姚体" w:eastAsia="方正姚体"/>
        <w:sz w:val="18"/>
        <w:szCs w:val="18"/>
      </w:rPr>
      <w:fldChar w:fldCharType="end"/>
    </w:r>
  </w:p>
  <w:p w14:paraId="73678E6F">
    <w:pPr>
      <w:pStyle w:val="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57E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2E8AE09">
    <w:pPr>
      <w:pStyle w:val="4"/>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TQ3MDgwMDc2MzhiYTcxNTZlOTA0ZTBkMzViZmMifQ=="/>
  </w:docVars>
  <w:rsids>
    <w:rsidRoot w:val="6B7B1257"/>
    <w:rsid w:val="00237E00"/>
    <w:rsid w:val="002E73F4"/>
    <w:rsid w:val="00481F37"/>
    <w:rsid w:val="005A1919"/>
    <w:rsid w:val="00A914ED"/>
    <w:rsid w:val="00C01E57"/>
    <w:rsid w:val="00F95CB2"/>
    <w:rsid w:val="011E157F"/>
    <w:rsid w:val="038F1142"/>
    <w:rsid w:val="05577BD5"/>
    <w:rsid w:val="055C49EB"/>
    <w:rsid w:val="05D23D66"/>
    <w:rsid w:val="0B8A1A50"/>
    <w:rsid w:val="0FC837F5"/>
    <w:rsid w:val="14B940A6"/>
    <w:rsid w:val="15165B9F"/>
    <w:rsid w:val="16835047"/>
    <w:rsid w:val="18A62A00"/>
    <w:rsid w:val="1CE73521"/>
    <w:rsid w:val="20024E90"/>
    <w:rsid w:val="20FF72E4"/>
    <w:rsid w:val="239C62B2"/>
    <w:rsid w:val="25C23BD2"/>
    <w:rsid w:val="27B01338"/>
    <w:rsid w:val="28060103"/>
    <w:rsid w:val="2D962BD7"/>
    <w:rsid w:val="30C063FA"/>
    <w:rsid w:val="340622E0"/>
    <w:rsid w:val="34B40BEA"/>
    <w:rsid w:val="38225C9E"/>
    <w:rsid w:val="3A2F3A82"/>
    <w:rsid w:val="3B2C5807"/>
    <w:rsid w:val="3F0C40CE"/>
    <w:rsid w:val="41AA11A1"/>
    <w:rsid w:val="41E133F7"/>
    <w:rsid w:val="43A5552A"/>
    <w:rsid w:val="45010FCD"/>
    <w:rsid w:val="4AAE7501"/>
    <w:rsid w:val="4C8D5800"/>
    <w:rsid w:val="4E6A1991"/>
    <w:rsid w:val="52B92EE7"/>
    <w:rsid w:val="581F4161"/>
    <w:rsid w:val="59227449"/>
    <w:rsid w:val="5A0D614D"/>
    <w:rsid w:val="5B555777"/>
    <w:rsid w:val="5FAC32D9"/>
    <w:rsid w:val="5FDD6AB5"/>
    <w:rsid w:val="64AB26BE"/>
    <w:rsid w:val="64B84100"/>
    <w:rsid w:val="65097B87"/>
    <w:rsid w:val="69561A09"/>
    <w:rsid w:val="6A364708"/>
    <w:rsid w:val="6B7B1257"/>
    <w:rsid w:val="70431C3A"/>
    <w:rsid w:val="71D1391B"/>
    <w:rsid w:val="7305792B"/>
    <w:rsid w:val="741B6F68"/>
    <w:rsid w:val="76581835"/>
    <w:rsid w:val="79AD6A52"/>
    <w:rsid w:val="79FE72AE"/>
    <w:rsid w:val="7A9B6763"/>
    <w:rsid w:val="7AC0014A"/>
    <w:rsid w:val="7B136BC6"/>
    <w:rsid w:val="7B1B5A75"/>
    <w:rsid w:val="7C07289A"/>
    <w:rsid w:val="7DF033B2"/>
    <w:rsid w:val="7DFB573F"/>
    <w:rsid w:val="7EF2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1239</Words>
  <Characters>1721</Characters>
  <Lines>14</Lines>
  <Paragraphs>4</Paragraphs>
  <TotalTime>6</TotalTime>
  <ScaleCrop>false</ScaleCrop>
  <LinksUpToDate>false</LinksUpToDate>
  <CharactersWithSpaces>1780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2024-10-16T01:51:00Z</dcterms:created>
  <dc:creator>辉</dc:creator>
  <cp:lastModifiedBy>曦殇 无痕</cp:lastModifiedBy>
  <dcterms:modified xsi:type="dcterms:W3CDTF">2025-04-27T06:01:46Z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884C3E44CEF74947954E507FDAB8EBD5_13</vt:lpwstr>
  </property>
  <property fmtid="{D5CDD505-2E9C-101B-9397-08002B2CF9AE}" pid="4" name="KSOTemplateDocerSaveRecord">
    <vt:lpwstr>eyJoZGlkIjoiYjdlZGRhOGMwMjQ5M2VhM2FjMTlkMDE5NjJlNWNkYjUiLCJ1c2VySWQiOiIyMjA5MjI0NjIifQ==</vt:lpwstr>
  </property>
</Properties>
</file>