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5-04 160343.png屏幕截图 2025-05-04 16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04 160343.png屏幕截图 2025-05-04 160343"/>
                    <pic:cNvPicPr>
                      <a:picLocks noChangeAspect="1"/>
                    </pic:cNvPicPr>
                  </pic:nvPicPr>
                  <pic:blipFill>
                    <a:blip r:embed="rId6"/>
                    <a:srcRect l="6992" r="6992"/>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《基因革命：餐桌上的未来肉食》</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Heritable Genetic Modification in Food Animals</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Committee on Heritable Genetic Modification in Food Animals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National Academies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200</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5</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社会科学</w:t>
      </w: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5D2F2BB3">
      <w:pPr>
        <w:ind w:firstLine="420" w:firstLineChars="200"/>
        <w:rPr>
          <w:rFonts w:hint="eastAsia"/>
          <w:bCs/>
          <w:kern w:val="0"/>
          <w:szCs w:val="21"/>
        </w:rPr>
      </w:pPr>
      <w:r>
        <w:rPr>
          <w:rFonts w:hint="eastAsia"/>
          <w:bCs/>
          <w:kern w:val="0"/>
          <w:szCs w:val="21"/>
        </w:rPr>
        <w:t>在过去的一个世纪里，全球人口增长和人均收入提高，推动了对高质量、富含蛋白质饮食的需求，全球对肉类、牛奶和鸡蛋等食品动物产品的消费稳步上升。美国农业部经济研究局预测，到2050年，世界人口将增长至约97亿，届时全球农业产量必须比2011年水平提高近50%。在土地、水资源和其他投入受限的背景下，加之全球社会经济地位普遍提升，食品动物生产者正努力通过提升动物生产力来满足市场需求。这一努力依赖于对动物生产力和健康相关生物特性的科学认识、对有益性状和变异的遗传基础的了解，以及利用新型工具来培育携带这些性状的食品动物种群。</w:t>
      </w:r>
    </w:p>
    <w:p w14:paraId="45B6D74D">
      <w:pPr>
        <w:rPr>
          <w:rFonts w:hint="eastAsia"/>
          <w:bCs/>
          <w:kern w:val="0"/>
          <w:szCs w:val="21"/>
        </w:rPr>
      </w:pPr>
    </w:p>
    <w:p w14:paraId="554EFD56">
      <w:pPr>
        <w:ind w:firstLine="420" w:firstLineChars="200"/>
        <w:rPr>
          <w:rFonts w:hint="eastAsia"/>
          <w:bCs/>
          <w:kern w:val="0"/>
          <w:szCs w:val="21"/>
        </w:rPr>
      </w:pPr>
      <w:r>
        <w:rPr>
          <w:rFonts w:hint="eastAsia"/>
          <w:bCs/>
          <w:kern w:val="0"/>
          <w:szCs w:val="21"/>
        </w:rPr>
        <w:t>根据美国国会的要求，《基因革命：餐桌上的未来肉食</w:t>
      </w:r>
      <w:bookmarkStart w:id="1" w:name="_GoBack"/>
      <w:bookmarkEnd w:id="1"/>
      <w:r>
        <w:rPr>
          <w:rFonts w:hint="eastAsia"/>
          <w:bCs/>
          <w:kern w:val="0"/>
          <w:szCs w:val="21"/>
        </w:rPr>
        <w:t>》一书确定了与食品动物可遗传基因信息监管相关的健康风险的生物学基础。这包括识别可能基于可遗传基因信息（无论是自然的、诱导的、有意的还是设计的）对人类和动物健康与福祉构成风险的遗传机制及其他分子机制。本书还识别了关键的知识空白，并就近期和中期（3至10年）应当开展的研究领域提出了建议，以填补空白并加强监管科学的基础。</w:t>
      </w:r>
    </w:p>
    <w:p w14:paraId="0FC0F8F1">
      <w:pPr>
        <w:ind w:firstLine="420" w:firstLineChars="200"/>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5B2028F1">
      <w:pPr>
        <w:ind w:right="420" w:firstLine="422" w:firstLineChars="200"/>
        <w:rPr>
          <w:rFonts w:hint="eastAsia"/>
          <w:b w:val="0"/>
          <w:bCs w:val="0"/>
          <w:color w:val="000000"/>
          <w:szCs w:val="21"/>
          <w:lang w:val="en-US" w:eastAsia="zh-CN"/>
        </w:rPr>
      </w:pPr>
      <w:r>
        <w:rPr>
          <w:rFonts w:hint="eastAsia"/>
          <w:b/>
          <w:bCs/>
          <w:color w:val="000000"/>
          <w:szCs w:val="21"/>
          <w:lang w:val="en-US" w:eastAsia="zh-CN"/>
        </w:rPr>
        <w:t>食品动物可遗传基因修改委员会（Committee on Heritable Genetic Modification in Food Animals）</w:t>
      </w:r>
      <w:r>
        <w:rPr>
          <w:rFonts w:hint="eastAsia"/>
          <w:b w:val="0"/>
          <w:bCs w:val="0"/>
          <w:color w:val="000000"/>
          <w:szCs w:val="21"/>
          <w:lang w:val="en-US" w:eastAsia="zh-CN"/>
        </w:rPr>
        <w:t>是由美国国家科学院（National Academies）任命的特别委员会，负责研究食品动物的可遗传基因修改。委员会将审议可遗传基因修改的方法，识别可能对人类、动物和环境构成的风险和健康危害。此外，本研究还将分析可遗传基因修改可能带来的长期影响，以及在研究食品动物基因修改过程中可能面临的研究设计挑战。</w:t>
      </w:r>
    </w:p>
    <w:p w14:paraId="519939F2">
      <w:pPr>
        <w:ind w:right="420"/>
        <w:rPr>
          <w:rFonts w:hint="default"/>
          <w:b/>
          <w:bCs/>
          <w:color w:val="000000"/>
          <w:szCs w:val="21"/>
          <w:lang w:val="en-US" w:eastAsia="zh-CN"/>
        </w:rPr>
      </w:pPr>
    </w:p>
    <w:p w14:paraId="392A6615">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5A6CC8C9">
      <w:pPr>
        <w:ind w:right="420"/>
        <w:rPr>
          <w:rFonts w:hint="eastAsia"/>
          <w:b w:val="0"/>
          <w:bCs w:val="0"/>
          <w:color w:val="000000"/>
          <w:szCs w:val="21"/>
          <w:lang w:val="en-US" w:eastAsia="zh-CN"/>
        </w:rPr>
      </w:pPr>
      <w:r>
        <w:rPr>
          <w:rFonts w:hint="eastAsia"/>
          <w:b w:val="0"/>
          <w:bCs w:val="0"/>
          <w:color w:val="000000"/>
          <w:szCs w:val="21"/>
          <w:lang w:val="en-US" w:eastAsia="zh-CN"/>
        </w:rPr>
        <w:t>前言</w:t>
      </w:r>
    </w:p>
    <w:p w14:paraId="6D013257">
      <w:pPr>
        <w:ind w:right="420"/>
        <w:rPr>
          <w:rFonts w:hint="eastAsia"/>
          <w:b w:val="0"/>
          <w:bCs w:val="0"/>
          <w:color w:val="000000"/>
          <w:szCs w:val="21"/>
          <w:lang w:val="en-US" w:eastAsia="zh-CN"/>
        </w:rPr>
      </w:pPr>
      <w:r>
        <w:rPr>
          <w:rFonts w:hint="eastAsia"/>
          <w:b w:val="0"/>
          <w:bCs w:val="0"/>
          <w:color w:val="000000"/>
          <w:szCs w:val="21"/>
          <w:lang w:val="en-US" w:eastAsia="zh-CN"/>
        </w:rPr>
        <w:t>摘要</w:t>
      </w:r>
    </w:p>
    <w:p w14:paraId="74C7ECE7">
      <w:pPr>
        <w:ind w:right="420"/>
        <w:rPr>
          <w:rFonts w:hint="eastAsia"/>
          <w:b w:val="0"/>
          <w:bCs w:val="0"/>
          <w:color w:val="000000"/>
          <w:szCs w:val="21"/>
          <w:lang w:val="en-US" w:eastAsia="zh-CN"/>
        </w:rPr>
      </w:pPr>
      <w:r>
        <w:rPr>
          <w:rFonts w:hint="eastAsia"/>
          <w:b w:val="0"/>
          <w:bCs w:val="0"/>
          <w:color w:val="000000"/>
          <w:szCs w:val="21"/>
          <w:lang w:val="en-US" w:eastAsia="zh-CN"/>
        </w:rPr>
        <w:t>第一章：引言</w:t>
      </w:r>
    </w:p>
    <w:p w14:paraId="22517580">
      <w:pPr>
        <w:ind w:right="420"/>
        <w:rPr>
          <w:rFonts w:hint="eastAsia"/>
          <w:b w:val="0"/>
          <w:bCs w:val="0"/>
          <w:color w:val="000000"/>
          <w:szCs w:val="21"/>
          <w:lang w:val="en-US" w:eastAsia="zh-CN"/>
        </w:rPr>
      </w:pPr>
      <w:r>
        <w:rPr>
          <w:rFonts w:hint="eastAsia"/>
          <w:b w:val="0"/>
          <w:bCs w:val="0"/>
          <w:color w:val="000000"/>
          <w:szCs w:val="21"/>
          <w:lang w:val="en-US" w:eastAsia="zh-CN"/>
        </w:rPr>
        <w:t>第二章：食品动物的可遗传基因修改</w:t>
      </w:r>
    </w:p>
    <w:p w14:paraId="03D17A0B">
      <w:pPr>
        <w:ind w:right="420"/>
        <w:rPr>
          <w:rFonts w:hint="eastAsia"/>
          <w:b w:val="0"/>
          <w:bCs w:val="0"/>
          <w:color w:val="000000"/>
          <w:szCs w:val="21"/>
          <w:lang w:val="en-US" w:eastAsia="zh-CN"/>
        </w:rPr>
      </w:pPr>
      <w:r>
        <w:rPr>
          <w:rFonts w:hint="eastAsia"/>
          <w:b w:val="0"/>
          <w:bCs w:val="0"/>
          <w:color w:val="000000"/>
          <w:szCs w:val="21"/>
          <w:lang w:val="en-US" w:eastAsia="zh-CN"/>
        </w:rPr>
        <w:t>第三章：对动物和消费者的潜在危害</w:t>
      </w:r>
    </w:p>
    <w:p w14:paraId="3C24A434">
      <w:pPr>
        <w:ind w:right="420"/>
        <w:rPr>
          <w:rFonts w:hint="eastAsia"/>
          <w:b w:val="0"/>
          <w:bCs w:val="0"/>
          <w:color w:val="000000"/>
          <w:szCs w:val="21"/>
          <w:lang w:val="en-US" w:eastAsia="zh-CN"/>
        </w:rPr>
      </w:pPr>
      <w:r>
        <w:rPr>
          <w:rFonts w:hint="eastAsia"/>
          <w:b w:val="0"/>
          <w:bCs w:val="0"/>
          <w:color w:val="000000"/>
          <w:szCs w:val="21"/>
          <w:lang w:val="en-US" w:eastAsia="zh-CN"/>
        </w:rPr>
        <w:t>第四章：基因修改对食品动物或人类构成伤害的可能性</w:t>
      </w:r>
    </w:p>
    <w:p w14:paraId="764C3945">
      <w:pPr>
        <w:ind w:right="420"/>
        <w:rPr>
          <w:rFonts w:hint="eastAsia"/>
          <w:b w:val="0"/>
          <w:bCs w:val="0"/>
          <w:color w:val="000000"/>
          <w:szCs w:val="21"/>
          <w:lang w:val="en-US" w:eastAsia="zh-CN"/>
        </w:rPr>
      </w:pPr>
      <w:r>
        <w:rPr>
          <w:rFonts w:hint="eastAsia"/>
          <w:b w:val="0"/>
          <w:bCs w:val="0"/>
          <w:color w:val="000000"/>
          <w:szCs w:val="21"/>
          <w:lang w:val="en-US" w:eastAsia="zh-CN"/>
        </w:rPr>
        <w:t>第五章：应对风险问题的实验策略</w:t>
      </w:r>
    </w:p>
    <w:p w14:paraId="5791D424">
      <w:pPr>
        <w:ind w:right="420"/>
        <w:rPr>
          <w:rFonts w:hint="eastAsia"/>
          <w:b w:val="0"/>
          <w:bCs w:val="0"/>
          <w:color w:val="000000"/>
          <w:szCs w:val="21"/>
          <w:lang w:val="en-US" w:eastAsia="zh-CN"/>
        </w:rPr>
      </w:pPr>
      <w:r>
        <w:rPr>
          <w:rFonts w:hint="eastAsia"/>
          <w:b w:val="0"/>
          <w:bCs w:val="0"/>
          <w:color w:val="000000"/>
          <w:szCs w:val="21"/>
          <w:lang w:val="en-US" w:eastAsia="zh-CN"/>
        </w:rPr>
        <w:t>第六章：亟需解答的科学问题</w:t>
      </w:r>
    </w:p>
    <w:p w14:paraId="6FC0D33F">
      <w:pPr>
        <w:ind w:right="420"/>
        <w:rPr>
          <w:rFonts w:hint="eastAsia"/>
          <w:b w:val="0"/>
          <w:bCs w:val="0"/>
          <w:color w:val="000000"/>
          <w:szCs w:val="21"/>
          <w:lang w:val="en-US" w:eastAsia="zh-CN"/>
        </w:rPr>
      </w:pPr>
    </w:p>
    <w:p w14:paraId="22C15FE8">
      <w:pPr>
        <w:ind w:right="420"/>
        <w:rPr>
          <w:rFonts w:hint="eastAsia"/>
          <w:b w:val="0"/>
          <w:bCs w:val="0"/>
          <w:color w:val="000000"/>
          <w:szCs w:val="21"/>
          <w:lang w:val="en-US" w:eastAsia="zh-CN"/>
        </w:rPr>
      </w:pPr>
      <w:r>
        <w:rPr>
          <w:rFonts w:hint="eastAsia"/>
          <w:b w:val="0"/>
          <w:bCs w:val="0"/>
          <w:color w:val="000000"/>
          <w:szCs w:val="21"/>
          <w:lang w:val="en-US" w:eastAsia="zh-CN"/>
        </w:rPr>
        <w:t>附录A：公众会议议程</w:t>
      </w:r>
    </w:p>
    <w:p w14:paraId="690BC70D">
      <w:pPr>
        <w:ind w:right="420"/>
        <w:rPr>
          <w:rFonts w:hint="eastAsia"/>
          <w:b w:val="0"/>
          <w:bCs w:val="0"/>
          <w:color w:val="000000"/>
          <w:szCs w:val="21"/>
          <w:lang w:val="en-US" w:eastAsia="zh-CN"/>
        </w:rPr>
      </w:pPr>
      <w:r>
        <w:rPr>
          <w:rFonts w:hint="eastAsia"/>
          <w:b w:val="0"/>
          <w:bCs w:val="0"/>
          <w:color w:val="000000"/>
          <w:szCs w:val="21"/>
          <w:lang w:val="en-US" w:eastAsia="zh-CN"/>
        </w:rPr>
        <w:t>附录B：委员会成员简历</w:t>
      </w:r>
    </w:p>
    <w:p w14:paraId="22D3D737">
      <w:pPr>
        <w:ind w:right="420"/>
        <w:rPr>
          <w:rFonts w:hint="eastAsia"/>
          <w:b w:val="0"/>
          <w:bCs w:val="0"/>
          <w:color w:val="000000"/>
          <w:szCs w:val="21"/>
          <w:lang w:val="en-US" w:eastAsia="zh-CN"/>
        </w:rPr>
      </w:pPr>
    </w:p>
    <w:p w14:paraId="4E554BC1">
      <w:pPr>
        <w:ind w:right="420"/>
        <w:rPr>
          <w:rFonts w:hint="eastAsia"/>
          <w:b/>
          <w:bCs/>
          <w:color w:val="000000"/>
          <w:szCs w:val="21"/>
          <w:lang w:val="en-US" w:eastAsia="zh-CN"/>
        </w:rPr>
      </w:pPr>
    </w:p>
    <w:p w14:paraId="6B178FE4">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1F34128"/>
    <w:rsid w:val="0A8F3F31"/>
    <w:rsid w:val="0AC20A24"/>
    <w:rsid w:val="0C0008F4"/>
    <w:rsid w:val="0C3C7AF6"/>
    <w:rsid w:val="0CDE5041"/>
    <w:rsid w:val="0E6A6913"/>
    <w:rsid w:val="1BA86C22"/>
    <w:rsid w:val="257C2419"/>
    <w:rsid w:val="29770772"/>
    <w:rsid w:val="2C0B6F0E"/>
    <w:rsid w:val="2CC53A9F"/>
    <w:rsid w:val="2D4F061B"/>
    <w:rsid w:val="2DA34CE1"/>
    <w:rsid w:val="36176962"/>
    <w:rsid w:val="39B527DE"/>
    <w:rsid w:val="3AE04ADC"/>
    <w:rsid w:val="3C1934F8"/>
    <w:rsid w:val="432C279F"/>
    <w:rsid w:val="46B43896"/>
    <w:rsid w:val="60B3492E"/>
    <w:rsid w:val="68EE2E29"/>
    <w:rsid w:val="6AEB37C3"/>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824</Words>
  <Characters>1006</Characters>
  <Lines>25</Lines>
  <Paragraphs>7</Paragraphs>
  <TotalTime>167</TotalTime>
  <ScaleCrop>false</ScaleCrop>
  <LinksUpToDate>false</LinksUpToDate>
  <CharactersWithSpaces>1045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2025-05-15T02:26:12Z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