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1F903">
      <w:pPr>
        <w:ind w:firstLine="3629" w:firstLineChars="1004"/>
        <w:rPr>
          <w:b/>
          <w:bCs/>
          <w:sz w:val="36"/>
          <w:shd w:val="pct10" w:color="auto" w:fill="FFFFFF"/>
        </w:rPr>
      </w:pPr>
      <w:r>
        <w:rPr>
          <w:rFonts w:hint="eastAsia"/>
          <w:b/>
          <w:bCs/>
          <w:sz w:val="36"/>
          <w:shd w:val="pct10" w:color="auto" w:fill="FFFFFF"/>
        </w:rPr>
        <w:t>新 书 推 荐</w:t>
      </w:r>
    </w:p>
    <w:p w14:paraId="18EAD351">
      <w:pPr>
        <w:tabs>
          <w:tab w:val="left" w:pos="341"/>
          <w:tab w:val="left" w:pos="5235"/>
        </w:tabs>
        <w:spacing w:line="280" w:lineRule="exact"/>
        <w:rPr>
          <w:b/>
          <w:bCs/>
          <w:color w:val="000000"/>
          <w:szCs w:val="21"/>
        </w:rPr>
      </w:pPr>
    </w:p>
    <w:p w14:paraId="03B97B35">
      <w:pPr>
        <w:tabs>
          <w:tab w:val="left" w:pos="341"/>
          <w:tab w:val="left" w:pos="5235"/>
        </w:tabs>
        <w:spacing w:line="280" w:lineRule="exact"/>
        <w:rPr>
          <w:b/>
          <w:bCs/>
          <w:color w:val="000000"/>
          <w:szCs w:val="21"/>
        </w:rPr>
      </w:pPr>
      <w:r>
        <w:drawing>
          <wp:anchor distT="0" distB="0" distL="114300" distR="114300" simplePos="0" relativeHeight="251660288" behindDoc="0" locked="0" layoutInCell="1" allowOverlap="1">
            <wp:simplePos x="0" y="0"/>
            <wp:positionH relativeFrom="column">
              <wp:posOffset>3804285</wp:posOffset>
            </wp:positionH>
            <wp:positionV relativeFrom="paragraph">
              <wp:posOffset>62230</wp:posOffset>
            </wp:positionV>
            <wp:extent cx="1530350" cy="2149475"/>
            <wp:effectExtent l="0" t="0" r="8890" b="14605"/>
            <wp:wrapSquare wrapText="bothSides"/>
            <wp:docPr id="1544223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2336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30350" cy="2149475"/>
                    </a:xfrm>
                    <a:prstGeom prst="rect">
                      <a:avLst/>
                    </a:prstGeom>
                    <a:noFill/>
                    <a:ln>
                      <a:noFill/>
                    </a:ln>
                  </pic:spPr>
                </pic:pic>
              </a:graphicData>
            </a:graphic>
          </wp:anchor>
        </w:drawing>
      </w:r>
      <w:r>
        <w:rPr>
          <w:b/>
          <w:bCs/>
          <w:color w:val="000000"/>
          <w:szCs w:val="21"/>
        </w:rPr>
        <w:t>中文书名：</w:t>
      </w:r>
      <w:bookmarkStart w:id="0" w:name="_Hlt89834866"/>
      <w:bookmarkEnd w:id="0"/>
      <w:bookmarkStart w:id="1" w:name="_Hlk148048450"/>
      <w:r>
        <w:rPr>
          <w:rFonts w:hint="eastAsia"/>
          <w:b/>
          <w:bCs/>
          <w:color w:val="000000"/>
          <w:szCs w:val="21"/>
        </w:rPr>
        <w:t>《精英的假面心战：破解成功者的自我怀疑魔咒</w:t>
      </w:r>
      <w:r>
        <w:rPr>
          <w:rFonts w:hint="eastAsia"/>
          <w:b/>
          <w:bCs/>
          <w:szCs w:val="21"/>
        </w:rPr>
        <w:t>（全新修订版）</w:t>
      </w:r>
      <w:r>
        <w:rPr>
          <w:rFonts w:hint="eastAsia"/>
          <w:b/>
          <w:bCs/>
          <w:color w:val="000000"/>
          <w:szCs w:val="21"/>
        </w:rPr>
        <w:t>》</w:t>
      </w:r>
      <w:bookmarkEnd w:id="1"/>
    </w:p>
    <w:p w14:paraId="7DB85D3E">
      <w:pPr>
        <w:tabs>
          <w:tab w:val="left" w:pos="341"/>
          <w:tab w:val="left" w:pos="5235"/>
        </w:tabs>
        <w:spacing w:line="280" w:lineRule="exact"/>
        <w:rPr>
          <w:b/>
          <w:bCs/>
          <w:i/>
          <w:iCs/>
          <w:color w:val="000000"/>
          <w:szCs w:val="21"/>
          <w:lang w:val="en-GB"/>
        </w:rPr>
      </w:pPr>
      <w:r>
        <w:rPr>
          <w:b/>
          <w:bCs/>
          <w:color w:val="000000"/>
          <w:szCs w:val="21"/>
        </w:rPr>
        <w:t>英文书名：</w:t>
      </w:r>
      <w:bookmarkStart w:id="2" w:name="_Hlk151107505"/>
      <w:r>
        <w:rPr>
          <w:b/>
          <w:bCs/>
          <w:i/>
          <w:iCs/>
          <w:szCs w:val="21"/>
        </w:rPr>
        <w:t>The Secret Thoughts of Successful Women: And Men: Why Capable People Suffer from Impostor Syndrome and How to Thrive In Spite of It</w:t>
      </w:r>
    </w:p>
    <w:bookmarkEnd w:id="2"/>
    <w:p w14:paraId="24DE0E2F">
      <w:pPr>
        <w:tabs>
          <w:tab w:val="left" w:pos="341"/>
          <w:tab w:val="left" w:pos="5235"/>
        </w:tabs>
        <w:spacing w:line="280" w:lineRule="exact"/>
        <w:rPr>
          <w:b/>
          <w:bCs/>
          <w:color w:val="000000"/>
          <w:szCs w:val="21"/>
        </w:rPr>
      </w:pPr>
      <w:r>
        <w:rPr>
          <w:b/>
          <w:bCs/>
          <w:color w:val="000000"/>
          <w:szCs w:val="21"/>
        </w:rPr>
        <w:t>作    者：</w:t>
      </w:r>
      <w:r>
        <w:rPr>
          <w:rFonts w:hint="eastAsia"/>
          <w:b/>
          <w:bCs/>
          <w:szCs w:val="21"/>
        </w:rPr>
        <w:t>Valerie Young</w:t>
      </w:r>
    </w:p>
    <w:p w14:paraId="75D2E1E2">
      <w:pPr>
        <w:tabs>
          <w:tab w:val="left" w:pos="341"/>
          <w:tab w:val="left" w:pos="5235"/>
        </w:tabs>
        <w:spacing w:line="280" w:lineRule="exact"/>
        <w:rPr>
          <w:b/>
          <w:bCs/>
          <w:kern w:val="0"/>
          <w:szCs w:val="21"/>
        </w:rPr>
      </w:pPr>
      <w:r>
        <w:rPr>
          <w:b/>
          <w:bCs/>
          <w:kern w:val="0"/>
          <w:szCs w:val="21"/>
        </w:rPr>
        <w:t>出 版 社：C</w:t>
      </w:r>
      <w:r>
        <w:rPr>
          <w:rFonts w:hint="eastAsia"/>
          <w:b/>
          <w:bCs/>
          <w:kern w:val="0"/>
          <w:szCs w:val="21"/>
        </w:rPr>
        <w:t>rown</w:t>
      </w:r>
    </w:p>
    <w:p w14:paraId="36309FE0">
      <w:pPr>
        <w:tabs>
          <w:tab w:val="left" w:pos="341"/>
          <w:tab w:val="left" w:pos="5235"/>
        </w:tabs>
        <w:spacing w:line="280" w:lineRule="exact"/>
        <w:rPr>
          <w:rFonts w:hint="default" w:eastAsia="宋体"/>
          <w:b/>
          <w:bCs/>
          <w:kern w:val="0"/>
          <w:szCs w:val="21"/>
          <w:lang w:val="en-US" w:eastAsia="zh-CN"/>
        </w:rPr>
      </w:pPr>
      <w:r>
        <w:rPr>
          <w:b/>
          <w:bCs/>
          <w:kern w:val="0"/>
          <w:szCs w:val="21"/>
        </w:rPr>
        <w:t>代理公司：ANA/</w:t>
      </w:r>
      <w:r>
        <w:rPr>
          <w:rFonts w:hint="eastAsia"/>
          <w:b/>
          <w:bCs/>
          <w:kern w:val="0"/>
          <w:szCs w:val="21"/>
          <w:lang w:val="en-US" w:eastAsia="zh-CN"/>
        </w:rPr>
        <w:t>Jessica</w:t>
      </w:r>
    </w:p>
    <w:p w14:paraId="0272291F">
      <w:pPr>
        <w:tabs>
          <w:tab w:val="left" w:pos="341"/>
          <w:tab w:val="left" w:pos="5235"/>
        </w:tabs>
        <w:spacing w:line="280" w:lineRule="exact"/>
        <w:rPr>
          <w:b/>
          <w:bCs/>
          <w:color w:val="000000"/>
          <w:szCs w:val="21"/>
        </w:rPr>
      </w:pPr>
      <w:r>
        <w:rPr>
          <w:b/>
          <w:bCs/>
          <w:color w:val="000000"/>
          <w:szCs w:val="21"/>
        </w:rPr>
        <w:t>页    数</w:t>
      </w:r>
      <w:r>
        <w:rPr>
          <w:rFonts w:hint="eastAsia"/>
          <w:b/>
          <w:bCs/>
          <w:color w:val="000000"/>
          <w:szCs w:val="21"/>
        </w:rPr>
        <w:t>：304页</w:t>
      </w:r>
    </w:p>
    <w:p w14:paraId="70A04E72">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2011</w:t>
      </w:r>
      <w:r>
        <w:rPr>
          <w:b/>
          <w:bCs/>
          <w:color w:val="000000"/>
          <w:szCs w:val="21"/>
        </w:rPr>
        <w:t>年</w:t>
      </w:r>
      <w:r>
        <w:rPr>
          <w:rFonts w:hint="eastAsia"/>
          <w:b/>
          <w:bCs/>
          <w:color w:val="000000"/>
          <w:szCs w:val="21"/>
        </w:rPr>
        <w:t>10月</w:t>
      </w:r>
    </w:p>
    <w:p w14:paraId="50EE507E">
      <w:pPr>
        <w:spacing w:line="280" w:lineRule="exact"/>
        <w:rPr>
          <w:b/>
          <w:bCs/>
          <w:color w:val="000000"/>
        </w:rPr>
      </w:pPr>
      <w:r>
        <w:rPr>
          <w:b/>
          <w:bCs/>
          <w:color w:val="000000"/>
        </w:rPr>
        <w:t>代理地区：中国大陆、台湾</w:t>
      </w:r>
    </w:p>
    <w:p w14:paraId="6192E3E3">
      <w:pPr>
        <w:tabs>
          <w:tab w:val="left" w:pos="341"/>
          <w:tab w:val="left" w:pos="5235"/>
        </w:tabs>
        <w:spacing w:line="280" w:lineRule="exact"/>
        <w:rPr>
          <w:b/>
          <w:bCs/>
          <w:color w:val="000000"/>
          <w:szCs w:val="21"/>
        </w:rPr>
      </w:pPr>
      <w:r>
        <w:rPr>
          <w:b/>
          <w:bCs/>
          <w:color w:val="000000"/>
          <w:szCs w:val="21"/>
        </w:rPr>
        <w:t>审读资料：</w:t>
      </w:r>
      <w:r>
        <w:rPr>
          <w:rFonts w:hint="eastAsia"/>
          <w:b/>
          <w:bCs/>
          <w:color w:val="000000"/>
          <w:szCs w:val="21"/>
        </w:rPr>
        <w:t>电子稿</w:t>
      </w:r>
    </w:p>
    <w:p w14:paraId="5B3D6DCE">
      <w:pPr>
        <w:tabs>
          <w:tab w:val="left" w:pos="341"/>
          <w:tab w:val="left" w:pos="2036"/>
        </w:tabs>
        <w:spacing w:line="280" w:lineRule="exact"/>
        <w:rPr>
          <w:b/>
          <w:bCs/>
          <w:szCs w:val="21"/>
        </w:rPr>
      </w:pPr>
      <w:r>
        <w:rPr>
          <w:b/>
          <w:bCs/>
          <w:szCs w:val="21"/>
        </w:rPr>
        <w:t>类    型：</w:t>
      </w:r>
      <w:r>
        <w:rPr>
          <w:rFonts w:hint="eastAsia"/>
          <w:b/>
          <w:bCs/>
          <w:szCs w:val="21"/>
        </w:rPr>
        <w:t>职场励志</w:t>
      </w:r>
    </w:p>
    <w:p w14:paraId="5EAA58B7">
      <w:pPr>
        <w:tabs>
          <w:tab w:val="left" w:pos="341"/>
          <w:tab w:val="left" w:pos="5235"/>
        </w:tabs>
        <w:spacing w:line="280" w:lineRule="exact"/>
        <w:rPr>
          <w:b/>
          <w:bCs/>
          <w:color w:val="EE7612"/>
          <w:szCs w:val="21"/>
        </w:rPr>
      </w:pPr>
    </w:p>
    <w:p w14:paraId="481A5F5D">
      <w:pPr>
        <w:spacing w:line="280" w:lineRule="exact"/>
        <w:rPr>
          <w:b/>
          <w:bCs/>
          <w:color w:val="000000"/>
        </w:rPr>
      </w:pPr>
      <w:r>
        <w:rPr>
          <w:b/>
          <w:bCs/>
          <w:color w:val="000000"/>
        </w:rPr>
        <w:t>内容简介：</w:t>
      </w:r>
    </w:p>
    <w:p w14:paraId="36C9486E">
      <w:pPr>
        <w:rPr>
          <w:b/>
          <w:bCs/>
          <w:szCs w:val="21"/>
        </w:rPr>
      </w:pPr>
    </w:p>
    <w:p w14:paraId="62EC6F0A">
      <w:pPr>
        <w:ind w:firstLine="422" w:firstLineChars="200"/>
        <w:rPr>
          <w:b/>
          <w:bCs/>
          <w:szCs w:val="21"/>
        </w:rPr>
      </w:pPr>
      <w:r>
        <w:rPr>
          <w:b/>
          <w:bCs/>
          <w:szCs w:val="21"/>
        </w:rPr>
        <w:t xml:space="preserve"> </w:t>
      </w:r>
      <w:r>
        <w:rPr>
          <w:rFonts w:hint="eastAsia"/>
          <w:b/>
          <w:bCs/>
          <w:szCs w:val="21"/>
        </w:rPr>
        <w:t>瓦莱丽·杨（</w:t>
      </w:r>
      <w:r>
        <w:rPr>
          <w:b/>
          <w:bCs/>
          <w:szCs w:val="21"/>
        </w:rPr>
        <w:t>Valerie Young</w:t>
      </w:r>
      <w:r>
        <w:rPr>
          <w:rFonts w:hint="eastAsia"/>
          <w:b/>
          <w:bCs/>
          <w:szCs w:val="21"/>
        </w:rPr>
        <w:t xml:space="preserve">）所著的这本获奖图书，能让你会学会掌握成功主动权，克服自我怀疑，摒弃有损个人能力的思维模式，进而充分意识到自己的聪明能干，然后立刻付诸行动。 </w:t>
      </w:r>
    </w:p>
    <w:p w14:paraId="236CACA0">
      <w:pPr>
        <w:ind w:firstLine="422" w:firstLineChars="200"/>
        <w:rPr>
          <w:b/>
          <w:bCs/>
          <w:szCs w:val="21"/>
        </w:rPr>
      </w:pPr>
    </w:p>
    <w:p w14:paraId="1B272F5F">
      <w:pPr>
        <w:ind w:firstLine="422" w:firstLineChars="200"/>
        <w:rPr>
          <w:b/>
          <w:bCs/>
          <w:szCs w:val="21"/>
        </w:rPr>
      </w:pPr>
      <w:r>
        <w:rPr>
          <w:rFonts w:hint="eastAsia"/>
          <w:b/>
          <w:bCs/>
          <w:szCs w:val="21"/>
        </w:rPr>
        <w:t>“这只是因为大家喜欢我。我走运在正确的时间出现在正确的地点。我只是比别人更努力。这不是我应得的。我迟早会暴露的。一定是有人搞错了，大错特错。”</w:t>
      </w:r>
    </w:p>
    <w:p w14:paraId="495120A9">
      <w:pPr>
        <w:ind w:firstLine="422" w:firstLineChars="200"/>
        <w:rPr>
          <w:b/>
          <w:bCs/>
          <w:szCs w:val="21"/>
        </w:rPr>
      </w:pPr>
      <w:r>
        <w:rPr>
          <w:b/>
          <w:bCs/>
          <w:szCs w:val="21"/>
        </w:rPr>
        <w:t xml:space="preserve"> </w:t>
      </w:r>
    </w:p>
    <w:p w14:paraId="485EC25E">
      <w:pPr>
        <w:ind w:firstLine="420" w:firstLineChars="200"/>
        <w:rPr>
          <w:szCs w:val="21"/>
        </w:rPr>
      </w:pPr>
      <w:r>
        <w:rPr>
          <w:rFonts w:hint="eastAsia"/>
          <w:szCs w:val="21"/>
        </w:rPr>
        <w:t>如果你是职业女性，很可能会觉得这种内心独白似曾相识。没关系，并不是只有你一个人这样想。比如，有成绩优异的博士生坚信自己只是因为文书工作出错才被录取，有高级主管担心别人发现自己已经才思枯竭……所有职业道路、各个人生阶段，都有数量惊人的卓越女性觉得自己是在弄虚作假，是生活和职业中的“冒牌货”。</w:t>
      </w:r>
    </w:p>
    <w:p w14:paraId="76537B38">
      <w:pPr>
        <w:ind w:firstLine="422" w:firstLineChars="200"/>
        <w:rPr>
          <w:b/>
          <w:bCs/>
          <w:szCs w:val="21"/>
        </w:rPr>
      </w:pPr>
      <w:r>
        <w:rPr>
          <w:b/>
          <w:bCs/>
          <w:szCs w:val="21"/>
        </w:rPr>
        <w:t xml:space="preserve"> </w:t>
      </w:r>
    </w:p>
    <w:p w14:paraId="7BAB02D5">
      <w:pPr>
        <w:ind w:firstLine="420" w:firstLineChars="200"/>
        <w:rPr>
          <w:szCs w:val="21"/>
        </w:rPr>
      </w:pPr>
      <w:r>
        <w:rPr>
          <w:rFonts w:hint="eastAsia"/>
          <w:szCs w:val="21"/>
        </w:rPr>
        <w:t>虽然“冒名顶替综合征”（</w:t>
      </w:r>
      <w:r>
        <w:rPr>
          <w:szCs w:val="21"/>
        </w:rPr>
        <w:t>Imposter Syndrome</w:t>
      </w:r>
      <w:r>
        <w:rPr>
          <w:rFonts w:hint="eastAsia"/>
          <w:szCs w:val="21"/>
        </w:rPr>
        <w:t>）并非女性独有，但女性更容易为小错误而苦恼，甚至将建设性批评视为自己缺点的证据，并将所获成就归结为运气而非技巧能力。这样的女性常常不自觉地以削足适履的完美主义、过度准备、保持低调、隐瞒才能和意见，或者从不完成重要项目来过度补偿。取得成功时则会想，“呼，我又骗过他们了”。</w:t>
      </w:r>
    </w:p>
    <w:p w14:paraId="6A98B05E">
      <w:pPr>
        <w:ind w:firstLine="422" w:firstLineChars="200"/>
        <w:rPr>
          <w:b/>
          <w:bCs/>
          <w:szCs w:val="21"/>
        </w:rPr>
      </w:pPr>
      <w:r>
        <w:rPr>
          <w:b/>
          <w:bCs/>
          <w:szCs w:val="21"/>
        </w:rPr>
        <w:t xml:space="preserve"> </w:t>
      </w:r>
    </w:p>
    <w:p w14:paraId="7EB30440">
      <w:pPr>
        <w:ind w:firstLine="420" w:firstLineChars="200"/>
        <w:rPr>
          <w:szCs w:val="21"/>
        </w:rPr>
      </w:pPr>
      <w:r>
        <w:rPr>
          <w:rFonts w:hint="eastAsia"/>
          <w:szCs w:val="21"/>
        </w:rPr>
        <w:t>瓦莱丽·杨是国际知名演讲家，职业生涯里一直致力于了解女性对自己和成功最深刻的信念。数十年研究中，她深入挖掘了大量颇有成就的女性经历自我怀疑的现象，其背后原因往往令人吃惊。</w:t>
      </w:r>
    </w:p>
    <w:p w14:paraId="34B6FFFD">
      <w:pPr>
        <w:ind w:firstLine="420" w:firstLineChars="200"/>
        <w:rPr>
          <w:szCs w:val="21"/>
        </w:rPr>
      </w:pPr>
    </w:p>
    <w:p w14:paraId="6B8766BF">
      <w:pPr>
        <w:ind w:firstLine="420" w:firstLineChars="200"/>
        <w:rPr>
          <w:szCs w:val="21"/>
        </w:rPr>
      </w:pPr>
      <w:r>
        <w:rPr>
          <w:rFonts w:hint="eastAsia"/>
          <w:szCs w:val="21"/>
        </w:rPr>
        <w:t>《精英的假面心战》一书中，杨为这些女性提供了解决方案。她结合精辟分析、有效建议和趣闻轶事，解释了什么是“冒名顶替综合征”，为什么“欺诈恐惧”（</w:t>
      </w:r>
      <w:r>
        <w:rPr>
          <w:szCs w:val="21"/>
        </w:rPr>
        <w:t>fraud fears</w:t>
      </w:r>
      <w:r>
        <w:rPr>
          <w:rFonts w:hint="eastAsia"/>
          <w:szCs w:val="21"/>
        </w:rPr>
        <w:t>）在女性中更为常见，以及如何认识冒名顶替综合征在生活中的表现形式。</w:t>
      </w:r>
    </w:p>
    <w:p w14:paraId="447DA56C">
      <w:pPr>
        <w:rPr>
          <w:b/>
          <w:bCs/>
          <w:szCs w:val="21"/>
        </w:rPr>
      </w:pPr>
    </w:p>
    <w:p w14:paraId="233FF9C7">
      <w:pPr>
        <w:spacing w:line="280" w:lineRule="exact"/>
        <w:jc w:val="center"/>
      </w:pPr>
    </w:p>
    <w:p w14:paraId="685DFD17">
      <w:pPr>
        <w:spacing w:line="280" w:lineRule="exact"/>
        <w:rPr>
          <w:b/>
          <w:bCs/>
          <w:color w:val="000000"/>
        </w:rPr>
      </w:pPr>
      <w:r>
        <w:rPr>
          <w:rFonts w:hint="eastAsia"/>
          <w:b/>
          <w:bCs/>
          <w:color w:val="000000"/>
        </w:rPr>
        <w:t>作者简介：</w:t>
      </w:r>
    </w:p>
    <w:p w14:paraId="78C3453A">
      <w:pPr>
        <w:spacing w:line="280" w:lineRule="exact"/>
        <w:rPr>
          <w:b/>
          <w:bCs/>
          <w:color w:val="000000"/>
        </w:rPr>
      </w:pPr>
    </w:p>
    <w:p w14:paraId="7643B528">
      <w:pPr>
        <w:ind w:firstLine="422" w:firstLineChars="200"/>
      </w:pPr>
      <w:r>
        <w:rPr>
          <w:rFonts w:hint="eastAsia"/>
          <w:b/>
          <w:bCs/>
        </w:rPr>
        <w:t>教育学博士</w:t>
      </w:r>
      <w:r>
        <w:rPr>
          <w:b/>
          <w:bCs/>
          <w:color w:val="000000"/>
        </w:rPr>
        <w:drawing>
          <wp:anchor distT="0" distB="0" distL="114300" distR="114300" simplePos="0" relativeHeight="251661312" behindDoc="0" locked="0" layoutInCell="1" allowOverlap="1">
            <wp:simplePos x="0" y="0"/>
            <wp:positionH relativeFrom="column">
              <wp:posOffset>34290</wp:posOffset>
            </wp:positionH>
            <wp:positionV relativeFrom="paragraph">
              <wp:posOffset>88900</wp:posOffset>
            </wp:positionV>
            <wp:extent cx="659765" cy="990600"/>
            <wp:effectExtent l="0" t="0" r="698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765" cy="990600"/>
                    </a:xfrm>
                    <a:prstGeom prst="rect">
                      <a:avLst/>
                    </a:prstGeom>
                  </pic:spPr>
                </pic:pic>
              </a:graphicData>
            </a:graphic>
          </wp:anchor>
        </w:drawing>
      </w:r>
      <w:r>
        <w:rPr>
          <w:rFonts w:hint="eastAsia"/>
          <w:b/>
          <w:bCs/>
        </w:rPr>
        <w:t>瓦莱丽·杨（Valerie Young ED）</w:t>
      </w:r>
      <w:r>
        <w:rPr>
          <w:rFonts w:hint="eastAsia"/>
        </w:rPr>
        <w:t>是“冒名顶替综合征研究所”（</w:t>
      </w:r>
      <w:r>
        <w:t>Impostor Syndrome Institute</w:t>
      </w:r>
      <w:r>
        <w:rPr>
          <w:rFonts w:hint="eastAsia"/>
        </w:rPr>
        <w:t>）的创始人之一，曾任一家《财富》世界500强公司的营销经理。她的研究成果被</w:t>
      </w:r>
      <w:r>
        <w:rPr>
          <w:i/>
          <w:iCs/>
        </w:rPr>
        <w:t>Women’s Day</w:t>
      </w:r>
      <w:r>
        <w:rPr>
          <w:rFonts w:hint="eastAsia"/>
        </w:rPr>
        <w:t>、</w:t>
      </w:r>
      <w:r>
        <w:rPr>
          <w:i/>
          <w:iCs/>
        </w:rPr>
        <w:t>Redbook</w:t>
      </w:r>
      <w:r>
        <w:rPr>
          <w:rFonts w:hint="eastAsia"/>
        </w:rPr>
        <w:t>、</w:t>
      </w:r>
      <w:r>
        <w:rPr>
          <w:i/>
          <w:iCs/>
        </w:rPr>
        <w:t>Fitness</w:t>
      </w:r>
      <w:r>
        <w:rPr>
          <w:rFonts w:hint="eastAsia"/>
        </w:rPr>
        <w:t>、</w:t>
      </w:r>
      <w:r>
        <w:rPr>
          <w:i/>
          <w:iCs/>
        </w:rPr>
        <w:t>Self</w:t>
      </w:r>
      <w:r>
        <w:rPr>
          <w:rFonts w:hint="eastAsia"/>
        </w:rPr>
        <w:t>、</w:t>
      </w:r>
      <w:r>
        <w:rPr>
          <w:rFonts w:hint="eastAsia"/>
          <w:i/>
          <w:iCs/>
        </w:rPr>
        <w:t>Cosmopolitan</w:t>
      </w:r>
      <w:r>
        <w:rPr>
          <w:rFonts w:hint="eastAsia"/>
        </w:rPr>
        <w:t>、</w:t>
      </w:r>
      <w:r>
        <w:rPr>
          <w:i/>
          <w:iCs/>
        </w:rPr>
        <w:t>Inc.</w:t>
      </w:r>
      <w:r>
        <w:rPr>
          <w:rFonts w:hint="eastAsia"/>
        </w:rPr>
        <w:t>、</w:t>
      </w:r>
      <w:r>
        <w:rPr>
          <w:i/>
          <w:iCs/>
        </w:rPr>
        <w:t>Boston Globe</w:t>
      </w:r>
      <w:r>
        <w:rPr>
          <w:rFonts w:hint="eastAsia"/>
        </w:rPr>
        <w:t>、</w:t>
      </w:r>
      <w:r>
        <w:rPr>
          <w:i/>
          <w:iCs/>
        </w:rPr>
        <w:t>Chicago Tribune</w:t>
      </w:r>
      <w:r>
        <w:rPr>
          <w:rFonts w:hint="eastAsia"/>
        </w:rPr>
        <w:t>和</w:t>
      </w:r>
      <w:r>
        <w:rPr>
          <w:i/>
          <w:iCs/>
        </w:rPr>
        <w:t>Globe and Mail</w:t>
      </w:r>
      <w:r>
        <w:rPr>
          <w:rFonts w:hint="eastAsia"/>
        </w:rPr>
        <w:t>等刊物引用。四十年来，她一直是国际公认的专家，在辉瑞、谷歌、美国国家航空航天局、哈佛大学、斯坦福大学和牛津大学等不同机构为50多万人开设了Rethinking Impostor Syndrome课程。杨在马萨诸塞大学阿默斯特分校获得博士学位，并在那里帮助创立了社会正义教育项目，也就是目前DE&amp;I培训的前身。虽然她早期的研究主要针对职业女性，并偏向有色人种女性，但事实证明，她开创性的研究成果适用于任何对“冒名顶替”深有感触的人。她的著作已被译成五种语言再版。</w:t>
      </w:r>
    </w:p>
    <w:p w14:paraId="1E89BFBC">
      <w:pPr>
        <w:ind w:right="420"/>
        <w:rPr>
          <w:b/>
          <w:bCs/>
        </w:rPr>
      </w:pPr>
    </w:p>
    <w:p w14:paraId="258D610C">
      <w:pPr>
        <w:rPr>
          <w:b/>
          <w:bCs/>
          <w:szCs w:val="21"/>
        </w:rPr>
      </w:pPr>
    </w:p>
    <w:p w14:paraId="3BD0C35B">
      <w:pPr>
        <w:rPr>
          <w:b/>
          <w:bCs/>
          <w:szCs w:val="21"/>
        </w:rPr>
      </w:pPr>
      <w:r>
        <w:rPr>
          <w:rFonts w:hint="eastAsia"/>
          <w:b/>
          <w:bCs/>
          <w:szCs w:val="21"/>
        </w:rPr>
        <w:t>媒体评价：</w:t>
      </w:r>
    </w:p>
    <w:p w14:paraId="52E34429">
      <w:pPr>
        <w:rPr>
          <w:szCs w:val="21"/>
        </w:rPr>
      </w:pPr>
    </w:p>
    <w:p w14:paraId="73BACB62">
      <w:pPr>
        <w:ind w:firstLine="420" w:firstLineChars="200"/>
        <w:rPr>
          <w:szCs w:val="21"/>
        </w:rPr>
      </w:pPr>
      <w:r>
        <w:rPr>
          <w:rFonts w:hint="eastAsia"/>
          <w:szCs w:val="21"/>
        </w:rPr>
        <w:t>“</w:t>
      </w:r>
      <w:bookmarkStart w:id="3" w:name="_GoBack"/>
      <w:bookmarkEnd w:id="3"/>
      <w:r>
        <w:rPr>
          <w:rFonts w:hint="eastAsia"/>
          <w:szCs w:val="21"/>
        </w:rPr>
        <w:t>瓦莱丽·杨极其敏锐且注重践行的解决方案让人眼前一亮。……对于世界各地的商业女性来说，这是一本不可错过的入门读物。”</w:t>
      </w:r>
    </w:p>
    <w:p w14:paraId="60195D6B">
      <w:pPr>
        <w:ind w:firstLine="422" w:firstLineChars="200"/>
        <w:rPr>
          <w:b/>
          <w:bCs/>
          <w:szCs w:val="21"/>
        </w:rPr>
      </w:pPr>
      <w:r>
        <w:rPr>
          <w:rFonts w:hint="eastAsia"/>
          <w:b/>
          <w:bCs/>
          <w:szCs w:val="21"/>
        </w:rPr>
        <w:t>——《出版商周刊》（星级评论）</w:t>
      </w:r>
    </w:p>
    <w:p w14:paraId="4821C496">
      <w:pPr>
        <w:ind w:firstLine="422" w:firstLineChars="200"/>
        <w:rPr>
          <w:b/>
          <w:bCs/>
          <w:szCs w:val="21"/>
        </w:rPr>
      </w:pPr>
    </w:p>
    <w:p w14:paraId="527F8BDA">
      <w:pPr>
        <w:ind w:firstLine="420" w:firstLineChars="200"/>
        <w:rPr>
          <w:szCs w:val="21"/>
        </w:rPr>
      </w:pPr>
      <w:r>
        <w:rPr>
          <w:rFonts w:hint="eastAsia"/>
          <w:szCs w:val="21"/>
        </w:rPr>
        <w:t>“《精英的假面心战》对常见困扰进行了剖析，并提供了工具、深度见解、科学证据和大量实例，旨在彻底消除冒名顶替者。瓦莱丽·杨勤奋努力，对这一主题充满热情，她饱含信念，相信任何人都能克服认为自己能力不足、口是心非或者德不配位的想法——这些在《精英的假面心战》中处处得以印证”。</w:t>
      </w:r>
    </w:p>
    <w:p w14:paraId="0225107A">
      <w:pPr>
        <w:ind w:firstLine="422" w:firstLineChars="200"/>
        <w:rPr>
          <w:b/>
          <w:bCs/>
          <w:szCs w:val="21"/>
        </w:rPr>
      </w:pPr>
      <w:r>
        <w:rPr>
          <w:rFonts w:hint="eastAsia"/>
          <w:b/>
          <w:bCs/>
          <w:szCs w:val="21"/>
        </w:rPr>
        <w:t>——</w:t>
      </w:r>
      <w:r>
        <w:rPr>
          <w:b/>
          <w:bCs/>
          <w:i/>
          <w:iCs/>
          <w:szCs w:val="21"/>
        </w:rPr>
        <w:t>New York Journal of Books</w:t>
      </w:r>
    </w:p>
    <w:p w14:paraId="62F5C979">
      <w:pPr>
        <w:ind w:firstLine="422" w:firstLineChars="200"/>
        <w:rPr>
          <w:b/>
          <w:bCs/>
          <w:szCs w:val="21"/>
        </w:rPr>
      </w:pPr>
    </w:p>
    <w:p w14:paraId="0A3F06CC">
      <w:pPr>
        <w:ind w:firstLine="420" w:firstLineChars="200"/>
        <w:rPr>
          <w:szCs w:val="21"/>
        </w:rPr>
      </w:pPr>
      <w:r>
        <w:rPr>
          <w:rFonts w:hint="eastAsia"/>
          <w:szCs w:val="21"/>
        </w:rPr>
        <w:t>“杨博士就像是地图工匠，为我们提供指导，让我们根据自己的价值观而不是对无能的恐惧来选择成功，激励我们勇往直前。这本书是献给千千万万想要用成就中的兴奋和喜悦取代恐惧和痛苦的人的礼物。我把这本书推荐给所有受冒名顶替情绪困扰的客户和学生。”</w:t>
      </w:r>
    </w:p>
    <w:p w14:paraId="2EF47071">
      <w:pPr>
        <w:ind w:firstLine="422" w:firstLineChars="200"/>
        <w:rPr>
          <w:b/>
          <w:bCs/>
          <w:szCs w:val="21"/>
        </w:rPr>
      </w:pPr>
      <w:r>
        <w:rPr>
          <w:rFonts w:hint="eastAsia"/>
          <w:b/>
          <w:bCs/>
          <w:szCs w:val="21"/>
        </w:rPr>
        <w:t>——“冒名顶替”现象的共同发现者、苏珊娜·伊梅斯博士（</w:t>
      </w:r>
      <w:r>
        <w:rPr>
          <w:b/>
          <w:bCs/>
          <w:szCs w:val="21"/>
        </w:rPr>
        <w:t>Suzanne Imes</w:t>
      </w:r>
      <w:r>
        <w:rPr>
          <w:rFonts w:hint="eastAsia"/>
          <w:b/>
          <w:bCs/>
          <w:szCs w:val="21"/>
        </w:rPr>
        <w:t>）</w:t>
      </w:r>
    </w:p>
    <w:p w14:paraId="728A5898">
      <w:pPr>
        <w:ind w:firstLine="420" w:firstLineChars="200"/>
        <w:rPr>
          <w:szCs w:val="21"/>
        </w:rPr>
      </w:pPr>
    </w:p>
    <w:p w14:paraId="4075AC3D">
      <w:pPr>
        <w:ind w:firstLine="420" w:firstLineChars="200"/>
        <w:rPr>
          <w:szCs w:val="21"/>
        </w:rPr>
      </w:pPr>
      <w:r>
        <w:rPr>
          <w:rFonts w:hint="eastAsia"/>
          <w:szCs w:val="21"/>
        </w:rPr>
        <w:t>“瓦莱丽·杨的《精英的假面心战》一书对非常能干的女性经历‘冒名顶替’现象提供了重要见解。她提供的重要知识可以帮助女性开始真正欣赏和赞美自己的成功。”</w:t>
      </w:r>
    </w:p>
    <w:p w14:paraId="7D5D8516">
      <w:pPr>
        <w:ind w:firstLine="422" w:firstLineChars="200"/>
        <w:rPr>
          <w:b/>
          <w:bCs/>
          <w:szCs w:val="21"/>
        </w:rPr>
      </w:pPr>
      <w:r>
        <w:rPr>
          <w:rFonts w:hint="eastAsia"/>
          <w:b/>
          <w:bCs/>
          <w:szCs w:val="21"/>
        </w:rPr>
        <w:t>——“冒名顶替”现象的共同发现者、美国职业心理学委员会博士保利娜·罗斯·克兰斯（Pauline Rose Clance）</w:t>
      </w:r>
    </w:p>
    <w:p w14:paraId="07C79089">
      <w:pPr>
        <w:ind w:firstLine="422" w:firstLineChars="200"/>
        <w:rPr>
          <w:b/>
          <w:bCs/>
          <w:szCs w:val="21"/>
        </w:rPr>
      </w:pPr>
    </w:p>
    <w:p w14:paraId="0E008ED8">
      <w:pPr>
        <w:ind w:firstLine="420" w:firstLineChars="200"/>
        <w:rPr>
          <w:szCs w:val="21"/>
        </w:rPr>
      </w:pPr>
      <w:r>
        <w:rPr>
          <w:rFonts w:hint="eastAsia"/>
          <w:szCs w:val="21"/>
        </w:rPr>
        <w:t>“自我怀疑很常见，但当它阻碍你实现目标时，就该采取行动了。这本书告诉你如何克服冒名顶替者</w:t>
      </w:r>
      <w:r>
        <w:rPr>
          <w:szCs w:val="21"/>
        </w:rPr>
        <w:t>的</w:t>
      </w:r>
      <w:r>
        <w:rPr>
          <w:rFonts w:hint="eastAsia"/>
          <w:szCs w:val="21"/>
        </w:rPr>
        <w:t>感知，从而充分发挥个人和职业潜能。”</w:t>
      </w:r>
    </w:p>
    <w:p w14:paraId="4674BB5A">
      <w:pPr>
        <w:ind w:firstLine="422" w:firstLineChars="200"/>
        <w:rPr>
          <w:b/>
          <w:bCs/>
          <w:szCs w:val="21"/>
        </w:rPr>
      </w:pPr>
      <w:r>
        <w:rPr>
          <w:rFonts w:hint="eastAsia"/>
          <w:b/>
          <w:bCs/>
          <w:szCs w:val="21"/>
        </w:rPr>
        <w:t>——</w:t>
      </w:r>
      <w:r>
        <w:rPr>
          <w:b/>
          <w:bCs/>
          <w:i/>
          <w:iCs/>
          <w:szCs w:val="21"/>
        </w:rPr>
        <w:t>Nice Girls Just Don’t Get It</w:t>
      </w:r>
      <w:r>
        <w:rPr>
          <w:rFonts w:hint="eastAsia"/>
          <w:b/>
          <w:bCs/>
          <w:szCs w:val="21"/>
        </w:rPr>
        <w:t>和</w:t>
      </w:r>
      <w:r>
        <w:rPr>
          <w:b/>
          <w:bCs/>
          <w:i/>
          <w:iCs/>
          <w:szCs w:val="21"/>
        </w:rPr>
        <w:t>Nice Girls Don’t Get the Corner Office</w:t>
      </w:r>
      <w:r>
        <w:rPr>
          <w:rFonts w:hint="eastAsia"/>
          <w:b/>
          <w:bCs/>
          <w:szCs w:val="21"/>
        </w:rPr>
        <w:t>的作者罗伊斯·P·弗兰克尔（Lois P. Frankel）博士</w:t>
      </w:r>
    </w:p>
    <w:p w14:paraId="07443F18">
      <w:pPr>
        <w:ind w:firstLine="422" w:firstLineChars="200"/>
        <w:rPr>
          <w:b/>
          <w:bCs/>
          <w:szCs w:val="21"/>
        </w:rPr>
      </w:pPr>
    </w:p>
    <w:p w14:paraId="60353590">
      <w:pPr>
        <w:ind w:firstLine="420" w:firstLineChars="200"/>
        <w:rPr>
          <w:szCs w:val="21"/>
        </w:rPr>
      </w:pPr>
      <w:r>
        <w:rPr>
          <w:rFonts w:hint="eastAsia"/>
          <w:szCs w:val="21"/>
        </w:rPr>
        <w:t>“《精英的假面心战》与</w:t>
      </w:r>
      <w:r>
        <w:rPr>
          <w:i/>
          <w:iCs/>
          <w:szCs w:val="21"/>
        </w:rPr>
        <w:t>The Feminine Mystique</w:t>
      </w:r>
      <w:r>
        <w:rPr>
          <w:rFonts w:hint="eastAsia"/>
          <w:szCs w:val="21"/>
        </w:rPr>
        <w:t>同样重要。很简单，如果你是女人，或者爱女人，这本书就应该在你的书库里有一席之地”</w:t>
      </w:r>
    </w:p>
    <w:p w14:paraId="7454B7D7">
      <w:pPr>
        <w:ind w:firstLine="422" w:firstLineChars="200"/>
        <w:rPr>
          <w:b/>
          <w:bCs/>
          <w:szCs w:val="21"/>
        </w:rPr>
      </w:pPr>
      <w:r>
        <w:rPr>
          <w:rFonts w:hint="eastAsia"/>
          <w:b/>
          <w:bCs/>
          <w:szCs w:val="21"/>
        </w:rPr>
        <w:t>——</w:t>
      </w:r>
      <w:r>
        <w:rPr>
          <w:b/>
          <w:bCs/>
          <w:i/>
          <w:iCs/>
          <w:szCs w:val="21"/>
        </w:rPr>
        <w:t>Making a Living Without a Job</w:t>
      </w:r>
      <w:r>
        <w:rPr>
          <w:rFonts w:hint="eastAsia"/>
          <w:b/>
          <w:bCs/>
          <w:szCs w:val="21"/>
        </w:rPr>
        <w:t>作者芭芭拉·J·温特（</w:t>
      </w:r>
      <w:r>
        <w:rPr>
          <w:b/>
          <w:bCs/>
          <w:szCs w:val="21"/>
        </w:rPr>
        <w:t>Barbara J. Winter</w:t>
      </w:r>
      <w:r>
        <w:rPr>
          <w:rFonts w:hint="eastAsia"/>
          <w:b/>
          <w:bCs/>
          <w:szCs w:val="21"/>
        </w:rPr>
        <w:t>）</w:t>
      </w:r>
    </w:p>
    <w:p w14:paraId="711DADD6">
      <w:pPr>
        <w:ind w:firstLine="422" w:firstLineChars="200"/>
        <w:rPr>
          <w:b/>
          <w:bCs/>
          <w:szCs w:val="21"/>
        </w:rPr>
      </w:pPr>
    </w:p>
    <w:p w14:paraId="1104CCD6">
      <w:pPr>
        <w:ind w:right="420"/>
        <w:rPr>
          <w:b/>
          <w:bCs/>
          <w:color w:val="000000"/>
          <w:kern w:val="0"/>
          <w:szCs w:val="21"/>
        </w:rPr>
      </w:pPr>
      <w:r>
        <w:rPr>
          <w:rFonts w:hint="eastAsia"/>
          <w:b/>
          <w:bCs/>
          <w:color w:val="000000"/>
          <w:kern w:val="0"/>
          <w:szCs w:val="21"/>
        </w:rPr>
        <w:t>作者Q&amp;A:</w:t>
      </w:r>
    </w:p>
    <w:p w14:paraId="0032D6BB">
      <w:pPr>
        <w:ind w:right="420"/>
        <w:rPr>
          <w:rFonts w:hint="eastAsia"/>
          <w:b/>
          <w:bCs/>
          <w:color w:val="000000"/>
          <w:kern w:val="0"/>
          <w:szCs w:val="21"/>
        </w:rPr>
      </w:pPr>
    </w:p>
    <w:p w14:paraId="3964851F">
      <w:pPr>
        <w:ind w:right="420"/>
        <w:rPr>
          <w:rFonts w:hint="eastAsia"/>
          <w:b/>
          <w:bCs/>
          <w:color w:val="000000"/>
          <w:kern w:val="0"/>
          <w:szCs w:val="21"/>
        </w:rPr>
      </w:pPr>
      <w:r>
        <w:rPr>
          <w:rFonts w:hint="eastAsia"/>
          <w:b/>
          <w:bCs/>
          <w:color w:val="000000"/>
          <w:kern w:val="0"/>
          <w:szCs w:val="21"/>
        </w:rPr>
        <w:t>什么是冒名顶替综合征?</w:t>
      </w:r>
    </w:p>
    <w:p w14:paraId="6053D126">
      <w:pPr>
        <w:ind w:right="420"/>
        <w:rPr>
          <w:rFonts w:hint="eastAsia"/>
          <w:b/>
          <w:bCs/>
          <w:color w:val="000000"/>
          <w:kern w:val="0"/>
          <w:szCs w:val="21"/>
        </w:rPr>
      </w:pPr>
      <w:r>
        <w:rPr>
          <w:rFonts w:hint="eastAsia"/>
          <w:b/>
          <w:bCs/>
          <w:color w:val="000000"/>
          <w:kern w:val="0"/>
          <w:szCs w:val="21"/>
        </w:rPr>
        <w:t>“冒名顶替综合征”描述了无数不相信自己的能力或缺乏成功感的人。尽管经常有压倒性的证据证明他们的能力，但冒名顶替者认为他们只是凭借运气、时机、外界帮助、魅力——甚至是电脑错误实现成功。因为有冒名顶替综合症的人觉得他们不知何故设法达成目标而不出纰漏，在他们看来，自己的无能被揭穿只是时间问题。</w:t>
      </w:r>
    </w:p>
    <w:p w14:paraId="0A8B93B2">
      <w:pPr>
        <w:ind w:right="420"/>
        <w:rPr>
          <w:rFonts w:hint="eastAsia"/>
          <w:b/>
          <w:bCs/>
          <w:color w:val="000000"/>
          <w:kern w:val="0"/>
          <w:szCs w:val="21"/>
        </w:rPr>
      </w:pPr>
      <w:r>
        <w:rPr>
          <w:rFonts w:hint="eastAsia"/>
          <w:b/>
          <w:bCs/>
          <w:color w:val="000000"/>
          <w:kern w:val="0"/>
          <w:szCs w:val="21"/>
        </w:rPr>
        <w:br w:type="textWrapping"/>
      </w:r>
    </w:p>
    <w:p w14:paraId="27ADD4EE">
      <w:pPr>
        <w:ind w:right="420"/>
        <w:rPr>
          <w:rFonts w:hint="eastAsia"/>
          <w:b/>
          <w:bCs/>
          <w:color w:val="000000"/>
          <w:kern w:val="0"/>
          <w:szCs w:val="21"/>
        </w:rPr>
      </w:pPr>
      <w:r>
        <w:rPr>
          <w:rFonts w:hint="eastAsia"/>
          <w:b/>
          <w:bCs/>
          <w:color w:val="000000"/>
          <w:kern w:val="0"/>
          <w:szCs w:val="21"/>
        </w:rPr>
        <w:t>你的书是关于女人的——男人会觉得自己是骗子吗，还是这是女性的问题?</w:t>
      </w:r>
    </w:p>
    <w:p w14:paraId="52CE69F4">
      <w:pPr>
        <w:ind w:right="420"/>
        <w:rPr>
          <w:rFonts w:hint="eastAsia"/>
          <w:b/>
          <w:bCs/>
          <w:color w:val="000000"/>
          <w:kern w:val="0"/>
          <w:szCs w:val="21"/>
        </w:rPr>
      </w:pPr>
      <w:r>
        <w:rPr>
          <w:rFonts w:hint="eastAsia"/>
          <w:b/>
          <w:bCs/>
          <w:color w:val="000000"/>
          <w:kern w:val="0"/>
          <w:szCs w:val="21"/>
        </w:rPr>
        <w:t>最初，心理学家怀疑这主要是女性经历的事情。事实证明并非如此。参加我的研讨会的男性越来越多，研究生中男女比例大约是五五开。我听过无数人说过，或者和他们一起工作过，他们都因担忧而痛苦不堪，其中包括一名加拿大骑警和一名在最高法院出庭辩护的律师。</w:t>
      </w:r>
    </w:p>
    <w:p w14:paraId="53C39805">
      <w:pPr>
        <w:ind w:right="420"/>
        <w:rPr>
          <w:rFonts w:hint="eastAsia"/>
          <w:b/>
          <w:bCs/>
          <w:color w:val="000000"/>
          <w:kern w:val="0"/>
          <w:szCs w:val="21"/>
        </w:rPr>
      </w:pPr>
      <w:r>
        <w:rPr>
          <w:rFonts w:hint="eastAsia"/>
          <w:b/>
          <w:bCs/>
          <w:color w:val="000000"/>
          <w:kern w:val="0"/>
          <w:szCs w:val="21"/>
        </w:rPr>
        <w:br w:type="textWrapping"/>
      </w:r>
    </w:p>
    <w:p w14:paraId="11ABE49E">
      <w:pPr>
        <w:ind w:right="420"/>
        <w:rPr>
          <w:rFonts w:hint="eastAsia"/>
          <w:b/>
          <w:bCs/>
          <w:color w:val="000000"/>
          <w:kern w:val="0"/>
          <w:szCs w:val="21"/>
        </w:rPr>
      </w:pPr>
      <w:r>
        <w:rPr>
          <w:rFonts w:hint="eastAsia"/>
          <w:b/>
          <w:bCs/>
          <w:color w:val="000000"/>
          <w:kern w:val="0"/>
          <w:szCs w:val="21"/>
        </w:rPr>
        <w:t>最后，我决定有更多的理由去关注女性。首先，我早期的博士研究专门针对女性。其次，我80%的演讲都是应女性员工或女性学生的要求。更重要的是，我把这本书的目标读者定位于女性，因为长期的自我怀疑更容易阻碍她们。</w:t>
      </w:r>
    </w:p>
    <w:p w14:paraId="0A6E2AFD">
      <w:pPr>
        <w:ind w:right="420"/>
        <w:rPr>
          <w:rFonts w:hint="eastAsia"/>
          <w:b/>
          <w:bCs/>
          <w:color w:val="000000"/>
          <w:kern w:val="0"/>
          <w:szCs w:val="21"/>
        </w:rPr>
      </w:pPr>
      <w:r>
        <w:rPr>
          <w:rFonts w:hint="eastAsia"/>
          <w:b/>
          <w:bCs/>
          <w:color w:val="000000"/>
          <w:kern w:val="0"/>
          <w:szCs w:val="21"/>
        </w:rPr>
        <w:br w:type="textWrapping"/>
      </w:r>
    </w:p>
    <w:p w14:paraId="3F73D81E">
      <w:pPr>
        <w:ind w:right="420"/>
        <w:rPr>
          <w:rFonts w:hint="eastAsia"/>
          <w:b/>
          <w:bCs/>
          <w:color w:val="000000"/>
          <w:kern w:val="0"/>
          <w:szCs w:val="21"/>
        </w:rPr>
      </w:pPr>
      <w:r>
        <w:rPr>
          <w:rFonts w:hint="eastAsia"/>
          <w:b/>
          <w:bCs/>
          <w:color w:val="000000"/>
          <w:kern w:val="0"/>
          <w:szCs w:val="21"/>
        </w:rPr>
        <w:t>经历过冒名顶替综合征的男人能从这本书中受益吗?</w:t>
      </w:r>
    </w:p>
    <w:p w14:paraId="5A36D72E">
      <w:pPr>
        <w:ind w:right="420"/>
        <w:rPr>
          <w:rFonts w:hint="eastAsia"/>
          <w:b/>
          <w:bCs/>
          <w:color w:val="000000"/>
          <w:kern w:val="0"/>
          <w:szCs w:val="21"/>
        </w:rPr>
      </w:pPr>
      <w:r>
        <w:rPr>
          <w:rFonts w:hint="eastAsia"/>
          <w:b/>
          <w:bCs/>
          <w:color w:val="000000"/>
          <w:kern w:val="0"/>
          <w:szCs w:val="21"/>
        </w:rPr>
        <w:t>总而言之——绝对会!如果他们是有色人种，有工人阶级血统，或者认同其他任何“高危人群”，那就更是如此。同样，如果他们认识、教导、管理、养育或领导一个或一群易受冒名顶替者综合症影响的男性，他们也会从这本书中受益匪浅。</w:t>
      </w:r>
    </w:p>
    <w:p w14:paraId="04E9E937">
      <w:pPr>
        <w:ind w:right="420"/>
        <w:rPr>
          <w:rFonts w:hint="eastAsia"/>
          <w:b/>
          <w:bCs/>
          <w:color w:val="000000"/>
          <w:kern w:val="0"/>
          <w:szCs w:val="21"/>
        </w:rPr>
      </w:pPr>
      <w:r>
        <w:rPr>
          <w:rFonts w:hint="eastAsia"/>
          <w:b/>
          <w:bCs/>
          <w:color w:val="000000"/>
          <w:kern w:val="0"/>
          <w:szCs w:val="21"/>
        </w:rPr>
        <w:br w:type="textWrapping"/>
      </w:r>
    </w:p>
    <w:p w14:paraId="1CA48CDE">
      <w:pPr>
        <w:ind w:right="420"/>
        <w:rPr>
          <w:rFonts w:hint="eastAsia"/>
          <w:b/>
          <w:bCs/>
          <w:color w:val="000000"/>
          <w:kern w:val="0"/>
          <w:szCs w:val="21"/>
        </w:rPr>
      </w:pPr>
      <w:r>
        <w:rPr>
          <w:rFonts w:hint="eastAsia"/>
          <w:b/>
          <w:bCs/>
          <w:color w:val="000000"/>
          <w:kern w:val="0"/>
          <w:szCs w:val="21"/>
        </w:rPr>
        <w:t>关于冒名顶替综合症，你对任何阶段进入职场(或学术界)的女性有什么建议?</w:t>
      </w:r>
    </w:p>
    <w:p w14:paraId="6FBCE8BA">
      <w:pPr>
        <w:ind w:right="420"/>
        <w:rPr>
          <w:rFonts w:hint="eastAsia"/>
          <w:b/>
          <w:bCs/>
          <w:color w:val="000000"/>
          <w:kern w:val="0"/>
          <w:szCs w:val="21"/>
        </w:rPr>
      </w:pPr>
      <w:r>
        <w:rPr>
          <w:rFonts w:hint="eastAsia"/>
          <w:b/>
          <w:bCs/>
          <w:color w:val="000000"/>
          <w:kern w:val="0"/>
          <w:szCs w:val="21"/>
        </w:rPr>
        <w:t>冒名顶替者，尤其是女性，对于如何才能胜任有着严重的错误观念。要想摆脱“骗子”的感觉，最快的方法就是采纳我所称的“凡人能力法则手册”，它的基本原则是，能力并不意味着你需要知道所有的事情，不需要自己做所有的事情，也不意味着你需要完美地或毫不费力地完成所有的事情。相反，能力是能够识别完成工作所需的资源。</w:t>
      </w:r>
    </w:p>
    <w:p w14:paraId="3D391DBC">
      <w:pPr>
        <w:ind w:right="420"/>
        <w:rPr>
          <w:rFonts w:hint="eastAsia"/>
          <w:b/>
          <w:bCs/>
          <w:color w:val="000000"/>
          <w:kern w:val="0"/>
          <w:szCs w:val="21"/>
        </w:rPr>
      </w:pPr>
      <w:r>
        <w:rPr>
          <w:rFonts w:hint="eastAsia"/>
          <w:b/>
          <w:bCs/>
          <w:color w:val="000000"/>
          <w:kern w:val="0"/>
          <w:szCs w:val="21"/>
        </w:rPr>
        <w:br w:type="textWrapping"/>
      </w:r>
    </w:p>
    <w:p w14:paraId="53367A01">
      <w:pPr>
        <w:ind w:right="420"/>
        <w:rPr>
          <w:rFonts w:hint="eastAsia"/>
          <w:b/>
          <w:bCs/>
          <w:color w:val="000000"/>
          <w:kern w:val="0"/>
          <w:szCs w:val="21"/>
        </w:rPr>
      </w:pPr>
      <w:r>
        <w:rPr>
          <w:rFonts w:hint="eastAsia"/>
          <w:b/>
          <w:bCs/>
          <w:color w:val="000000"/>
          <w:kern w:val="0"/>
          <w:szCs w:val="21"/>
        </w:rPr>
        <w:t>你认为现在成为一个“成功”的女人会不会太晚?</w:t>
      </w:r>
    </w:p>
    <w:p w14:paraId="6BF367DB">
      <w:pPr>
        <w:ind w:right="420"/>
        <w:rPr>
          <w:rFonts w:hint="eastAsia"/>
          <w:b/>
          <w:bCs/>
          <w:color w:val="000000"/>
          <w:kern w:val="0"/>
          <w:szCs w:val="21"/>
        </w:rPr>
      </w:pPr>
      <w:r>
        <w:rPr>
          <w:rFonts w:hint="eastAsia"/>
          <w:b/>
          <w:bCs/>
          <w:color w:val="000000"/>
          <w:kern w:val="0"/>
          <w:szCs w:val="21"/>
        </w:rPr>
        <w:t>摩西奶奶直到80岁才开始画画，在她的1500多幅画中，有25%是在她100岁以后创作的。正如玛丽·安·埃文斯(Mary Ann Evans)——她的笔名乔治·艾略特(George Eliot)更为人所知——曾经说过的，“成为你本来可以成为的人永远不会太晚。”做一个自信的、自我肯定的人永远不会太晚。记住要用自己的方式来定义成功。</w:t>
      </w:r>
    </w:p>
    <w:p w14:paraId="73E4212F">
      <w:pPr>
        <w:ind w:right="420"/>
        <w:rPr>
          <w:rFonts w:hint="eastAsia"/>
          <w:b/>
          <w:bCs/>
          <w:color w:val="000000"/>
          <w:kern w:val="0"/>
          <w:szCs w:val="21"/>
        </w:rPr>
      </w:pPr>
      <w:r>
        <w:rPr>
          <w:rFonts w:hint="eastAsia"/>
          <w:b/>
          <w:bCs/>
          <w:color w:val="000000"/>
          <w:kern w:val="0"/>
          <w:szCs w:val="21"/>
        </w:rPr>
        <w:br w:type="textWrapping"/>
      </w:r>
    </w:p>
    <w:p w14:paraId="11DA062F">
      <w:pPr>
        <w:ind w:right="420"/>
        <w:rPr>
          <w:rFonts w:hint="eastAsia"/>
          <w:b/>
          <w:bCs/>
          <w:color w:val="000000"/>
          <w:kern w:val="0"/>
          <w:szCs w:val="21"/>
        </w:rPr>
      </w:pPr>
      <w:r>
        <w:rPr>
          <w:rFonts w:hint="eastAsia"/>
          <w:b/>
          <w:bCs/>
          <w:color w:val="000000"/>
          <w:kern w:val="0"/>
          <w:szCs w:val="21"/>
        </w:rPr>
        <w:t>你见过最有经验的女性犯的一个错误是什么?</w:t>
      </w:r>
    </w:p>
    <w:p w14:paraId="742BE128">
      <w:pPr>
        <w:ind w:right="420"/>
        <w:rPr>
          <w:rFonts w:hint="eastAsia"/>
          <w:b/>
          <w:bCs/>
          <w:color w:val="000000"/>
          <w:kern w:val="0"/>
          <w:szCs w:val="21"/>
        </w:rPr>
      </w:pPr>
      <w:r>
        <w:rPr>
          <w:rFonts w:hint="eastAsia"/>
          <w:b/>
          <w:bCs/>
          <w:color w:val="000000"/>
          <w:kern w:val="0"/>
          <w:szCs w:val="21"/>
        </w:rPr>
        <w:t>不管这是男性的虚张声势、拒绝承认，还是像一些人所说的，是大脑固有的，男性通常不会像女性那样对自己的失败和错误耿耿于怀——至少不会像女性那样耿耿于怀。女人可以在脑海中反复播放同样的场景。根据你被指控的罪行的严重程度，一件十秒钟就发生的事情可能需要你几天甚至几个月的时间才能忘记。</w:t>
      </w:r>
    </w:p>
    <w:p w14:paraId="5269C28D">
      <w:pPr>
        <w:ind w:right="420"/>
        <w:rPr>
          <w:rFonts w:hint="eastAsia"/>
          <w:b/>
          <w:bCs/>
          <w:color w:val="000000"/>
          <w:kern w:val="0"/>
          <w:szCs w:val="21"/>
        </w:rPr>
      </w:pPr>
      <w:r>
        <w:rPr>
          <w:rFonts w:hint="eastAsia"/>
          <w:b/>
          <w:bCs/>
          <w:color w:val="000000"/>
          <w:kern w:val="0"/>
          <w:szCs w:val="21"/>
        </w:rPr>
        <w:br w:type="textWrapping"/>
      </w:r>
    </w:p>
    <w:p w14:paraId="3E59815A">
      <w:pPr>
        <w:ind w:right="420"/>
        <w:rPr>
          <w:rFonts w:hint="eastAsia"/>
          <w:b/>
          <w:bCs/>
          <w:color w:val="000000"/>
          <w:kern w:val="0"/>
          <w:szCs w:val="21"/>
        </w:rPr>
      </w:pPr>
      <w:r>
        <w:rPr>
          <w:rFonts w:hint="eastAsia"/>
          <w:b/>
          <w:bCs/>
          <w:color w:val="000000"/>
          <w:kern w:val="0"/>
          <w:szCs w:val="21"/>
        </w:rPr>
        <w:t>不幸的是，女人很容易把一个男人不那么惊慌失措的样子看作是他更有能力——或者至少更自信——而对于没有受过训练的人来说，这往往是错误的。</w:t>
      </w:r>
    </w:p>
    <w:p w14:paraId="0AC42347">
      <w:pPr>
        <w:ind w:right="420"/>
        <w:rPr>
          <w:rFonts w:hint="eastAsia"/>
          <w:b/>
          <w:bCs/>
          <w:color w:val="000000"/>
          <w:kern w:val="0"/>
          <w:szCs w:val="21"/>
        </w:rPr>
      </w:pPr>
      <w:r>
        <w:rPr>
          <w:rFonts w:hint="eastAsia"/>
          <w:b/>
          <w:bCs/>
          <w:color w:val="000000"/>
          <w:kern w:val="0"/>
          <w:szCs w:val="21"/>
        </w:rPr>
        <w:br w:type="textWrapping"/>
      </w:r>
    </w:p>
    <w:p w14:paraId="218A1C82">
      <w:pPr>
        <w:ind w:right="420"/>
        <w:rPr>
          <w:rFonts w:hint="eastAsia"/>
          <w:b/>
          <w:bCs/>
          <w:color w:val="000000"/>
          <w:kern w:val="0"/>
          <w:szCs w:val="21"/>
        </w:rPr>
      </w:pPr>
      <w:r>
        <w:rPr>
          <w:rFonts w:hint="eastAsia"/>
          <w:b/>
          <w:bCs/>
          <w:color w:val="000000"/>
          <w:kern w:val="0"/>
          <w:szCs w:val="21"/>
        </w:rPr>
        <w:t>我们可以做什么简单的事情来克服我们头脑中的声音?</w:t>
      </w:r>
    </w:p>
    <w:p w14:paraId="4A74662B">
      <w:pPr>
        <w:ind w:right="420"/>
        <w:rPr>
          <w:rFonts w:hint="eastAsia"/>
          <w:b/>
          <w:bCs/>
          <w:color w:val="000000"/>
          <w:kern w:val="0"/>
          <w:szCs w:val="21"/>
        </w:rPr>
      </w:pPr>
      <w:r>
        <w:rPr>
          <w:rFonts w:hint="eastAsia"/>
          <w:b/>
          <w:bCs/>
          <w:color w:val="000000"/>
          <w:kern w:val="0"/>
          <w:szCs w:val="21"/>
        </w:rPr>
        <w:t>把感觉和事实分开。例如，每个人都会时不时地觉得自己很蠢。事实上，我几乎可以保证，在接下来的24-48小时内，地球上的每个人都会有机会感到自己很愚蠢。在这些时刻，你需要记住，仅仅因为你觉得自己愚蠢，并不意味着你就是愚蠢的。</w:t>
      </w:r>
    </w:p>
    <w:p w14:paraId="1AA2D8F7">
      <w:pPr>
        <w:ind w:right="420"/>
        <w:rPr>
          <w:b/>
          <w:bCs/>
          <w:color w:val="000000"/>
          <w:kern w:val="0"/>
          <w:szCs w:val="21"/>
        </w:rPr>
      </w:pPr>
    </w:p>
    <w:p w14:paraId="746A36B2">
      <w:pPr>
        <w:ind w:right="420"/>
        <w:rPr>
          <w:b/>
          <w:bCs/>
          <w:color w:val="000000"/>
          <w:kern w:val="0"/>
          <w:szCs w:val="21"/>
        </w:rPr>
      </w:pPr>
    </w:p>
    <w:p w14:paraId="29C148FF">
      <w:pPr>
        <w:widowControl/>
        <w:shd w:val="clear" w:color="auto" w:fill="FFFFFF"/>
        <w:spacing w:line="357" w:lineRule="atLeast"/>
        <w:rPr>
          <w:color w:val="000000"/>
          <w:kern w:val="0"/>
          <w:szCs w:val="21"/>
        </w:rPr>
      </w:pPr>
      <w:r>
        <w:rPr>
          <w:b/>
          <w:bCs/>
          <w:color w:val="000000"/>
          <w:kern w:val="0"/>
          <w:szCs w:val="21"/>
        </w:rPr>
        <w:t>感谢您的阅读！</w:t>
      </w:r>
    </w:p>
    <w:p w14:paraId="771A1BB3">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14:paraId="3FA5A3A7">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14:paraId="508420CC">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14:paraId="77EB17DC">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14:paraId="10FF4664">
      <w:pPr>
        <w:widowControl/>
        <w:shd w:val="clear" w:color="auto" w:fill="FFFFFF"/>
        <w:spacing w:line="357" w:lineRule="atLeast"/>
        <w:rPr>
          <w:color w:val="000000"/>
          <w:kern w:val="0"/>
          <w:szCs w:val="21"/>
        </w:rPr>
      </w:pPr>
      <w:r>
        <w:rPr>
          <w:color w:val="000000"/>
          <w:kern w:val="0"/>
          <w:szCs w:val="21"/>
        </w:rPr>
        <w:t>电话：010-82504106,   传真：010-82504200</w:t>
      </w:r>
    </w:p>
    <w:p w14:paraId="2C3C1A5C">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14:paraId="18CBFF76">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14:paraId="651402A5">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14:paraId="4BB6574C">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14:paraId="2D3FD2E8">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14:paraId="048ACF06">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14:paraId="5C34CA42">
      <w:pPr>
        <w:widowControl/>
        <w:shd w:val="clear" w:color="auto" w:fill="FFFFFF"/>
        <w:spacing w:line="357" w:lineRule="atLeast"/>
        <w:rPr>
          <w:color w:val="000000"/>
          <w:kern w:val="0"/>
          <w:szCs w:val="21"/>
        </w:rPr>
      </w:pPr>
      <w:r>
        <w:rPr>
          <w:color w:val="000000"/>
          <w:kern w:val="0"/>
          <w:szCs w:val="21"/>
        </w:rPr>
        <w:t>微信订阅号：ANABJ2002</w:t>
      </w:r>
    </w:p>
    <w:p w14:paraId="70401ED7">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D7445">
    <w:pPr>
      <w:pBdr>
        <w:bottom w:val="single" w:color="auto" w:sz="6" w:space="1"/>
      </w:pBdr>
      <w:jc w:val="center"/>
      <w:rPr>
        <w:rFonts w:ascii="方正姚体" w:eastAsia="方正姚体"/>
        <w:sz w:val="18"/>
      </w:rPr>
    </w:pPr>
  </w:p>
  <w:p w14:paraId="2B328084">
    <w:pPr>
      <w:jc w:val="center"/>
      <w:rPr>
        <w:rFonts w:ascii="方正姚体" w:eastAsia="方正姚体"/>
        <w:sz w:val="18"/>
      </w:rPr>
    </w:pPr>
  </w:p>
  <w:p w14:paraId="4B790EC3">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E381B43">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497AE408">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14:paraId="0A8AE924">
    <w:pPr>
      <w:pStyle w:val="6"/>
      <w:jc w:val="center"/>
      <w:rPr>
        <w:rFonts w:eastAsia="方正姚体"/>
      </w:rPr>
    </w:pPr>
  </w:p>
  <w:p w14:paraId="0E1EC294">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44F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4012BC21">
    <w:pPr>
      <w:pStyle w:val="7"/>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04EAE"/>
    <w:rsid w:val="00012B6E"/>
    <w:rsid w:val="0001699E"/>
    <w:rsid w:val="00017E2D"/>
    <w:rsid w:val="000203F0"/>
    <w:rsid w:val="00020B9D"/>
    <w:rsid w:val="00027701"/>
    <w:rsid w:val="00034666"/>
    <w:rsid w:val="00037C3B"/>
    <w:rsid w:val="00066986"/>
    <w:rsid w:val="00074879"/>
    <w:rsid w:val="00082098"/>
    <w:rsid w:val="000911ED"/>
    <w:rsid w:val="000B21E8"/>
    <w:rsid w:val="000B417C"/>
    <w:rsid w:val="000B760E"/>
    <w:rsid w:val="000C0EAD"/>
    <w:rsid w:val="000C4196"/>
    <w:rsid w:val="000E2488"/>
    <w:rsid w:val="000E6D3C"/>
    <w:rsid w:val="000F2E47"/>
    <w:rsid w:val="000F5A4A"/>
    <w:rsid w:val="001212DC"/>
    <w:rsid w:val="00123785"/>
    <w:rsid w:val="0012717F"/>
    <w:rsid w:val="00140ADA"/>
    <w:rsid w:val="001616BB"/>
    <w:rsid w:val="00167885"/>
    <w:rsid w:val="001715F9"/>
    <w:rsid w:val="00190562"/>
    <w:rsid w:val="001909FF"/>
    <w:rsid w:val="00194884"/>
    <w:rsid w:val="001A3521"/>
    <w:rsid w:val="001A4FE8"/>
    <w:rsid w:val="001B762E"/>
    <w:rsid w:val="001C0305"/>
    <w:rsid w:val="001D6464"/>
    <w:rsid w:val="001E6178"/>
    <w:rsid w:val="001F0645"/>
    <w:rsid w:val="001F5534"/>
    <w:rsid w:val="0020762B"/>
    <w:rsid w:val="00220DBA"/>
    <w:rsid w:val="00233B68"/>
    <w:rsid w:val="00245145"/>
    <w:rsid w:val="00251017"/>
    <w:rsid w:val="00261FD8"/>
    <w:rsid w:val="002633A0"/>
    <w:rsid w:val="00265640"/>
    <w:rsid w:val="0027545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77FA0"/>
    <w:rsid w:val="00390492"/>
    <w:rsid w:val="00390AEC"/>
    <w:rsid w:val="0039596A"/>
    <w:rsid w:val="003A36BB"/>
    <w:rsid w:val="003B2819"/>
    <w:rsid w:val="003B55BC"/>
    <w:rsid w:val="003C107D"/>
    <w:rsid w:val="003E032D"/>
    <w:rsid w:val="003F39BB"/>
    <w:rsid w:val="003F3C02"/>
    <w:rsid w:val="003F7866"/>
    <w:rsid w:val="00403389"/>
    <w:rsid w:val="004119B3"/>
    <w:rsid w:val="00415E36"/>
    <w:rsid w:val="004359CC"/>
    <w:rsid w:val="00441256"/>
    <w:rsid w:val="004465F5"/>
    <w:rsid w:val="00482BBA"/>
    <w:rsid w:val="004841A4"/>
    <w:rsid w:val="00497612"/>
    <w:rsid w:val="004E42FC"/>
    <w:rsid w:val="004E4E4E"/>
    <w:rsid w:val="00501905"/>
    <w:rsid w:val="00507823"/>
    <w:rsid w:val="00530C04"/>
    <w:rsid w:val="00547591"/>
    <w:rsid w:val="005934FB"/>
    <w:rsid w:val="00594335"/>
    <w:rsid w:val="005954F2"/>
    <w:rsid w:val="005B2289"/>
    <w:rsid w:val="005B5F79"/>
    <w:rsid w:val="005C0F91"/>
    <w:rsid w:val="005C1553"/>
    <w:rsid w:val="005D02FB"/>
    <w:rsid w:val="005D118F"/>
    <w:rsid w:val="005D1852"/>
    <w:rsid w:val="005F036A"/>
    <w:rsid w:val="00616C45"/>
    <w:rsid w:val="006272BC"/>
    <w:rsid w:val="006330BC"/>
    <w:rsid w:val="006435B7"/>
    <w:rsid w:val="00644202"/>
    <w:rsid w:val="006442DA"/>
    <w:rsid w:val="00644E25"/>
    <w:rsid w:val="00645A21"/>
    <w:rsid w:val="00666FF5"/>
    <w:rsid w:val="00673219"/>
    <w:rsid w:val="006B00E1"/>
    <w:rsid w:val="006B5B9D"/>
    <w:rsid w:val="00702E0E"/>
    <w:rsid w:val="00704C3E"/>
    <w:rsid w:val="007070DF"/>
    <w:rsid w:val="00742D59"/>
    <w:rsid w:val="00745005"/>
    <w:rsid w:val="00757985"/>
    <w:rsid w:val="0078207F"/>
    <w:rsid w:val="007B1756"/>
    <w:rsid w:val="007B3AEA"/>
    <w:rsid w:val="007B3FCA"/>
    <w:rsid w:val="007C4665"/>
    <w:rsid w:val="007D2630"/>
    <w:rsid w:val="007E4967"/>
    <w:rsid w:val="007E53AE"/>
    <w:rsid w:val="00812F33"/>
    <w:rsid w:val="00814906"/>
    <w:rsid w:val="00815FB7"/>
    <w:rsid w:val="00816EB5"/>
    <w:rsid w:val="008203D3"/>
    <w:rsid w:val="008216B5"/>
    <w:rsid w:val="00821AA7"/>
    <w:rsid w:val="008249F3"/>
    <w:rsid w:val="008440DC"/>
    <w:rsid w:val="00846588"/>
    <w:rsid w:val="00850886"/>
    <w:rsid w:val="00862462"/>
    <w:rsid w:val="00874391"/>
    <w:rsid w:val="008758C7"/>
    <w:rsid w:val="008834CD"/>
    <w:rsid w:val="008A509B"/>
    <w:rsid w:val="008C26BA"/>
    <w:rsid w:val="008C3906"/>
    <w:rsid w:val="008C3E01"/>
    <w:rsid w:val="008C6377"/>
    <w:rsid w:val="008D05C1"/>
    <w:rsid w:val="008D3CCB"/>
    <w:rsid w:val="008D45CB"/>
    <w:rsid w:val="008E241D"/>
    <w:rsid w:val="008E5F24"/>
    <w:rsid w:val="008F7EC6"/>
    <w:rsid w:val="00936274"/>
    <w:rsid w:val="00941D72"/>
    <w:rsid w:val="00947857"/>
    <w:rsid w:val="00977C44"/>
    <w:rsid w:val="00981F16"/>
    <w:rsid w:val="009836BC"/>
    <w:rsid w:val="0098379A"/>
    <w:rsid w:val="00987D5D"/>
    <w:rsid w:val="0099670D"/>
    <w:rsid w:val="009B44A5"/>
    <w:rsid w:val="009C4803"/>
    <w:rsid w:val="009D73C2"/>
    <w:rsid w:val="009F48CF"/>
    <w:rsid w:val="009F58F6"/>
    <w:rsid w:val="009F5FC6"/>
    <w:rsid w:val="00A124C8"/>
    <w:rsid w:val="00A209E6"/>
    <w:rsid w:val="00A3305D"/>
    <w:rsid w:val="00A57C80"/>
    <w:rsid w:val="00A74C39"/>
    <w:rsid w:val="00A85B48"/>
    <w:rsid w:val="00AA36EC"/>
    <w:rsid w:val="00AB14EF"/>
    <w:rsid w:val="00AD4B06"/>
    <w:rsid w:val="00AD7A7C"/>
    <w:rsid w:val="00AD7F6A"/>
    <w:rsid w:val="00AE243E"/>
    <w:rsid w:val="00AE77B9"/>
    <w:rsid w:val="00B221F2"/>
    <w:rsid w:val="00B30FF6"/>
    <w:rsid w:val="00B325B3"/>
    <w:rsid w:val="00B3723D"/>
    <w:rsid w:val="00B45E58"/>
    <w:rsid w:val="00B608A0"/>
    <w:rsid w:val="00B61301"/>
    <w:rsid w:val="00B74C99"/>
    <w:rsid w:val="00B80225"/>
    <w:rsid w:val="00B80578"/>
    <w:rsid w:val="00B958DD"/>
    <w:rsid w:val="00B95C08"/>
    <w:rsid w:val="00BB6FD7"/>
    <w:rsid w:val="00BC6E4F"/>
    <w:rsid w:val="00BD0E22"/>
    <w:rsid w:val="00BF6298"/>
    <w:rsid w:val="00C01D29"/>
    <w:rsid w:val="00C3231B"/>
    <w:rsid w:val="00C362D3"/>
    <w:rsid w:val="00C37136"/>
    <w:rsid w:val="00C45B93"/>
    <w:rsid w:val="00C509B2"/>
    <w:rsid w:val="00C73FEF"/>
    <w:rsid w:val="00C75CDC"/>
    <w:rsid w:val="00C81EE0"/>
    <w:rsid w:val="00C862C2"/>
    <w:rsid w:val="00C86C59"/>
    <w:rsid w:val="00C95E8F"/>
    <w:rsid w:val="00CA5A79"/>
    <w:rsid w:val="00CB4CF3"/>
    <w:rsid w:val="00CC0B53"/>
    <w:rsid w:val="00CC0E69"/>
    <w:rsid w:val="00CD6C41"/>
    <w:rsid w:val="00CF616F"/>
    <w:rsid w:val="00D04F34"/>
    <w:rsid w:val="00D24C38"/>
    <w:rsid w:val="00D369F9"/>
    <w:rsid w:val="00D406D5"/>
    <w:rsid w:val="00D4287E"/>
    <w:rsid w:val="00D42BEC"/>
    <w:rsid w:val="00D52BFD"/>
    <w:rsid w:val="00D61A17"/>
    <w:rsid w:val="00D61CC7"/>
    <w:rsid w:val="00D674B0"/>
    <w:rsid w:val="00D76D0B"/>
    <w:rsid w:val="00D81694"/>
    <w:rsid w:val="00D846C1"/>
    <w:rsid w:val="00D95763"/>
    <w:rsid w:val="00DA0AD1"/>
    <w:rsid w:val="00DA4270"/>
    <w:rsid w:val="00DB6F7F"/>
    <w:rsid w:val="00DD21C2"/>
    <w:rsid w:val="00DD2F57"/>
    <w:rsid w:val="00DD30D6"/>
    <w:rsid w:val="00DD6537"/>
    <w:rsid w:val="00DE631F"/>
    <w:rsid w:val="00DF1CEE"/>
    <w:rsid w:val="00DF5A5C"/>
    <w:rsid w:val="00E03FA5"/>
    <w:rsid w:val="00E21B9D"/>
    <w:rsid w:val="00E232DA"/>
    <w:rsid w:val="00E32EC4"/>
    <w:rsid w:val="00E40806"/>
    <w:rsid w:val="00E51452"/>
    <w:rsid w:val="00E54CB3"/>
    <w:rsid w:val="00E63E82"/>
    <w:rsid w:val="00E63ED5"/>
    <w:rsid w:val="00E641BD"/>
    <w:rsid w:val="00E7446E"/>
    <w:rsid w:val="00E75DEF"/>
    <w:rsid w:val="00E8521B"/>
    <w:rsid w:val="00EB2515"/>
    <w:rsid w:val="00EC25AC"/>
    <w:rsid w:val="00ED0E2A"/>
    <w:rsid w:val="00ED39D5"/>
    <w:rsid w:val="00EE071C"/>
    <w:rsid w:val="00EE37FD"/>
    <w:rsid w:val="00F01C22"/>
    <w:rsid w:val="00F05283"/>
    <w:rsid w:val="00F14E3A"/>
    <w:rsid w:val="00F16371"/>
    <w:rsid w:val="00F1759C"/>
    <w:rsid w:val="00F242EC"/>
    <w:rsid w:val="00F33ACD"/>
    <w:rsid w:val="00F3750C"/>
    <w:rsid w:val="00F410C2"/>
    <w:rsid w:val="00F5397B"/>
    <w:rsid w:val="00F641A1"/>
    <w:rsid w:val="00F64B85"/>
    <w:rsid w:val="00F756A5"/>
    <w:rsid w:val="00F7755C"/>
    <w:rsid w:val="00F80E38"/>
    <w:rsid w:val="00FA53F0"/>
    <w:rsid w:val="00FA56D7"/>
    <w:rsid w:val="00FC07B6"/>
    <w:rsid w:val="00FC52AD"/>
    <w:rsid w:val="00FE0E22"/>
    <w:rsid w:val="00FF13CD"/>
    <w:rsid w:val="00FF4DE1"/>
    <w:rsid w:val="051179B5"/>
    <w:rsid w:val="097A518E"/>
    <w:rsid w:val="11306E3F"/>
    <w:rsid w:val="1C3E0E9F"/>
    <w:rsid w:val="333B5DED"/>
    <w:rsid w:val="37020BB8"/>
    <w:rsid w:val="3A7D2AF7"/>
    <w:rsid w:val="42965CD5"/>
    <w:rsid w:val="49EC197E"/>
    <w:rsid w:val="4AB32BA7"/>
    <w:rsid w:val="4E113159"/>
    <w:rsid w:val="58143564"/>
    <w:rsid w:val="5CC5528F"/>
    <w:rsid w:val="5DF14932"/>
    <w:rsid w:val="67B87EA7"/>
    <w:rsid w:val="6815699C"/>
    <w:rsid w:val="70545BA6"/>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basedOn w:val="11"/>
    <w:qFormat/>
    <w:uiPriority w:val="0"/>
    <w:rPr>
      <w:b/>
    </w:rPr>
  </w:style>
  <w:style w:type="character" w:styleId="13">
    <w:name w:val="FollowedHyperlink"/>
    <w:uiPriority w:val="0"/>
    <w:rPr>
      <w:color w:val="800080"/>
      <w:u w:val="single"/>
    </w:rPr>
  </w:style>
  <w:style w:type="character" w:styleId="14">
    <w:name w:val="Emphasis"/>
    <w:qFormat/>
    <w:uiPriority w:val="0"/>
    <w:rPr>
      <w:i/>
      <w:iCs/>
    </w:rPr>
  </w:style>
  <w:style w:type="character" w:styleId="15">
    <w:name w:val="Hyperlink"/>
    <w:uiPriority w:val="0"/>
    <w:rPr>
      <w:color w:val="0000FF"/>
      <w:u w:val="single"/>
    </w:rPr>
  </w:style>
  <w:style w:type="character" w:customStyle="1" w:styleId="16">
    <w:name w:val="serif1"/>
    <w:uiPriority w:val="0"/>
    <w:rPr>
      <w:rFonts w:hint="default" w:ascii="Times New Roman" w:hAnsi="Times New Roman" w:cs="Times New Roman"/>
      <w:sz w:val="24"/>
      <w:szCs w:val="24"/>
    </w:rPr>
  </w:style>
  <w:style w:type="character" w:customStyle="1" w:styleId="17">
    <w:name w:val="apple-converted-space"/>
    <w:uiPriority w:val="0"/>
  </w:style>
  <w:style w:type="character" w:customStyle="1" w:styleId="18">
    <w:name w:val="bookcopy1"/>
    <w:uiPriority w:val="0"/>
    <w:rPr>
      <w:rFonts w:hint="default" w:ascii="Verdana" w:hAnsi="Verdana"/>
      <w:color w:val="000000"/>
      <w:sz w:val="17"/>
      <w:szCs w:val="17"/>
      <w:u w:val="none"/>
    </w:rPr>
  </w:style>
  <w:style w:type="paragraph" w:customStyle="1" w:styleId="19">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未处理的提及1"/>
    <w:basedOn w:val="11"/>
    <w:semiHidden/>
    <w:unhideWhenUsed/>
    <w:uiPriority w:val="99"/>
    <w:rPr>
      <w:color w:val="605E5C"/>
      <w:shd w:val="clear" w:color="auto" w:fill="E1DFDD"/>
    </w:rPr>
  </w:style>
  <w:style w:type="paragraph" w:styleId="21">
    <w:name w:val="List Paragraph"/>
    <w:basedOn w:val="1"/>
    <w:qFormat/>
    <w:uiPriority w:val="99"/>
    <w:pPr>
      <w:ind w:firstLine="420" w:firstLineChars="200"/>
    </w:pPr>
  </w:style>
  <w:style w:type="character" w:customStyle="1" w:styleId="22">
    <w:name w:val="标题 2 字符"/>
    <w:basedOn w:val="11"/>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8298-F676-4FFD-8F0F-01B55612C645}">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1080</Words>
  <Characters>1356</Characters>
  <Lines>31</Lines>
  <Paragraphs>8</Paragraphs>
  <TotalTime>8</TotalTime>
  <ScaleCrop>false</ScaleCrop>
  <LinksUpToDate>false</LinksUpToDate>
  <CharactersWithSpaces>1415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2024-02-26T05:19:00Z</dcterms:created>
  <dc:creator>Image</dc:creator>
  <cp:lastModifiedBy>Jessica_Wu</cp:lastModifiedBy>
  <cp:lastPrinted>2004-04-23T07:06:00Z</cp:lastPrinted>
  <dcterms:modified xsi:type="dcterms:W3CDTF">2025-05-29T01:29:25Z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CE7007284B364C2896B59DAEFFF4D078_13</vt:lpwstr>
  </property>
  <property fmtid="{D5CDD505-2E9C-101B-9397-08002B2CF9AE}" pid="4" name="KSOTemplateDocerSaveRecord">
    <vt:lpwstr>eyJoZGlkIjoiM2MwNTQyNTQ4YjYyMWFmMDY0MDg5YmE1NzQ5OGU4YWUiLCJ1c2VySWQiOiI1NzAyNTQ5ODcifQ==</vt:lpwstr>
  </property>
</Properties>
</file>