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9ACEAC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56548639">
      <w:pPr>
        <w:tabs>
          <w:tab w:val="left" w:pos="2835"/>
        </w:tabs>
        <w:rPr>
          <w:b/>
          <w:szCs w:val="21"/>
        </w:rPr>
      </w:pPr>
    </w:p>
    <w:p w14:paraId="3915F8F4">
      <w:pPr>
        <w:jc w:val="center"/>
        <w:rPr>
          <w:rFonts w:hint="eastAsia" w:eastAsia="宋体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val="en-US" w:eastAsia="zh-CN"/>
        </w:rPr>
        <w:t>【核心</w:t>
      </w:r>
      <w:r>
        <w:rPr>
          <w:rFonts w:hint="eastAsia"/>
          <w:b/>
          <w:bCs/>
          <w:color w:val="7030A0"/>
          <w:szCs w:val="21"/>
        </w:rPr>
        <w:t>亮点</w:t>
      </w:r>
      <w:r>
        <w:rPr>
          <w:rFonts w:hint="eastAsia"/>
          <w:b/>
          <w:bCs/>
          <w:color w:val="7030A0"/>
          <w:szCs w:val="21"/>
          <w:lang w:eastAsia="zh-CN"/>
        </w:rPr>
        <w:t>】</w:t>
      </w:r>
    </w:p>
    <w:p w14:paraId="5D063137">
      <w:pPr>
        <w:tabs>
          <w:tab w:val="left" w:pos="2835"/>
        </w:tabs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情绪教育主题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 w:val="0"/>
          <w:bCs/>
          <w:szCs w:val="21"/>
        </w:rPr>
        <w:t>帮助孩子接受“不”和耐心等待，理解生活中常见的情绪挑战</w:t>
      </w:r>
    </w:p>
    <w:p w14:paraId="1EF5DDA2">
      <w:pPr>
        <w:tabs>
          <w:tab w:val="left" w:pos="2835"/>
        </w:tabs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实用性强的“工具书”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 w:val="0"/>
          <w:bCs/>
          <w:szCs w:val="21"/>
          <w:lang w:val="en-US" w:eastAsia="zh-CN"/>
        </w:rPr>
        <w:t>提供</w:t>
      </w:r>
      <w:r>
        <w:rPr>
          <w:rFonts w:hint="eastAsia"/>
          <w:b w:val="0"/>
          <w:bCs/>
          <w:szCs w:val="21"/>
        </w:rPr>
        <w:t>贴近日常生活的场景和丰富的实例</w:t>
      </w:r>
    </w:p>
    <w:p w14:paraId="3E2DB3A3">
      <w:pPr>
        <w:tabs>
          <w:tab w:val="left" w:pos="2835"/>
        </w:tabs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精美插画＋互动体验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 w:val="0"/>
          <w:bCs/>
          <w:szCs w:val="21"/>
        </w:rPr>
        <w:t>插画色彩鲜明、画面富有张力</w:t>
      </w:r>
    </w:p>
    <w:p w14:paraId="4784AE30">
      <w:pPr>
        <w:tabs>
          <w:tab w:val="left" w:pos="2835"/>
        </w:tabs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系列概念延展性强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 w:val="0"/>
          <w:bCs/>
          <w:szCs w:val="21"/>
        </w:rPr>
        <w:t>两本书为同一创作团队的姐妹篇</w:t>
      </w:r>
      <w:r>
        <w:rPr>
          <w:rFonts w:hint="eastAsia"/>
          <w:b w:val="0"/>
          <w:bCs/>
          <w:szCs w:val="21"/>
          <w:lang w:eastAsia="zh-CN"/>
        </w:rPr>
        <w:t>，</w:t>
      </w:r>
      <w:r>
        <w:rPr>
          <w:rFonts w:hint="eastAsia"/>
          <w:b w:val="0"/>
          <w:bCs/>
          <w:szCs w:val="21"/>
        </w:rPr>
        <w:t>具有长期推广价值</w:t>
      </w:r>
    </w:p>
    <w:p w14:paraId="076B8C00">
      <w:pPr>
        <w:tabs>
          <w:tab w:val="left" w:pos="2835"/>
        </w:tabs>
        <w:jc w:val="center"/>
        <w:rPr>
          <w:b/>
          <w:szCs w:val="21"/>
        </w:rPr>
      </w:pPr>
      <w:r>
        <w:rPr>
          <w:rFonts w:hint="eastAsia"/>
          <w:b/>
          <w:szCs w:val="21"/>
        </w:rPr>
        <w:t>国际认可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 w:val="0"/>
          <w:bCs/>
          <w:szCs w:val="21"/>
        </w:rPr>
        <w:t>已输出至以色列、台湾等地区，受到国际出版市场青睐</w:t>
      </w:r>
    </w:p>
    <w:p w14:paraId="72271DEB">
      <w:pPr>
        <w:tabs>
          <w:tab w:val="left" w:pos="2835"/>
        </w:tabs>
        <w:rPr>
          <w:b/>
          <w:szCs w:val="21"/>
        </w:rPr>
      </w:pPr>
    </w:p>
    <w:p w14:paraId="39CD97B7">
      <w:pPr>
        <w:tabs>
          <w:tab w:val="left" w:pos="2835"/>
        </w:tabs>
        <w:rPr>
          <w:b/>
          <w:szCs w:val="21"/>
        </w:rPr>
      </w:pPr>
    </w:p>
    <w:p w14:paraId="6E70997B">
      <w:pPr>
        <w:tabs>
          <w:tab w:val="left" w:pos="2835"/>
        </w:tabs>
        <w:rPr>
          <w:b/>
          <w:szCs w:val="21"/>
        </w:rPr>
      </w:pPr>
      <w:r>
        <w:rPr>
          <w:b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33625" cy="1952625"/>
            <wp:effectExtent l="0" t="0" r="9525" b="9525"/>
            <wp:wrapSquare wrapText="bothSides"/>
            <wp:docPr id="4" name="图片 4" descr="C:\Users\admin\Documents\WeChat Files\wxid_60hcikxi86wp22\FileStorage\Temp\1683614778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ocuments\WeChat Files\wxid_60hcikxi86wp22\FileStorage\Temp\168361477827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中文书名：《当小象听到了“不”》</w:t>
      </w:r>
    </w:p>
    <w:p w14:paraId="762D0DF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WHEN AN ELEPHANT HEARS NO</w:t>
      </w:r>
    </w:p>
    <w:p w14:paraId="5DFCBF6D">
      <w:pPr>
        <w:rPr>
          <w:b/>
          <w:szCs w:val="21"/>
        </w:rPr>
      </w:pPr>
      <w:r>
        <w:rPr>
          <w:rFonts w:hint="eastAsia"/>
          <w:b/>
          <w:szCs w:val="21"/>
        </w:rPr>
        <w:t>作    者：D</w:t>
      </w:r>
      <w:r>
        <w:rPr>
          <w:b/>
          <w:szCs w:val="21"/>
        </w:rPr>
        <w:t>azzle Ng and Estrela Lourenço</w:t>
      </w:r>
    </w:p>
    <w:p w14:paraId="3840DB01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社：St. Martin</w:t>
      </w:r>
      <w:bookmarkStart w:id="1" w:name="_GoBack"/>
      <w:bookmarkEnd w:id="1"/>
    </w:p>
    <w:p w14:paraId="013E3792">
      <w:pPr>
        <w:rPr>
          <w:b/>
          <w:szCs w:val="21"/>
        </w:rPr>
      </w:pPr>
      <w:r>
        <w:rPr>
          <w:rFonts w:hint="eastAsia"/>
          <w:b/>
          <w:szCs w:val="21"/>
        </w:rPr>
        <w:t>代理公司：St. Martin/ANA</w:t>
      </w:r>
    </w:p>
    <w:p w14:paraId="0627341C">
      <w:pPr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 w14:paraId="187AF00F">
      <w:pPr>
        <w:rPr>
          <w:b/>
          <w:szCs w:val="21"/>
        </w:rPr>
      </w:pPr>
      <w:r>
        <w:rPr>
          <w:rFonts w:hint="eastAsia"/>
          <w:b/>
          <w:szCs w:val="21"/>
        </w:rPr>
        <w:t>出版时间：20</w:t>
      </w:r>
      <w:r>
        <w:rPr>
          <w:b/>
          <w:szCs w:val="21"/>
        </w:rPr>
        <w:t>24年1月</w:t>
      </w:r>
    </w:p>
    <w:p w14:paraId="46B6E013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228DFDD6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5973CD9F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知识</w:t>
      </w:r>
      <w:r>
        <w:rPr>
          <w:rFonts w:hint="eastAsia"/>
          <w:b/>
          <w:szCs w:val="21"/>
        </w:rPr>
        <w:t>绘本</w:t>
      </w:r>
    </w:p>
    <w:p w14:paraId="5F4BB3E8">
      <w:pPr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版权已授：以色列，台湾</w:t>
      </w:r>
    </w:p>
    <w:p w14:paraId="71B6F4DE">
      <w:pPr>
        <w:rPr>
          <w:b/>
          <w:szCs w:val="21"/>
        </w:rPr>
      </w:pPr>
    </w:p>
    <w:p w14:paraId="19BD6F1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BA320EA">
      <w:pPr>
        <w:rPr>
          <w:b/>
          <w:bCs/>
          <w:color w:val="808080" w:themeColor="background1" w:themeShade="80"/>
          <w:sz w:val="24"/>
        </w:rPr>
      </w:pPr>
    </w:p>
    <w:p w14:paraId="4321A1C8">
      <w:pPr>
        <w:shd w:val="clear" w:color="auto" w:fill="FFFFFF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在新的系列中，一头小象在有趣的玩耍过程中探索“不”字的多种含义，也引领小读者们思考这简单的字背后的情感和意图。</w:t>
      </w:r>
    </w:p>
    <w:p w14:paraId="35BA0F23">
      <w:pPr>
        <w:shd w:val="clear" w:color="auto" w:fill="FFFFFF"/>
        <w:ind w:firstLine="420" w:firstLineChars="200"/>
        <w:rPr>
          <w:color w:val="000000"/>
          <w:szCs w:val="21"/>
        </w:rPr>
      </w:pPr>
    </w:p>
    <w:p w14:paraId="1473A1EC">
      <w:pPr>
        <w:shd w:val="clear" w:color="auto" w:fill="FFFFFF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当一头大象听到“不”时，它可能会发脾气。一头狂怒跺脚的大象大发脾气可是个大大的麻烦。但每一只小象都必须明白，“不”可以有很多种意思。可以是当妈妈还在使用卫生间时的“不，请等一下”，或是在盛大魔术表演中失误时“哦不”。“不”可以传染，在大家坐过山车前此起彼伏。“不”也可以是坚决的回绝别人的要求。有时候说“不”是因为这件事太难了，而更多时候说“不”是因为有更加好的选择来做。“不”拥有争得更美好世界的巨大力量，也可以用来坚定地争取一些个人空间。“不”可以是短暂的分开，“不”也可能是长久的告别。但“不”并不总是意味着“永不”。</w:t>
      </w:r>
    </w:p>
    <w:p w14:paraId="2D93C8E6">
      <w:pPr>
        <w:rPr>
          <w:b/>
          <w:bCs/>
          <w:color w:val="808080" w:themeColor="background1" w:themeShade="80"/>
          <w:sz w:val="24"/>
        </w:rPr>
      </w:pPr>
    </w:p>
    <w:p w14:paraId="1CC1FF87">
      <w:pPr>
        <w:shd w:val="clear" w:color="auto" w:fill="FFFFFF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有趣的插图生动描绘了一头年幼小象（或小读者）可能听到“不”的许多场景，以及这个字关联的大量情绪。渐渐的，年轻读者们会发现无论大象面对什么“不”的情况，它们不会用呼扇大喇叭耳朵或抓狂跺脚作出回应，而是礼貌地使用另一个词：“为什么”，来了解这一句“不”背后的原因和意味。</w:t>
      </w:r>
    </w:p>
    <w:p w14:paraId="5517864F">
      <w:pPr>
        <w:shd w:val="clear" w:color="auto" w:fill="FFFFFF"/>
        <w:ind w:firstLine="420" w:firstLineChars="200"/>
        <w:rPr>
          <w:color w:val="000000"/>
          <w:szCs w:val="21"/>
        </w:rPr>
      </w:pPr>
    </w:p>
    <w:p w14:paraId="56E9DF7B">
      <w:pPr>
        <w:shd w:val="clear" w:color="auto" w:fill="FFFFFF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通过小象与“不”这个最复杂又最简单的一个字的相遇，这本书摘下了“不”的神秘面纱并展现说“不”的益处。小读者会乐于了解小象经历了种种事件，而成年人会感激这个充满“不”字多种用途和意义的精彩指南。</w:t>
      </w:r>
    </w:p>
    <w:p w14:paraId="3EF97993">
      <w:pPr>
        <w:rPr>
          <w:szCs w:val="21"/>
        </w:rPr>
      </w:pPr>
    </w:p>
    <w:p w14:paraId="09288F90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0F2C2CCA">
      <w:pPr>
        <w:rPr>
          <w:b/>
          <w:szCs w:val="21"/>
        </w:rPr>
      </w:pPr>
    </w:p>
    <w:p w14:paraId="0E8F7188"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“这本关于如何处理一个小而有力的词汇的简便指南，会让孩子和成年人都感到耳熟能详。这是一本大大的YES！。”</w:t>
      </w:r>
    </w:p>
    <w:p w14:paraId="7B2F4B14">
      <w:pPr>
        <w:ind w:firstLine="420" w:firstLineChars="200"/>
        <w:jc w:val="right"/>
        <w:rPr>
          <w:b/>
          <w:szCs w:val="21"/>
        </w:rPr>
      </w:pPr>
      <w:r>
        <w:rPr>
          <w:rFonts w:hint="eastAsia"/>
          <w:szCs w:val="21"/>
        </w:rPr>
        <w:t>——</w:t>
      </w:r>
      <w:r>
        <w:rPr>
          <w:szCs w:val="21"/>
        </w:rPr>
        <w:t>Kirkus Reviews</w:t>
      </w:r>
    </w:p>
    <w:p w14:paraId="4A1EB590">
      <w:pPr>
        <w:rPr>
          <w:b/>
          <w:szCs w:val="21"/>
        </w:rPr>
      </w:pPr>
    </w:p>
    <w:p w14:paraId="1156CDA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内文插图：</w:t>
      </w:r>
    </w:p>
    <w:p w14:paraId="6C5E6174">
      <w:pPr>
        <w:rPr>
          <w:b/>
          <w:bCs/>
          <w:szCs w:val="21"/>
        </w:rPr>
      </w:pPr>
    </w:p>
    <w:p w14:paraId="7B8C6850">
      <w:pPr>
        <w:rPr>
          <w:b/>
          <w:bCs/>
          <w:szCs w:val="21"/>
        </w:rPr>
      </w:pPr>
      <w:r>
        <w:rPr>
          <w:b/>
          <w:bCs/>
          <w:szCs w:val="21"/>
        </w:rPr>
        <w:drawing>
          <wp:inline distT="0" distB="0" distL="0" distR="0">
            <wp:extent cx="5400040" cy="2239645"/>
            <wp:effectExtent l="0" t="0" r="0" b="8255"/>
            <wp:docPr id="3" name="图片 3" descr="C:\Users\admin\Documents\WeChat Files\wxid_60hcikxi86wp22\FileStorage\Temp\1683614579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ocuments\WeChat Files\wxid_60hcikxi86wp22\FileStorage\Temp\16836145792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A1A6">
      <w:pPr>
        <w:rPr>
          <w:b/>
          <w:bCs/>
          <w:szCs w:val="21"/>
        </w:rPr>
      </w:pPr>
      <w:r>
        <w:rPr>
          <w:b/>
          <w:bCs/>
          <w:szCs w:val="21"/>
        </w:rPr>
        <w:drawing>
          <wp:inline distT="0" distB="0" distL="0" distR="0">
            <wp:extent cx="5400040" cy="2235835"/>
            <wp:effectExtent l="0" t="0" r="635" b="2540"/>
            <wp:docPr id="1" name="图片 1" descr="C:\Users\admin\Documents\WeChat Files\wxid_60hcikxi86wp22\FileStorage\Temp\1683614428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ocuments\WeChat Files\wxid_60hcikxi86wp22\FileStorage\Temp\168361442899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B04F">
      <w:pPr>
        <w:rPr>
          <w:b/>
          <w:bCs/>
          <w:szCs w:val="21"/>
        </w:rPr>
      </w:pPr>
      <w:r>
        <w:rPr>
          <w:b/>
          <w:bCs/>
          <w:szCs w:val="21"/>
        </w:rPr>
        <w:drawing>
          <wp:inline distT="0" distB="0" distL="0" distR="0">
            <wp:extent cx="5400040" cy="2235835"/>
            <wp:effectExtent l="0" t="0" r="635" b="2540"/>
            <wp:docPr id="2" name="图片 2" descr="C:\Users\admin\Documents\WeChat Files\wxid_60hcikxi86wp22\FileStorage\Temp\1683614472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ocuments\WeChat Files\wxid_60hcikxi86wp22\FileStorage\Temp\168361447227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3391">
      <w:pPr>
        <w:rPr>
          <w:b/>
          <w:bCs/>
          <w:szCs w:val="21"/>
        </w:rPr>
      </w:pPr>
    </w:p>
    <w:p w14:paraId="0F8F47D2">
      <w:pPr>
        <w:rPr>
          <w:b/>
          <w:szCs w:val="21"/>
        </w:rPr>
      </w:pPr>
    </w:p>
    <w:p w14:paraId="7DA5A84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right="0"/>
        <w:jc w:val="both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中文书名：《当小犀牛必须等待》</w:t>
      </w:r>
    </w:p>
    <w:p w14:paraId="516D1038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</w:t>
      </w:r>
      <w:r>
        <w:rPr>
          <w:rFonts w:hint="eastAsia" w:cs="Times New Roman"/>
          <w:b/>
          <w:bCs/>
          <w:color w:val="000000"/>
          <w:lang w:val="en-US" w:eastAsia="zh-CN"/>
        </w:rPr>
        <w:t>WHEN A RHINO HAS TO WAIT</w:t>
      </w:r>
    </w:p>
    <w:p w14:paraId="0B2F2FC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作    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Dazzle Ng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and Estrela Lourenço</w:t>
      </w:r>
    </w:p>
    <w:p w14:paraId="29681AE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社：St. Martin</w:t>
      </w:r>
    </w:p>
    <w:p w14:paraId="09D1E18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代理公司：St. Martin/ANA</w:t>
      </w:r>
    </w:p>
    <w:p w14:paraId="26A7B25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出版时间：2026年6月</w:t>
      </w:r>
    </w:p>
    <w:p w14:paraId="11EA1CB2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5D5B859F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72A8A025">
      <w:pPr>
        <w:rPr>
          <w:rFonts w:hint="eastAsia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知识绘本</w:t>
      </w:r>
    </w:p>
    <w:p w14:paraId="5EC2DE67">
      <w:pPr>
        <w:rPr>
          <w:rFonts w:hint="default"/>
          <w:b/>
          <w:bCs/>
          <w:color w:val="000000"/>
          <w:lang w:val="en-US" w:eastAsia="zh-CN"/>
        </w:rPr>
      </w:pPr>
    </w:p>
    <w:p w14:paraId="24525CE8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F09C229">
      <w:pPr>
        <w:ind w:firstLine="420" w:firstLineChars="0"/>
        <w:rPr>
          <w:rFonts w:hint="eastAsia"/>
          <w:color w:val="000000"/>
          <w:szCs w:val="21"/>
        </w:rPr>
      </w:pPr>
    </w:p>
    <w:p w14:paraId="13A01B58">
      <w:pPr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当一只坐立不安的小犀牛被要求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等一等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，一场飞奔式的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冲撞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随时可能发生。而一只到处乱跑、停不下来的小犀牛可真是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大麻烦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。但所有小朋友都必须明白，等待不仅不是阻碍，它正是迎来一天中最精彩时刻的铺垫！</w:t>
      </w:r>
    </w:p>
    <w:p w14:paraId="057C648D">
      <w:pPr>
        <w:ind w:firstLine="420" w:firstLineChars="0"/>
        <w:rPr>
          <w:rFonts w:hint="eastAsia"/>
          <w:color w:val="000000"/>
          <w:szCs w:val="21"/>
        </w:rPr>
      </w:pPr>
    </w:p>
    <w:p w14:paraId="63F57269">
      <w:pPr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生动的插画不仅展示了耐心等待的诸多积极意义，还揭示了享受当下的趣味可能性。游泳池里的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扑通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或是美味汤品的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呼噜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可能还要几分钟或几个小时，但在这段时间里有太多事情可以做：画画、深呼吸、发发呆。对于那些愿意让想象力驰骋而不是急于奔跑的小犀牛（或小读者）来说，等待的时光也可以是甜蜜的、充满惊喜的，甚至是非凡的。</w:t>
      </w:r>
    </w:p>
    <w:p w14:paraId="52BBEAE6">
      <w:pPr>
        <w:ind w:firstLine="420" w:firstLineChars="0"/>
        <w:rPr>
          <w:rFonts w:hint="eastAsia"/>
          <w:color w:val="000000"/>
          <w:szCs w:val="21"/>
        </w:rPr>
      </w:pPr>
    </w:p>
    <w:p w14:paraId="0101687B">
      <w:pPr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这是一场轻松奔放的日常冒险，直面每一天最艰难的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时间考验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，旨在打破关于等待的负面印象，传递隐藏其中的乐趣，并提供创造性的方法教小朋友如何高效而耐心地度过空闲时间。非常适合那些难以安静坐下的小读者（以及那些已经无数次听到</w:t>
      </w:r>
      <w:r>
        <w:rPr>
          <w:rFonts w:hint="eastAsia"/>
          <w:color w:val="000000"/>
          <w:szCs w:val="21"/>
          <w:lang w:eastAsia="zh-CN"/>
        </w:rPr>
        <w:t>“</w:t>
      </w:r>
      <w:r>
        <w:rPr>
          <w:rFonts w:hint="eastAsia"/>
          <w:color w:val="000000"/>
          <w:szCs w:val="21"/>
        </w:rPr>
        <w:t>我们到了吗？</w:t>
      </w:r>
      <w:r>
        <w:rPr>
          <w:rFonts w:hint="eastAsia"/>
          <w:color w:val="000000"/>
          <w:szCs w:val="21"/>
          <w:lang w:eastAsia="zh-CN"/>
        </w:rPr>
        <w:t>”</w:t>
      </w:r>
      <w:r>
        <w:rPr>
          <w:rFonts w:hint="eastAsia"/>
          <w:color w:val="000000"/>
          <w:szCs w:val="21"/>
        </w:rPr>
        <w:t>的父母）阅读。这本趣味绘本证明，有时候，最美好的事情真的属于那些懂得等待的人。</w:t>
      </w:r>
    </w:p>
    <w:p w14:paraId="1C0236DE">
      <w:pPr>
        <w:ind w:firstLine="420" w:firstLineChars="0"/>
        <w:rPr>
          <w:rFonts w:hint="eastAsia"/>
          <w:color w:val="000000"/>
          <w:szCs w:val="21"/>
        </w:rPr>
      </w:pPr>
    </w:p>
    <w:p w14:paraId="1C96E907">
      <w:pPr>
        <w:ind w:firstLine="420" w:firstLineChars="0"/>
        <w:rPr>
          <w:b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 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这是与 When an Elephant Hears NO（2024年1月出版） 同一作者</w:t>
      </w:r>
      <w:r>
        <w:rPr>
          <w:rFonts w:hint="eastAsia" w:cs="Times New Roman"/>
          <w:color w:val="000000"/>
          <w:szCs w:val="21"/>
          <w:lang w:val="en-US" w:eastAsia="zh-CN"/>
        </w:rPr>
        <w:t>-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插画师团队创作的姊妹篇，探索儿童日常生活中另一项情绪挑战——等待。通过描写一只冲动急躁的小犀牛，这本书为应对各种等待场景提供了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工具箱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，无论是烤饼干或排队上厕所这样短暂的等待，还是公路旅行或期待未来经历这样的长时间等待。通过将等待重新定义为同理心、想象力、专注力和体贴的培养机会，这本书教会小读者如何应对延迟满足的挫折感。</w:t>
      </w:r>
    </w:p>
    <w:p w14:paraId="0DC89EE4">
      <w:pPr>
        <w:rPr>
          <w:b/>
          <w:szCs w:val="21"/>
        </w:rPr>
      </w:pPr>
    </w:p>
    <w:p w14:paraId="61F0C5C9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47DC6733">
      <w:pPr>
        <w:rPr>
          <w:b/>
          <w:szCs w:val="21"/>
        </w:rPr>
      </w:pPr>
    </w:p>
    <w:p w14:paraId="7A8BE696">
      <w:pPr>
        <w:ind w:firstLine="422" w:firstLineChars="200"/>
      </w:pPr>
      <w:r>
        <w:rPr>
          <w:b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43025" cy="1428115"/>
            <wp:effectExtent l="0" t="0" r="0" b="635"/>
            <wp:wrapSquare wrapText="bothSides"/>
            <wp:docPr id="7" name="图片 7" descr="C:\Users\admin\Documents\WeChat Files\wxid_60hcikxi86wp22\FileStorage\Temp\168361881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ocuments\WeChat Files\wxid_60hcikxi86wp22\FileStorage\Temp\1683618819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325" cy="143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吴耀辉（Dazzle Ng）</w:t>
      </w:r>
      <w:r>
        <w:rPr>
          <w:rFonts w:hint="eastAsia"/>
          <w:color w:val="000000"/>
          <w:szCs w:val="21"/>
        </w:rPr>
        <w:t>是一位菲律宾华裔的故事作者，现居菲律宾。她是市场营销人员，对写作有激情，也是一位母亲。以优异成绩从马尼拉雅典耀大学毕业后，她为联合利华和哈瓦那等全球品牌工作。媒体行业方面，她曾在一家当地杂志担任副出版人和副编辑，后来在东南亚最大的育儿社区亚洲母公司担任地区编辑和公关。她是12X12和 SCBWI 等许多评论圈和评论团体的成员。</w:t>
      </w:r>
      <w:r>
        <w:t>Twitter: @dazzleng • Website: dazzleng.com</w:t>
      </w:r>
    </w:p>
    <w:p w14:paraId="38090A00">
      <w:pPr>
        <w:rPr>
          <w:b/>
          <w:bCs/>
          <w:szCs w:val="21"/>
        </w:rPr>
      </w:pPr>
    </w:p>
    <w:p w14:paraId="0242EEF7">
      <w:pPr>
        <w:ind w:firstLine="422" w:firstLineChars="200"/>
        <w:rPr>
          <w:bCs/>
          <w:szCs w:val="21"/>
        </w:rPr>
      </w:pPr>
      <w:r>
        <w:rPr>
          <w:b/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43025" cy="1113155"/>
            <wp:effectExtent l="0" t="0" r="9525" b="0"/>
            <wp:wrapSquare wrapText="bothSides"/>
            <wp:docPr id="6" name="图片 6" descr="C:\Users\admin\Documents\WeChat Files\wxid_60hcikxi86wp22\FileStorage\Temp\168361867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ocuments\WeChat Files\wxid_60hcikxi86wp22\FileStorage\Temp\168361867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艾斯黛拉·洛伦科（</w:t>
      </w:r>
      <w:r>
        <w:rPr>
          <w:b/>
          <w:bCs/>
          <w:szCs w:val="21"/>
        </w:rPr>
        <w:t>Estrela Lourenço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bCs/>
          <w:szCs w:val="21"/>
        </w:rPr>
        <w:t>来自葡萄牙，2</w:t>
      </w:r>
      <w:r>
        <w:rPr>
          <w:bCs/>
          <w:szCs w:val="21"/>
        </w:rPr>
        <w:t>009年移居爱尔兰</w:t>
      </w:r>
      <w:r>
        <w:rPr>
          <w:rFonts w:hint="eastAsia"/>
          <w:bCs/>
          <w:szCs w:val="21"/>
        </w:rPr>
        <w:t>，在那里遇见了伴侣，并与女儿及狗狗 Chewie 组成了温馨的小家庭。</w:t>
      </w:r>
      <w:r>
        <w:rPr>
          <w:bCs/>
          <w:szCs w:val="21"/>
        </w:rPr>
        <w:t>在过去耳朵</w:t>
      </w:r>
      <w:r>
        <w:rPr>
          <w:rFonts w:hint="eastAsia"/>
          <w:bCs/>
          <w:szCs w:val="21"/>
        </w:rPr>
        <w:t>1</w:t>
      </w:r>
      <w:r>
        <w:rPr>
          <w:bCs/>
          <w:szCs w:val="21"/>
        </w:rPr>
        <w:t>4年里她一直在动画行业工作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参与过Cartoon Network 的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>The Amazing World of Gumball 和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>Disney XD 的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>Wander Over Yonder 等项目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她曾担任动画导演</w:t>
      </w:r>
      <w:r>
        <w:rPr>
          <w:rFonts w:hint="eastAsia"/>
          <w:bCs/>
          <w:szCs w:val="21"/>
        </w:rPr>
        <w:t>、剧本导演，而如今她是一名全职童书作者、插画师。</w:t>
      </w:r>
    </w:p>
    <w:p w14:paraId="7CD27AD6">
      <w:pPr>
        <w:rPr>
          <w:b/>
          <w:bCs/>
          <w:szCs w:val="21"/>
        </w:rPr>
      </w:pPr>
    </w:p>
    <w:p w14:paraId="135C2B35">
      <w:pPr>
        <w:rPr>
          <w:b/>
          <w:bCs/>
          <w:szCs w:val="21"/>
        </w:rPr>
      </w:pPr>
    </w:p>
    <w:p w14:paraId="73C65EF6">
      <w:pPr>
        <w:rPr>
          <w:b/>
          <w:bCs/>
          <w:szCs w:val="21"/>
        </w:rPr>
      </w:pPr>
    </w:p>
    <w:p w14:paraId="24D1F33F">
      <w:pPr>
        <w:rPr>
          <w:b/>
          <w:bCs/>
          <w:szCs w:val="21"/>
        </w:rPr>
      </w:pPr>
    </w:p>
    <w:p w14:paraId="7A19656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4131B87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40B58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08C774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366F2F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470332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34129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25E37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03897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8377AE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7006D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C292235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54A851ED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74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0E791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3F88AA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36528470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7C87D4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0D581554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D847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D5A7DC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279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6E5"/>
    <w:rsid w:val="000C6B43"/>
    <w:rsid w:val="000C780B"/>
    <w:rsid w:val="000D447B"/>
    <w:rsid w:val="000E219B"/>
    <w:rsid w:val="000F7008"/>
    <w:rsid w:val="0010039B"/>
    <w:rsid w:val="00105105"/>
    <w:rsid w:val="00106D0C"/>
    <w:rsid w:val="001141EF"/>
    <w:rsid w:val="001200D3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1A1"/>
    <w:rsid w:val="001C47E4"/>
    <w:rsid w:val="001C58F1"/>
    <w:rsid w:val="001C76A0"/>
    <w:rsid w:val="001D57C1"/>
    <w:rsid w:val="001E141F"/>
    <w:rsid w:val="001E2434"/>
    <w:rsid w:val="001E696D"/>
    <w:rsid w:val="001F0856"/>
    <w:rsid w:val="00202EB5"/>
    <w:rsid w:val="002037EA"/>
    <w:rsid w:val="00212EA1"/>
    <w:rsid w:val="002158C6"/>
    <w:rsid w:val="00215937"/>
    <w:rsid w:val="002529AC"/>
    <w:rsid w:val="0025531D"/>
    <w:rsid w:val="002670DA"/>
    <w:rsid w:val="0027188C"/>
    <w:rsid w:val="00271FB3"/>
    <w:rsid w:val="00274BF1"/>
    <w:rsid w:val="00274CCA"/>
    <w:rsid w:val="00280265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5F43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112F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47C5C"/>
    <w:rsid w:val="00452828"/>
    <w:rsid w:val="004531F5"/>
    <w:rsid w:val="004554A0"/>
    <w:rsid w:val="004611D6"/>
    <w:rsid w:val="00462D1B"/>
    <w:rsid w:val="00462FAD"/>
    <w:rsid w:val="00463285"/>
    <w:rsid w:val="00466422"/>
    <w:rsid w:val="00471E19"/>
    <w:rsid w:val="004732BF"/>
    <w:rsid w:val="004822F4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3A85"/>
    <w:rsid w:val="005D6AEE"/>
    <w:rsid w:val="00602E6C"/>
    <w:rsid w:val="00606CAD"/>
    <w:rsid w:val="00610C62"/>
    <w:rsid w:val="00613C70"/>
    <w:rsid w:val="00620BD4"/>
    <w:rsid w:val="00630305"/>
    <w:rsid w:val="006453B2"/>
    <w:rsid w:val="00650DAF"/>
    <w:rsid w:val="00653EE1"/>
    <w:rsid w:val="006628D4"/>
    <w:rsid w:val="00683C01"/>
    <w:rsid w:val="00697196"/>
    <w:rsid w:val="006A0FFB"/>
    <w:rsid w:val="006A4D58"/>
    <w:rsid w:val="006A4FA2"/>
    <w:rsid w:val="006A5ACA"/>
    <w:rsid w:val="006B1E88"/>
    <w:rsid w:val="006B2FAD"/>
    <w:rsid w:val="006C005B"/>
    <w:rsid w:val="006C2991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22AAF"/>
    <w:rsid w:val="0083310B"/>
    <w:rsid w:val="00833658"/>
    <w:rsid w:val="00843714"/>
    <w:rsid w:val="00852A01"/>
    <w:rsid w:val="00852C2B"/>
    <w:rsid w:val="00856401"/>
    <w:rsid w:val="008572EB"/>
    <w:rsid w:val="00861777"/>
    <w:rsid w:val="00862531"/>
    <w:rsid w:val="00862DBE"/>
    <w:rsid w:val="0086480A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4300"/>
    <w:rsid w:val="0091777E"/>
    <w:rsid w:val="00923EB5"/>
    <w:rsid w:val="00927BD3"/>
    <w:rsid w:val="00933B77"/>
    <w:rsid w:val="00940B93"/>
    <w:rsid w:val="00942439"/>
    <w:rsid w:val="0096089F"/>
    <w:rsid w:val="00961ABD"/>
    <w:rsid w:val="00961AEF"/>
    <w:rsid w:val="009860D3"/>
    <w:rsid w:val="00990F6E"/>
    <w:rsid w:val="009921FC"/>
    <w:rsid w:val="00995F2F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741C"/>
    <w:rsid w:val="00A910E5"/>
    <w:rsid w:val="00AA1AA9"/>
    <w:rsid w:val="00AA4414"/>
    <w:rsid w:val="00AB5463"/>
    <w:rsid w:val="00AC075C"/>
    <w:rsid w:val="00AD250E"/>
    <w:rsid w:val="00AF374C"/>
    <w:rsid w:val="00AF7045"/>
    <w:rsid w:val="00B01D5B"/>
    <w:rsid w:val="00B022F0"/>
    <w:rsid w:val="00B05470"/>
    <w:rsid w:val="00B05F67"/>
    <w:rsid w:val="00B11565"/>
    <w:rsid w:val="00B1495D"/>
    <w:rsid w:val="00B210C4"/>
    <w:rsid w:val="00B26A7A"/>
    <w:rsid w:val="00B426E2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023E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67F97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2B02"/>
    <w:rsid w:val="00DB3BB9"/>
    <w:rsid w:val="00DB3C06"/>
    <w:rsid w:val="00DC3063"/>
    <w:rsid w:val="00DD2D61"/>
    <w:rsid w:val="00DD3D54"/>
    <w:rsid w:val="00DD49F3"/>
    <w:rsid w:val="00DD4B21"/>
    <w:rsid w:val="00DE1211"/>
    <w:rsid w:val="00DE3EC6"/>
    <w:rsid w:val="00DF0621"/>
    <w:rsid w:val="00E14383"/>
    <w:rsid w:val="00E17EE6"/>
    <w:rsid w:val="00E2561F"/>
    <w:rsid w:val="00E346E8"/>
    <w:rsid w:val="00E34A0B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5928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B7B8D"/>
    <w:rsid w:val="00FC3402"/>
    <w:rsid w:val="00FE4FD6"/>
    <w:rsid w:val="00FF63CA"/>
    <w:rsid w:val="03D43AB2"/>
    <w:rsid w:val="04AC4FE9"/>
    <w:rsid w:val="0AF3628F"/>
    <w:rsid w:val="0BEE3B84"/>
    <w:rsid w:val="14CF3D63"/>
    <w:rsid w:val="1F3D294F"/>
    <w:rsid w:val="28F36480"/>
    <w:rsid w:val="2EE12C03"/>
    <w:rsid w:val="389E6E73"/>
    <w:rsid w:val="3F711CDC"/>
    <w:rsid w:val="469C0398"/>
    <w:rsid w:val="4B700C5B"/>
    <w:rsid w:val="65C14788"/>
    <w:rsid w:val="6FAA422F"/>
    <w:rsid w:val="71E3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3AC35-9629-4033-AFC9-22B3B25F9F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1997</Words>
  <Characters>2515</Characters>
  <Lines>15</Lines>
  <Paragraphs>4</Paragraphs>
  <TotalTime>5</TotalTime>
  <ScaleCrop>false</ScaleCrop>
  <LinksUpToDate>false</LinksUpToDate>
  <CharactersWithSpaces>2601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2023-05-09T08:05:00Z</dcterms:created>
  <dc:creator>Image</dc:creator>
  <cp:lastModifiedBy>LEAD</cp:lastModifiedBy>
  <cp:lastPrinted>2004-04-23T07:06:00Z</cp:lastPrinted>
  <dcterms:modified xsi:type="dcterms:W3CDTF">2025-07-30T09:11:01Z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5E676049397C4926AABAF4DB50DAD57A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