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502D4E" w:rsidRDefault="00E2426E" w:rsidP="00502D4E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3841115</wp:posOffset>
            </wp:positionH>
            <wp:positionV relativeFrom="paragraph">
              <wp:posOffset>17780</wp:posOffset>
            </wp:positionV>
            <wp:extent cx="1584325" cy="2369820"/>
            <wp:effectExtent l="19050" t="0" r="0" b="0"/>
            <wp:wrapSquare wrapText="bothSides"/>
            <wp:docPr id="3" name="图片 1" descr="https://m.media-amazon.com/images/I/61oEIz-zodL._SL112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oEIz-zodL._SL1125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>
        <w:rPr>
          <w:b/>
          <w:bCs/>
          <w:color w:val="000000"/>
          <w:szCs w:val="21"/>
        </w:rPr>
        <w:t>《</w:t>
      </w:r>
      <w:r w:rsidR="00502D4E" w:rsidRPr="00502D4E">
        <w:rPr>
          <w:rFonts w:hint="eastAsia"/>
          <w:b/>
          <w:bCs/>
          <w:color w:val="000000"/>
          <w:szCs w:val="21"/>
        </w:rPr>
        <w:t>德勒兹、数学与形而上学</w:t>
      </w:r>
      <w:r w:rsidR="00502D4E">
        <w:rPr>
          <w:rFonts w:hint="eastAsia"/>
          <w:b/>
          <w:bCs/>
          <w:color w:val="000000"/>
          <w:szCs w:val="21"/>
        </w:rPr>
        <w:t>：</w:t>
      </w:r>
      <w:r w:rsidR="00502D4E" w:rsidRPr="00502D4E">
        <w:rPr>
          <w:rFonts w:hint="eastAsia"/>
          <w:b/>
          <w:bCs/>
          <w:color w:val="000000"/>
          <w:szCs w:val="21"/>
        </w:rPr>
        <w:t>差异与必然性</w:t>
      </w:r>
      <w:r>
        <w:rPr>
          <w:rFonts w:hint="eastAsia"/>
          <w:b/>
          <w:bCs/>
          <w:color w:val="000000"/>
          <w:szCs w:val="21"/>
        </w:rPr>
        <w:t>》</w:t>
      </w:r>
    </w:p>
    <w:p w:rsidR="00502D4E" w:rsidRPr="00502D4E" w:rsidRDefault="00051CD1" w:rsidP="00502D4E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502D4E" w:rsidRPr="00502D4E">
        <w:rPr>
          <w:b/>
          <w:bCs/>
          <w:color w:val="000000"/>
          <w:szCs w:val="21"/>
        </w:rPr>
        <w:t>DELEUZE, MATHEMATICS,</w:t>
      </w:r>
      <w:r w:rsidR="00502D4E">
        <w:rPr>
          <w:b/>
          <w:bCs/>
          <w:color w:val="000000"/>
          <w:szCs w:val="21"/>
        </w:rPr>
        <w:t xml:space="preserve"> </w:t>
      </w:r>
      <w:r w:rsidR="00502D4E" w:rsidRPr="00502D4E">
        <w:rPr>
          <w:b/>
          <w:bCs/>
          <w:color w:val="000000"/>
          <w:szCs w:val="21"/>
        </w:rPr>
        <w:t>METAPHYSICS</w:t>
      </w:r>
      <w:r w:rsidR="00502D4E">
        <w:rPr>
          <w:rFonts w:hint="eastAsia"/>
          <w:b/>
          <w:bCs/>
          <w:color w:val="000000"/>
          <w:szCs w:val="21"/>
        </w:rPr>
        <w:t xml:space="preserve">: </w:t>
      </w:r>
      <w:r w:rsidR="00502D4E" w:rsidRPr="00502D4E">
        <w:rPr>
          <w:b/>
          <w:bCs/>
          <w:color w:val="000000"/>
          <w:szCs w:val="21"/>
        </w:rPr>
        <w:t>Difference and Necessity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bookmarkStart w:id="0" w:name="_GoBack"/>
      <w:bookmarkEnd w:id="0"/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502D4E" w:rsidRPr="00502D4E">
        <w:rPr>
          <w:b/>
          <w:bCs/>
          <w:color w:val="000000"/>
          <w:szCs w:val="21"/>
        </w:rPr>
        <w:t xml:space="preserve">Michael J. </w:t>
      </w:r>
      <w:proofErr w:type="spellStart"/>
      <w:r w:rsidR="00502D4E" w:rsidRPr="00502D4E">
        <w:rPr>
          <w:b/>
          <w:bCs/>
          <w:color w:val="000000"/>
          <w:szCs w:val="21"/>
        </w:rPr>
        <w:t>Ardoline</w:t>
      </w:r>
      <w:proofErr w:type="spellEnd"/>
      <w:r w:rsidR="000E0C92">
        <w:fldChar w:fldCharType="begin"/>
      </w:r>
      <w:r w:rsidR="000E0C92">
        <w:instrText xml:space="preserve"> HYPERLINK "http://www.penguin.com.au/lookinside/spotlight.cfm?SBN=9780143009177&amp;AuthId=0000004220&amp;Page=Profile" </w:instrText>
      </w:r>
      <w:r w:rsidR="000E0C92">
        <w:fldChar w:fldCharType="separate"/>
      </w:r>
      <w:r w:rsidR="000E0C92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="00502D4E" w:rsidRPr="00502D4E">
        <w:rPr>
          <w:b/>
          <w:bCs/>
          <w:color w:val="000000"/>
          <w:szCs w:val="21"/>
        </w:rPr>
        <w:t>Edinburgh University Pres</w:t>
      </w:r>
      <w:r w:rsidR="00502D4E">
        <w:rPr>
          <w:b/>
          <w:bCs/>
          <w:color w:val="000000"/>
          <w:szCs w:val="21"/>
        </w:rPr>
        <w:t>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502D4E">
        <w:rPr>
          <w:rFonts w:hint="eastAsia"/>
          <w:b/>
          <w:bCs/>
          <w:color w:val="000000"/>
          <w:szCs w:val="21"/>
        </w:rPr>
        <w:t>240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502D4E">
        <w:rPr>
          <w:rFonts w:hint="eastAsia"/>
          <w:b/>
          <w:bCs/>
          <w:color w:val="000000"/>
          <w:szCs w:val="21"/>
        </w:rPr>
        <w:t>2024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502D4E">
        <w:rPr>
          <w:rFonts w:hint="eastAsia"/>
          <w:b/>
          <w:bCs/>
          <w:color w:val="000000"/>
          <w:szCs w:val="21"/>
        </w:rPr>
        <w:t>9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rFonts w:hint="eastAsia"/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7F0550">
        <w:rPr>
          <w:b/>
          <w:bCs/>
          <w:color w:val="000000"/>
          <w:szCs w:val="21"/>
        </w:rPr>
        <w:t>大众哲学</w:t>
      </w: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2E70B8" w:rsidRPr="002E70B8" w:rsidRDefault="002E70B8" w:rsidP="002E70B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2E70B8">
        <w:rPr>
          <w:b/>
          <w:bCs/>
          <w:color w:val="FF0000"/>
          <w:szCs w:val="21"/>
        </w:rPr>
        <w:t>#46 in Analytic Philosophy</w:t>
      </w:r>
    </w:p>
    <w:p w:rsidR="002E70B8" w:rsidRPr="002E70B8" w:rsidRDefault="002E70B8" w:rsidP="002E70B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2E70B8">
        <w:rPr>
          <w:b/>
          <w:bCs/>
          <w:color w:val="FF0000"/>
          <w:szCs w:val="21"/>
        </w:rPr>
        <w:t xml:space="preserve">#103 in Metaphysics </w:t>
      </w:r>
      <w:r w:rsidR="00762275">
        <w:rPr>
          <w:b/>
          <w:bCs/>
          <w:color w:val="FF0000"/>
          <w:szCs w:val="21"/>
        </w:rPr>
        <w:t>（</w:t>
      </w:r>
      <w:r w:rsidRPr="002E70B8">
        <w:rPr>
          <w:b/>
          <w:bCs/>
          <w:color w:val="FF0000"/>
          <w:szCs w:val="21"/>
        </w:rPr>
        <w:t>Books</w:t>
      </w:r>
      <w:r w:rsidR="00762275">
        <w:rPr>
          <w:b/>
          <w:bCs/>
          <w:color w:val="FF0000"/>
          <w:szCs w:val="21"/>
        </w:rPr>
        <w:t>）</w:t>
      </w:r>
    </w:p>
    <w:p w:rsidR="002E70B8" w:rsidRDefault="002E70B8" w:rsidP="002E70B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2E70B8">
        <w:rPr>
          <w:b/>
          <w:bCs/>
          <w:color w:val="FF0000"/>
          <w:szCs w:val="21"/>
        </w:rPr>
        <w:t>#480 in Mathematics History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502D4E" w:rsidRDefault="00502D4E" w:rsidP="00502D4E">
      <w:pPr>
        <w:ind w:firstLineChars="200" w:firstLine="420"/>
        <w:rPr>
          <w:rFonts w:hAnsi="宋体"/>
          <w:bCs/>
          <w:color w:val="000000"/>
          <w:szCs w:val="21"/>
        </w:rPr>
      </w:pPr>
      <w:r w:rsidRPr="00502D4E">
        <w:rPr>
          <w:rFonts w:hAnsi="宋体" w:hint="eastAsia"/>
          <w:bCs/>
          <w:color w:val="000000"/>
          <w:szCs w:val="21"/>
        </w:rPr>
        <w:t>本书通过重构德勒兹的形而上学，提供了解决数学哲学中核心问题的新方法。它直接对话分析哲学和欧陆哲学，以及形式科学和自然科学。这些德</w:t>
      </w:r>
      <w:proofErr w:type="gramStart"/>
      <w:r w:rsidRPr="00502D4E">
        <w:rPr>
          <w:rFonts w:hAnsi="宋体" w:hint="eastAsia"/>
          <w:bCs/>
          <w:color w:val="000000"/>
          <w:szCs w:val="21"/>
        </w:rPr>
        <w:t>勒兹式的</w:t>
      </w:r>
      <w:proofErr w:type="gramEnd"/>
      <w:r w:rsidRPr="00502D4E">
        <w:rPr>
          <w:rFonts w:hAnsi="宋体" w:hint="eastAsia"/>
          <w:bCs/>
          <w:color w:val="000000"/>
          <w:szCs w:val="21"/>
        </w:rPr>
        <w:t>方法摒弃了将数学视为超验存在（如柏拉图主义）或仅仅视为虚构的体系及形式化的游戏这样的观点。</w:t>
      </w:r>
    </w:p>
    <w:p w:rsidR="00687E27" w:rsidRPr="00502D4E" w:rsidRDefault="00687E27" w:rsidP="00502D4E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502D4E" w:rsidRDefault="00502D4E" w:rsidP="00502D4E">
      <w:pPr>
        <w:ind w:firstLineChars="200" w:firstLine="420"/>
        <w:rPr>
          <w:rFonts w:hAnsi="宋体"/>
          <w:bCs/>
          <w:color w:val="000000"/>
          <w:szCs w:val="21"/>
        </w:rPr>
      </w:pPr>
      <w:r w:rsidRPr="00502D4E">
        <w:rPr>
          <w:rFonts w:hAnsi="宋体" w:hint="eastAsia"/>
          <w:bCs/>
          <w:color w:val="000000"/>
          <w:szCs w:val="21"/>
        </w:rPr>
        <w:t>相反，本书主张数学真理植根于差异本身的必然性。既然差异完全属于这个世界，就无需假定超验实体或可能世界的存在。这种观点不仅重新定义了数学的形而上学，还解释了数学为何在科学用处如此之大，以及数学又为何如此不同寻常</w:t>
      </w:r>
      <w:r w:rsidRPr="00502D4E">
        <w:rPr>
          <w:rFonts w:hAnsi="宋体" w:hint="eastAsia"/>
          <w:bCs/>
          <w:color w:val="000000"/>
          <w:szCs w:val="21"/>
        </w:rPr>
        <w:t>.</w:t>
      </w:r>
    </w:p>
    <w:p w:rsidR="00502D4E" w:rsidRDefault="00502D4E" w:rsidP="00502D4E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Pr="002E70B8" w:rsidRDefault="007F0550" w:rsidP="00815F94">
      <w:pPr>
        <w:ind w:firstLineChars="200" w:firstLine="422"/>
        <w:rPr>
          <w:color w:val="000000"/>
          <w:szCs w:val="21"/>
        </w:rPr>
      </w:pPr>
      <w:bookmarkStart w:id="1" w:name="OLE_LINK1"/>
      <w:bookmarkStart w:id="2" w:name="OLE_LINK2"/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768985" cy="762000"/>
            <wp:effectExtent l="0" t="0" r="0" b="0"/>
            <wp:wrapSquare wrapText="bothSides"/>
            <wp:docPr id="4" name="图片 1" descr="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f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26E" w:rsidRPr="00815F94">
        <w:rPr>
          <w:rFonts w:hint="eastAsia"/>
          <w:b/>
          <w:color w:val="000000"/>
          <w:szCs w:val="21"/>
        </w:rPr>
        <w:t>迈克尔·</w:t>
      </w:r>
      <w:r w:rsidR="00762275" w:rsidRPr="00815F94">
        <w:rPr>
          <w:rFonts w:hint="eastAsia"/>
          <w:b/>
          <w:color w:val="000000"/>
          <w:szCs w:val="21"/>
        </w:rPr>
        <w:t>J</w:t>
      </w:r>
      <w:r w:rsidR="00762275" w:rsidRPr="00815F94">
        <w:rPr>
          <w:rFonts w:hint="eastAsia"/>
          <w:b/>
          <w:color w:val="000000"/>
          <w:szCs w:val="21"/>
        </w:rPr>
        <w:t>·</w:t>
      </w:r>
      <w:r w:rsidR="00E2426E" w:rsidRPr="00815F94">
        <w:rPr>
          <w:rFonts w:hint="eastAsia"/>
          <w:b/>
          <w:color w:val="000000"/>
          <w:szCs w:val="21"/>
        </w:rPr>
        <w:t>阿多林</w:t>
      </w:r>
      <w:bookmarkEnd w:id="1"/>
      <w:bookmarkEnd w:id="2"/>
      <w:r w:rsidR="00762275" w:rsidRPr="00815F94">
        <w:rPr>
          <w:rFonts w:hint="eastAsia"/>
          <w:b/>
          <w:color w:val="000000"/>
          <w:szCs w:val="21"/>
        </w:rPr>
        <w:t>（</w:t>
      </w:r>
      <w:r w:rsidR="00E2426E" w:rsidRPr="00815F94">
        <w:rPr>
          <w:rFonts w:hint="eastAsia"/>
          <w:b/>
          <w:color w:val="000000"/>
          <w:szCs w:val="21"/>
        </w:rPr>
        <w:t xml:space="preserve">Michael J. </w:t>
      </w:r>
      <w:proofErr w:type="spellStart"/>
      <w:r w:rsidR="00E2426E" w:rsidRPr="00815F94">
        <w:rPr>
          <w:rFonts w:hint="eastAsia"/>
          <w:b/>
          <w:color w:val="000000"/>
          <w:szCs w:val="21"/>
        </w:rPr>
        <w:t>Ardoline</w:t>
      </w:r>
      <w:proofErr w:type="spellEnd"/>
      <w:r w:rsidR="00762275" w:rsidRPr="00815F94">
        <w:rPr>
          <w:rFonts w:hint="eastAsia"/>
          <w:b/>
          <w:color w:val="000000"/>
          <w:szCs w:val="21"/>
        </w:rPr>
        <w:t>）</w:t>
      </w:r>
      <w:r w:rsidR="00E2426E" w:rsidRPr="00E2426E">
        <w:rPr>
          <w:rFonts w:hint="eastAsia"/>
          <w:color w:val="000000"/>
          <w:szCs w:val="21"/>
        </w:rPr>
        <w:t>是路易斯安那州立大学哲学系的助理教授。他于</w:t>
      </w:r>
      <w:r w:rsidR="00E2426E" w:rsidRPr="00E2426E">
        <w:rPr>
          <w:rFonts w:hint="eastAsia"/>
          <w:color w:val="000000"/>
          <w:szCs w:val="21"/>
        </w:rPr>
        <w:t>2021</w:t>
      </w:r>
      <w:r w:rsidR="00E2426E" w:rsidRPr="00E2426E">
        <w:rPr>
          <w:rFonts w:hint="eastAsia"/>
          <w:color w:val="000000"/>
          <w:szCs w:val="21"/>
        </w:rPr>
        <w:t>年在孟菲斯大学获得博士学位。他曾在《德勒兹与加塔利研究》</w:t>
      </w:r>
      <w:r w:rsidR="00762275">
        <w:rPr>
          <w:rFonts w:hint="eastAsia"/>
          <w:color w:val="000000"/>
          <w:szCs w:val="21"/>
        </w:rPr>
        <w:t>（</w:t>
      </w:r>
      <w:proofErr w:type="spellStart"/>
      <w:r w:rsidR="00E2426E" w:rsidRPr="00815F94">
        <w:rPr>
          <w:rFonts w:hint="eastAsia"/>
          <w:i/>
          <w:color w:val="000000"/>
          <w:szCs w:val="21"/>
        </w:rPr>
        <w:t>Deleuze</w:t>
      </w:r>
      <w:proofErr w:type="spellEnd"/>
      <w:r w:rsidR="00E2426E" w:rsidRPr="00815F94">
        <w:rPr>
          <w:rFonts w:hint="eastAsia"/>
          <w:i/>
          <w:color w:val="000000"/>
          <w:szCs w:val="21"/>
        </w:rPr>
        <w:t xml:space="preserve"> and </w:t>
      </w:r>
      <w:proofErr w:type="spellStart"/>
      <w:r w:rsidR="00E2426E" w:rsidRPr="00815F94">
        <w:rPr>
          <w:rFonts w:hint="eastAsia"/>
          <w:i/>
          <w:color w:val="000000"/>
          <w:szCs w:val="21"/>
        </w:rPr>
        <w:t>Guattari</w:t>
      </w:r>
      <w:proofErr w:type="spellEnd"/>
      <w:r w:rsidR="00E2426E" w:rsidRPr="00815F94">
        <w:rPr>
          <w:rFonts w:hint="eastAsia"/>
          <w:i/>
          <w:color w:val="000000"/>
          <w:szCs w:val="21"/>
        </w:rPr>
        <w:t xml:space="preserve"> Studies</w:t>
      </w:r>
      <w:r w:rsidR="00762275">
        <w:rPr>
          <w:rFonts w:hint="eastAsia"/>
          <w:color w:val="000000"/>
          <w:szCs w:val="21"/>
        </w:rPr>
        <w:t>）</w:t>
      </w:r>
      <w:r w:rsidR="00E2426E" w:rsidRPr="00E2426E">
        <w:rPr>
          <w:rFonts w:hint="eastAsia"/>
          <w:color w:val="000000"/>
          <w:szCs w:val="21"/>
        </w:rPr>
        <w:t>、《哲学》</w:t>
      </w:r>
      <w:r w:rsidR="00762275">
        <w:rPr>
          <w:rFonts w:hint="eastAsia"/>
          <w:color w:val="000000"/>
          <w:szCs w:val="21"/>
        </w:rPr>
        <w:t>（</w:t>
      </w:r>
      <w:r w:rsidR="00E2426E" w:rsidRPr="00815F94">
        <w:rPr>
          <w:rFonts w:hint="eastAsia"/>
          <w:i/>
          <w:color w:val="000000"/>
          <w:szCs w:val="21"/>
        </w:rPr>
        <w:t>Philosophies</w:t>
      </w:r>
      <w:r w:rsidR="00762275">
        <w:rPr>
          <w:rFonts w:hint="eastAsia"/>
          <w:color w:val="000000"/>
          <w:szCs w:val="21"/>
        </w:rPr>
        <w:t>）</w:t>
      </w:r>
      <w:r w:rsidR="00E2426E" w:rsidRPr="00E2426E">
        <w:rPr>
          <w:rFonts w:hint="eastAsia"/>
          <w:color w:val="000000"/>
          <w:szCs w:val="21"/>
        </w:rPr>
        <w:t>和《开放哲学》</w:t>
      </w:r>
      <w:r w:rsidR="00762275">
        <w:rPr>
          <w:rFonts w:hint="eastAsia"/>
          <w:color w:val="000000"/>
          <w:szCs w:val="21"/>
        </w:rPr>
        <w:t>（</w:t>
      </w:r>
      <w:r w:rsidR="00E2426E" w:rsidRPr="00815F94">
        <w:rPr>
          <w:rFonts w:hint="eastAsia"/>
          <w:i/>
          <w:color w:val="000000"/>
          <w:szCs w:val="21"/>
        </w:rPr>
        <w:t>Open Philosophy</w:t>
      </w:r>
      <w:r w:rsidR="00762275">
        <w:rPr>
          <w:rFonts w:hint="eastAsia"/>
          <w:color w:val="000000"/>
          <w:szCs w:val="21"/>
        </w:rPr>
        <w:t>）</w:t>
      </w:r>
      <w:r w:rsidR="00E2426E" w:rsidRPr="00E2426E">
        <w:rPr>
          <w:rFonts w:hint="eastAsia"/>
          <w:color w:val="000000"/>
          <w:szCs w:val="21"/>
        </w:rPr>
        <w:t>等期刊上发表文章。</w:t>
      </w:r>
    </w:p>
    <w:p w:rsidR="002E70B8" w:rsidRDefault="002E70B8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CA77E6" w:rsidRDefault="00CA77E6" w:rsidP="00E2426E">
      <w:pPr>
        <w:ind w:firstLineChars="200" w:firstLine="420"/>
        <w:rPr>
          <w:color w:val="000000"/>
          <w:szCs w:val="21"/>
        </w:rPr>
      </w:pPr>
    </w:p>
    <w:p w:rsidR="00E2426E" w:rsidRPr="00E2426E" w:rsidRDefault="00CA77E6" w:rsidP="00E2426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一书中，</w:t>
      </w:r>
      <w:r w:rsidRPr="00E2426E">
        <w:rPr>
          <w:rFonts w:hint="eastAsia"/>
          <w:color w:val="000000"/>
          <w:szCs w:val="21"/>
        </w:rPr>
        <w:t>迈克尔·</w:t>
      </w:r>
      <w:r>
        <w:rPr>
          <w:rFonts w:hint="eastAsia"/>
          <w:color w:val="000000"/>
          <w:szCs w:val="21"/>
        </w:rPr>
        <w:t>J</w:t>
      </w:r>
      <w:r>
        <w:rPr>
          <w:rFonts w:hint="eastAsia"/>
          <w:color w:val="000000"/>
          <w:szCs w:val="21"/>
        </w:rPr>
        <w:t>·</w:t>
      </w:r>
      <w:r w:rsidRPr="00E2426E">
        <w:rPr>
          <w:rFonts w:hint="eastAsia"/>
          <w:color w:val="000000"/>
          <w:szCs w:val="21"/>
        </w:rPr>
        <w:t>阿多林</w:t>
      </w:r>
      <w:r>
        <w:rPr>
          <w:rFonts w:hint="eastAsia"/>
          <w:color w:val="000000"/>
          <w:szCs w:val="21"/>
        </w:rPr>
        <w:t>对</w:t>
      </w:r>
      <w:r w:rsidRPr="00CA77E6">
        <w:rPr>
          <w:rFonts w:hint="eastAsia"/>
          <w:color w:val="000000"/>
          <w:szCs w:val="21"/>
        </w:rPr>
        <w:t>德勒兹的差异模态形而上学</w:t>
      </w:r>
      <w:r>
        <w:rPr>
          <w:rFonts w:hint="eastAsia"/>
          <w:color w:val="000000"/>
          <w:szCs w:val="21"/>
        </w:rPr>
        <w:t>进行了颇具</w:t>
      </w:r>
      <w:r w:rsidR="00DD7E74">
        <w:rPr>
          <w:rFonts w:hint="eastAsia"/>
          <w:color w:val="000000"/>
          <w:szCs w:val="21"/>
        </w:rPr>
        <w:t>创造性地、巧妙且</w:t>
      </w:r>
      <w:r>
        <w:rPr>
          <w:rFonts w:hint="eastAsia"/>
          <w:color w:val="000000"/>
          <w:szCs w:val="21"/>
        </w:rPr>
        <w:t>新颖</w:t>
      </w:r>
      <w:r w:rsidR="00DD7E74">
        <w:rPr>
          <w:rFonts w:hint="eastAsia"/>
          <w:color w:val="000000"/>
          <w:szCs w:val="21"/>
        </w:rPr>
        <w:t>地重构</w:t>
      </w:r>
      <w:r w:rsidR="00E2426E" w:rsidRPr="00E2426E">
        <w:rPr>
          <w:rFonts w:hint="eastAsia"/>
          <w:color w:val="000000"/>
          <w:szCs w:val="21"/>
        </w:rPr>
        <w:t>，</w:t>
      </w:r>
      <w:r w:rsidR="00DD7E74">
        <w:rPr>
          <w:rFonts w:hint="eastAsia"/>
          <w:color w:val="000000"/>
          <w:szCs w:val="21"/>
        </w:rPr>
        <w:t>为将数学建立在</w:t>
      </w:r>
      <w:r w:rsidR="00E2426E" w:rsidRPr="00E2426E">
        <w:rPr>
          <w:rFonts w:hint="eastAsia"/>
          <w:color w:val="000000"/>
          <w:szCs w:val="21"/>
        </w:rPr>
        <w:t>现代科学所描绘的有限</w:t>
      </w:r>
      <w:r>
        <w:rPr>
          <w:rFonts w:hint="eastAsia"/>
          <w:color w:val="000000"/>
          <w:szCs w:val="21"/>
        </w:rPr>
        <w:t>、短暂</w:t>
      </w:r>
      <w:r w:rsidR="00E2426E" w:rsidRPr="00E2426E">
        <w:rPr>
          <w:rFonts w:hint="eastAsia"/>
          <w:color w:val="000000"/>
          <w:szCs w:val="21"/>
        </w:rPr>
        <w:t>、变化</w:t>
      </w:r>
      <w:r w:rsidR="00DD7E74">
        <w:rPr>
          <w:rFonts w:hint="eastAsia"/>
          <w:color w:val="000000"/>
          <w:szCs w:val="21"/>
        </w:rPr>
        <w:t>且混乱的世界中</w:t>
      </w:r>
      <w:r w:rsidR="00E2426E" w:rsidRPr="00E2426E">
        <w:rPr>
          <w:rFonts w:hint="eastAsia"/>
          <w:color w:val="000000"/>
          <w:szCs w:val="21"/>
        </w:rPr>
        <w:t>奠定</w:t>
      </w:r>
      <w:r w:rsidR="00DD7E74">
        <w:rPr>
          <w:rFonts w:hint="eastAsia"/>
          <w:color w:val="000000"/>
          <w:szCs w:val="21"/>
        </w:rPr>
        <w:t>了</w:t>
      </w:r>
      <w:r>
        <w:rPr>
          <w:rFonts w:hint="eastAsia"/>
          <w:color w:val="000000"/>
          <w:szCs w:val="21"/>
        </w:rPr>
        <w:t>令人信服的新基础</w:t>
      </w:r>
      <w:r w:rsidR="00E2426E" w:rsidRPr="00E2426E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本书</w:t>
      </w:r>
      <w:r w:rsidR="00E2426E" w:rsidRPr="00E2426E">
        <w:rPr>
          <w:rFonts w:hint="eastAsia"/>
          <w:color w:val="000000"/>
          <w:szCs w:val="21"/>
        </w:rPr>
        <w:t>具有开创性、原创性和前沿性，为有志于进行富有成效且</w:t>
      </w:r>
      <w:r>
        <w:rPr>
          <w:rFonts w:hint="eastAsia"/>
          <w:color w:val="000000"/>
          <w:szCs w:val="21"/>
        </w:rPr>
        <w:t>公正的</w:t>
      </w:r>
      <w:r w:rsidR="00E2426E" w:rsidRPr="00E2426E">
        <w:rPr>
          <w:rFonts w:hint="eastAsia"/>
          <w:color w:val="000000"/>
          <w:szCs w:val="21"/>
        </w:rPr>
        <w:t>分析</w:t>
      </w:r>
      <w:r>
        <w:rPr>
          <w:rFonts w:hint="eastAsia"/>
          <w:color w:val="000000"/>
          <w:szCs w:val="21"/>
        </w:rPr>
        <w:t>或大陆混合思维模式的新一代学者树立了完美</w:t>
      </w:r>
      <w:r w:rsidR="00E2426E" w:rsidRPr="00E2426E">
        <w:rPr>
          <w:rFonts w:hint="eastAsia"/>
          <w:color w:val="000000"/>
          <w:szCs w:val="21"/>
        </w:rPr>
        <w:t>典范。</w:t>
      </w:r>
    </w:p>
    <w:p w:rsidR="00FA01DD" w:rsidRDefault="00E2426E" w:rsidP="00A71C89">
      <w:pPr>
        <w:ind w:firstLineChars="200" w:firstLine="420"/>
        <w:jc w:val="right"/>
        <w:rPr>
          <w:color w:val="000000"/>
          <w:szCs w:val="21"/>
        </w:rPr>
      </w:pPr>
      <w:r w:rsidRPr="00E2426E">
        <w:rPr>
          <w:rFonts w:hint="eastAsia"/>
          <w:color w:val="000000"/>
          <w:szCs w:val="21"/>
        </w:rPr>
        <w:t>——柯瑞·肖尔斯</w:t>
      </w:r>
      <w:r w:rsidR="00762275">
        <w:rPr>
          <w:rFonts w:hint="eastAsia"/>
          <w:color w:val="000000"/>
          <w:szCs w:val="21"/>
        </w:rPr>
        <w:t>（</w:t>
      </w:r>
      <w:r w:rsidRPr="00E2426E">
        <w:rPr>
          <w:rFonts w:hint="eastAsia"/>
          <w:color w:val="000000"/>
          <w:szCs w:val="21"/>
        </w:rPr>
        <w:t>Corry Shores</w:t>
      </w:r>
      <w:r w:rsidR="00762275">
        <w:rPr>
          <w:rFonts w:hint="eastAsia"/>
          <w:color w:val="000000"/>
          <w:szCs w:val="21"/>
        </w:rPr>
        <w:t>）</w:t>
      </w:r>
      <w:r w:rsidRPr="00E2426E">
        <w:rPr>
          <w:rFonts w:hint="eastAsia"/>
          <w:color w:val="000000"/>
          <w:szCs w:val="21"/>
        </w:rPr>
        <w:t>，</w:t>
      </w:r>
      <w:r w:rsidR="00A71C89">
        <w:rPr>
          <w:rFonts w:hint="eastAsia"/>
          <w:color w:val="000000"/>
          <w:szCs w:val="21"/>
        </w:rPr>
        <w:t>土耳其</w:t>
      </w:r>
      <w:r w:rsidRPr="00E2426E">
        <w:rPr>
          <w:rFonts w:hint="eastAsia"/>
          <w:color w:val="000000"/>
          <w:szCs w:val="21"/>
        </w:rPr>
        <w:t>中东技术大学</w:t>
      </w:r>
    </w:p>
    <w:p w:rsidR="002E70B8" w:rsidRDefault="002E70B8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E2426E" w:rsidP="00914BF9">
      <w:pPr>
        <w:jc w:val="center"/>
        <w:rPr>
          <w:bCs/>
          <w:color w:val="000000"/>
          <w:sz w:val="30"/>
          <w:szCs w:val="30"/>
        </w:rPr>
      </w:pPr>
      <w:r w:rsidRPr="00E2426E">
        <w:rPr>
          <w:rFonts w:hint="eastAsia"/>
          <w:b/>
          <w:bCs/>
          <w:color w:val="000000"/>
          <w:sz w:val="30"/>
          <w:szCs w:val="30"/>
        </w:rPr>
        <w:t>《德勒兹、数学与形而上学：差异与必然性》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E2426E" w:rsidRPr="00E2426E" w:rsidRDefault="00A71C89" w:rsidP="00E2426E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致谢</w:t>
      </w:r>
    </w:p>
    <w:p w:rsidR="00E2426E" w:rsidRPr="00E2426E" w:rsidRDefault="00A71C89" w:rsidP="00E2426E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导语：</w:t>
      </w:r>
      <w:r w:rsidRPr="00A71C89">
        <w:rPr>
          <w:rFonts w:hint="eastAsia"/>
          <w:bCs/>
          <w:color w:val="000000"/>
          <w:szCs w:val="21"/>
        </w:rPr>
        <w:t>垂死宇宙中的必然性、永恒性与无限性</w:t>
      </w:r>
    </w:p>
    <w:p w:rsidR="00E2426E" w:rsidRPr="00E2426E" w:rsidRDefault="00A71C89" w:rsidP="00E2426E">
      <w:pPr>
        <w:jc w:val="center"/>
        <w:rPr>
          <w:bCs/>
          <w:color w:val="000000"/>
          <w:szCs w:val="21"/>
        </w:rPr>
      </w:pPr>
      <w:r w:rsidRPr="00A71C89">
        <w:rPr>
          <w:rFonts w:hint="eastAsia"/>
          <w:bCs/>
          <w:color w:val="000000"/>
          <w:szCs w:val="21"/>
        </w:rPr>
        <w:t>数学附录：格里斯无否定数学</w:t>
      </w:r>
    </w:p>
    <w:p w:rsidR="00E2426E" w:rsidRPr="00E2426E" w:rsidRDefault="00CA77E6" w:rsidP="00E2426E">
      <w:pPr>
        <w:jc w:val="center"/>
        <w:rPr>
          <w:bCs/>
          <w:color w:val="000000"/>
          <w:szCs w:val="21"/>
        </w:rPr>
      </w:pPr>
      <w:r w:rsidRPr="00A71C89">
        <w:rPr>
          <w:rFonts w:hint="eastAsia"/>
          <w:bCs/>
          <w:color w:val="000000"/>
          <w:szCs w:val="21"/>
        </w:rPr>
        <w:t>第一章</w:t>
      </w:r>
      <w:r w:rsidRPr="00A71C89"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无物可能：真值制造者、差异与必然性的处置主义</w:t>
      </w:r>
      <w:r w:rsidRPr="00A71C89">
        <w:rPr>
          <w:rFonts w:hint="eastAsia"/>
          <w:bCs/>
          <w:color w:val="000000"/>
          <w:szCs w:val="21"/>
        </w:rPr>
        <w:t>基础</w:t>
      </w:r>
    </w:p>
    <w:p w:rsidR="00E2426E" w:rsidRPr="00E2426E" w:rsidRDefault="00CA77E6" w:rsidP="00E2426E">
      <w:pPr>
        <w:jc w:val="center"/>
        <w:rPr>
          <w:bCs/>
          <w:color w:val="000000"/>
          <w:szCs w:val="21"/>
        </w:rPr>
      </w:pPr>
      <w:r w:rsidRPr="00CA77E6">
        <w:rPr>
          <w:rFonts w:hint="eastAsia"/>
          <w:bCs/>
          <w:color w:val="000000"/>
          <w:szCs w:val="21"/>
        </w:rPr>
        <w:t>逻辑附录：薛定</w:t>
      </w:r>
      <w:proofErr w:type="gramStart"/>
      <w:r w:rsidRPr="00CA77E6">
        <w:rPr>
          <w:rFonts w:hint="eastAsia"/>
          <w:bCs/>
          <w:color w:val="000000"/>
          <w:szCs w:val="21"/>
        </w:rPr>
        <w:t>谔</w:t>
      </w:r>
      <w:proofErr w:type="gramEnd"/>
      <w:r w:rsidRPr="00CA77E6">
        <w:rPr>
          <w:rFonts w:hint="eastAsia"/>
          <w:bCs/>
          <w:color w:val="000000"/>
          <w:szCs w:val="21"/>
        </w:rPr>
        <w:t>逻辑</w:t>
      </w:r>
    </w:p>
    <w:p w:rsidR="00E2426E" w:rsidRPr="00E2426E" w:rsidRDefault="00D619D5" w:rsidP="00E2426E">
      <w:pPr>
        <w:jc w:val="center"/>
        <w:rPr>
          <w:bCs/>
          <w:color w:val="000000"/>
          <w:szCs w:val="21"/>
        </w:rPr>
      </w:pPr>
      <w:r w:rsidRPr="00D619D5">
        <w:rPr>
          <w:rFonts w:hint="eastAsia"/>
          <w:bCs/>
          <w:color w:val="000000"/>
          <w:szCs w:val="21"/>
        </w:rPr>
        <w:t>第二章</w:t>
      </w:r>
      <w:r w:rsidRPr="00D619D5">
        <w:rPr>
          <w:rFonts w:hint="eastAsia"/>
          <w:bCs/>
          <w:color w:val="000000"/>
          <w:szCs w:val="21"/>
        </w:rPr>
        <w:t xml:space="preserve"> </w:t>
      </w:r>
      <w:r w:rsidRPr="00D619D5">
        <w:rPr>
          <w:rFonts w:hint="eastAsia"/>
          <w:bCs/>
          <w:color w:val="000000"/>
          <w:szCs w:val="21"/>
        </w:rPr>
        <w:t>差异的样态：德勒兹</w:t>
      </w:r>
      <w:r>
        <w:rPr>
          <w:rFonts w:hint="eastAsia"/>
          <w:bCs/>
          <w:color w:val="000000"/>
          <w:szCs w:val="21"/>
        </w:rPr>
        <w:t>的实际之物</w:t>
      </w:r>
      <w:r w:rsidRPr="00D619D5">
        <w:rPr>
          <w:rFonts w:hint="eastAsia"/>
          <w:bCs/>
          <w:color w:val="000000"/>
          <w:szCs w:val="21"/>
        </w:rPr>
        <w:t>、强度之物与虚拟之物的本体论</w:t>
      </w:r>
    </w:p>
    <w:p w:rsidR="00E2426E" w:rsidRPr="00E2426E" w:rsidRDefault="00D619D5" w:rsidP="00E2426E">
      <w:pPr>
        <w:jc w:val="center"/>
        <w:rPr>
          <w:bCs/>
          <w:color w:val="000000"/>
          <w:szCs w:val="21"/>
        </w:rPr>
      </w:pPr>
      <w:r w:rsidRPr="00D619D5">
        <w:rPr>
          <w:rFonts w:hint="eastAsia"/>
          <w:bCs/>
          <w:color w:val="000000"/>
          <w:szCs w:val="21"/>
        </w:rPr>
        <w:t>第三章</w:t>
      </w:r>
      <w:r w:rsidRPr="00D619D5">
        <w:rPr>
          <w:rFonts w:hint="eastAsia"/>
          <w:bCs/>
          <w:color w:val="000000"/>
          <w:szCs w:val="21"/>
        </w:rPr>
        <w:t xml:space="preserve"> </w:t>
      </w:r>
      <w:r w:rsidRPr="00D619D5">
        <w:rPr>
          <w:rFonts w:hint="eastAsia"/>
          <w:bCs/>
          <w:color w:val="000000"/>
          <w:szCs w:val="21"/>
        </w:rPr>
        <w:t>个体化与</w:t>
      </w:r>
      <w:r>
        <w:rPr>
          <w:rFonts w:hint="eastAsia"/>
          <w:bCs/>
          <w:color w:val="000000"/>
          <w:szCs w:val="21"/>
        </w:rPr>
        <w:t>连续性：反对蒯因和马库斯的新事物之产生</w:t>
      </w:r>
    </w:p>
    <w:p w:rsidR="00E2426E" w:rsidRPr="00E2426E" w:rsidRDefault="00D619D5" w:rsidP="00E2426E">
      <w:pPr>
        <w:jc w:val="center"/>
        <w:rPr>
          <w:bCs/>
          <w:color w:val="000000"/>
          <w:szCs w:val="21"/>
        </w:rPr>
      </w:pPr>
      <w:r w:rsidRPr="00D619D5">
        <w:rPr>
          <w:rFonts w:hint="eastAsia"/>
          <w:bCs/>
          <w:color w:val="000000"/>
          <w:szCs w:val="21"/>
        </w:rPr>
        <w:t>第四章</w:t>
      </w:r>
      <w:r w:rsidRPr="00D619D5">
        <w:rPr>
          <w:rFonts w:hint="eastAsia"/>
          <w:bCs/>
          <w:color w:val="000000"/>
          <w:szCs w:val="21"/>
        </w:rPr>
        <w:t xml:space="preserve"> </w:t>
      </w:r>
      <w:r w:rsidRPr="00D619D5">
        <w:rPr>
          <w:rFonts w:hint="eastAsia"/>
          <w:bCs/>
          <w:color w:val="000000"/>
          <w:szCs w:val="21"/>
        </w:rPr>
        <w:t>留痕与永恒：阿伊翁、克罗诺斯以及时间</w:t>
      </w:r>
      <w:r>
        <w:rPr>
          <w:rFonts w:hint="eastAsia"/>
          <w:bCs/>
          <w:color w:val="000000"/>
          <w:szCs w:val="21"/>
        </w:rPr>
        <w:t>性</w:t>
      </w:r>
      <w:r w:rsidRPr="00D619D5">
        <w:rPr>
          <w:rFonts w:hint="eastAsia"/>
          <w:bCs/>
          <w:color w:val="000000"/>
          <w:szCs w:val="21"/>
        </w:rPr>
        <w:t>与模态之间的不对称性</w:t>
      </w:r>
    </w:p>
    <w:p w:rsidR="00E2426E" w:rsidRPr="00E2426E" w:rsidRDefault="00D619D5" w:rsidP="00E2426E">
      <w:pPr>
        <w:jc w:val="center"/>
        <w:rPr>
          <w:bCs/>
          <w:color w:val="000000"/>
          <w:szCs w:val="21"/>
        </w:rPr>
      </w:pPr>
      <w:r w:rsidRPr="00D619D5">
        <w:rPr>
          <w:rFonts w:hint="eastAsia"/>
          <w:bCs/>
          <w:color w:val="000000"/>
          <w:szCs w:val="21"/>
        </w:rPr>
        <w:t>第五章</w:t>
      </w:r>
      <w:r w:rsidRPr="00D619D5"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原质</w:t>
      </w:r>
      <w:r w:rsidRPr="00D619D5">
        <w:rPr>
          <w:rFonts w:hint="eastAsia"/>
          <w:bCs/>
          <w:color w:val="000000"/>
          <w:szCs w:val="21"/>
        </w:rPr>
        <w:t>与过剩：通过力量、历史与重复来产生多样性与对称性</w:t>
      </w:r>
    </w:p>
    <w:p w:rsidR="00CC5BC1" w:rsidRDefault="00CC5BC1" w:rsidP="00CC5BC1">
      <w:pPr>
        <w:jc w:val="center"/>
        <w:rPr>
          <w:bCs/>
          <w:color w:val="000000"/>
          <w:szCs w:val="21"/>
        </w:rPr>
      </w:pPr>
      <w:r w:rsidRPr="00CC5BC1">
        <w:rPr>
          <w:rFonts w:hint="eastAsia"/>
          <w:bCs/>
          <w:color w:val="000000"/>
          <w:szCs w:val="21"/>
        </w:rPr>
        <w:t>第六章</w:t>
      </w:r>
      <w:r w:rsidRPr="00CC5BC1"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有限</w:t>
      </w:r>
      <w:r w:rsidRPr="00CC5BC1">
        <w:rPr>
          <w:rFonts w:hint="eastAsia"/>
          <w:bCs/>
          <w:color w:val="000000"/>
          <w:szCs w:val="21"/>
        </w:rPr>
        <w:t>的无限真理：康托尔定理、斯科洛姆悖论以及集合论的客观基础</w:t>
      </w:r>
      <w:r w:rsidR="00E2426E" w:rsidRPr="00E2426E">
        <w:rPr>
          <w:bCs/>
          <w:color w:val="000000"/>
          <w:szCs w:val="21"/>
        </w:rPr>
        <w:t xml:space="preserve"> </w:t>
      </w:r>
    </w:p>
    <w:p w:rsidR="00E2426E" w:rsidRPr="00E2426E" w:rsidRDefault="00CC5BC1" w:rsidP="00E2426E">
      <w:pPr>
        <w:jc w:val="center"/>
        <w:rPr>
          <w:bCs/>
          <w:color w:val="000000"/>
          <w:szCs w:val="21"/>
        </w:rPr>
      </w:pPr>
      <w:r w:rsidRPr="00CC5BC1">
        <w:rPr>
          <w:rFonts w:hint="eastAsia"/>
          <w:bCs/>
          <w:color w:val="000000"/>
          <w:szCs w:val="21"/>
        </w:rPr>
        <w:t>结论：表达与形式化：在形式体系中生成数学</w:t>
      </w:r>
      <w:r>
        <w:rPr>
          <w:rFonts w:hint="eastAsia"/>
          <w:bCs/>
          <w:color w:val="000000"/>
          <w:szCs w:val="21"/>
        </w:rPr>
        <w:t>对象</w:t>
      </w:r>
    </w:p>
    <w:p w:rsidR="007E772D" w:rsidRDefault="00CC5BC1" w:rsidP="00E2426E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参考文献</w:t>
      </w:r>
    </w:p>
    <w:p w:rsidR="00E2426E" w:rsidRDefault="00E2426E" w:rsidP="00E2426E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</w:t>
        </w:r>
        <w:r w:rsidR="00762275">
          <w:rPr>
            <w:color w:val="0000FF"/>
            <w:u w:val="single"/>
            <w:shd w:val="clear" w:color="auto" w:fill="FFFFFF"/>
          </w:rPr>
          <w:t>（</w:t>
        </w:r>
        <w:r>
          <w:rPr>
            <w:color w:val="0000FF"/>
            <w:u w:val="single"/>
            <w:shd w:val="clear" w:color="auto" w:fill="FFFFFF"/>
          </w:rPr>
          <w:t>weibo.com</w:t>
        </w:r>
        <w:r w:rsidR="00762275">
          <w:rPr>
            <w:color w:val="0000FF"/>
            <w:u w:val="single"/>
            <w:shd w:val="clear" w:color="auto" w:fill="FFFFFF"/>
          </w:rPr>
          <w:t>）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92" w:rsidRDefault="000E0C92">
      <w:r>
        <w:separator/>
      </w:r>
    </w:p>
  </w:endnote>
  <w:endnote w:type="continuationSeparator" w:id="0">
    <w:p w:rsidR="000E0C92" w:rsidRDefault="000E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92" w:rsidRDefault="000E0C92">
      <w:r>
        <w:separator/>
      </w:r>
    </w:p>
  </w:footnote>
  <w:footnote w:type="continuationSeparator" w:id="0">
    <w:p w:rsidR="000E0C92" w:rsidRDefault="000E0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0C92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C6D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E70B8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45EF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2D4E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03B3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87E27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0C3F"/>
    <w:rsid w:val="00761403"/>
    <w:rsid w:val="00762275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0550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5F94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76E1C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477C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C89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5F9D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1475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A77E6"/>
    <w:rsid w:val="00CB0505"/>
    <w:rsid w:val="00CB24C9"/>
    <w:rsid w:val="00CB51EC"/>
    <w:rsid w:val="00CB6027"/>
    <w:rsid w:val="00CC3237"/>
    <w:rsid w:val="00CC5BC1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19D5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D7E74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2426E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5915DF-92F7-4C09-93C6-6CDA2B29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4E8D-F1B3-4D64-BDD9-042F4F5E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870</Words>
  <Characters>1272</Characters>
  <Application>Microsoft Office Word</Application>
  <DocSecurity>0</DocSecurity>
  <Lines>66</Lines>
  <Paragraphs>69</Paragraphs>
  <ScaleCrop>false</ScaleCrop>
  <Company>2ndSpAcE</Company>
  <LinksUpToDate>false</LinksUpToDate>
  <CharactersWithSpaces>2073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2005-06-10T06:33:00Z</cp:lastPrinted>
  <dcterms:created xsi:type="dcterms:W3CDTF">2025-07-17T14:43:00Z</dcterms:created>
  <dcterms:modified xsi:type="dcterms:W3CDTF">2025-08-06T06:47:00Z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