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633F501" w:rsidR="00AE574A" w:rsidRDefault="00AE574A">
      <w:pPr>
        <w:rPr>
          <w:b/>
          <w:color w:val="000000"/>
          <w:szCs w:val="21"/>
        </w:rPr>
      </w:pPr>
    </w:p>
    <w:p w14:paraId="3DA7336F" w14:textId="224B0C25" w:rsidR="00774233" w:rsidRPr="00774233" w:rsidRDefault="003C23C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0BC3A7CC" wp14:editId="4E7E63B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71270" cy="1822450"/>
            <wp:effectExtent l="0" t="0" r="508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60637D">
        <w:rPr>
          <w:rFonts w:hint="eastAsia"/>
          <w:b/>
          <w:bCs/>
          <w:color w:val="000000"/>
          <w:szCs w:val="21"/>
        </w:rPr>
        <w:t>《机器执笔：人类之外的文学》</w:t>
      </w:r>
    </w:p>
    <w:p w14:paraId="526CF9CC" w14:textId="4AF20E9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0637D">
        <w:rPr>
          <w:b/>
          <w:bCs/>
          <w:color w:val="000000"/>
          <w:szCs w:val="21"/>
        </w:rPr>
        <w:t>ARTIFICIAL FICTION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60637D">
        <w:rPr>
          <w:b/>
          <w:bCs/>
          <w:color w:val="000000"/>
          <w:szCs w:val="21"/>
        </w:rPr>
        <w:t>Imagining Literary Possibility Beyond the Human</w:t>
      </w:r>
    </w:p>
    <w:p w14:paraId="39B7E419" w14:textId="010417D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0637D" w:rsidRPr="0060637D">
        <w:rPr>
          <w:b/>
          <w:bCs/>
          <w:color w:val="000000"/>
          <w:szCs w:val="21"/>
        </w:rPr>
        <w:t>David P. Rando</w:t>
      </w:r>
      <w:hyperlink r:id="rId9" w:history="1"/>
    </w:p>
    <w:p w14:paraId="5EB65684" w14:textId="0346649D" w:rsidR="00774233" w:rsidRPr="0060637D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IN"/>
        </w:rPr>
      </w:pPr>
      <w:r w:rsidRPr="00774233">
        <w:rPr>
          <w:b/>
          <w:bCs/>
          <w:color w:val="000000"/>
          <w:szCs w:val="21"/>
        </w:rPr>
        <w:t>出</w:t>
      </w:r>
      <w:r w:rsidRPr="0060637D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60637D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60637D">
        <w:rPr>
          <w:b/>
          <w:bCs/>
          <w:color w:val="000000"/>
          <w:szCs w:val="21"/>
          <w:lang w:val="en-IN"/>
        </w:rPr>
        <w:t>：</w:t>
      </w:r>
      <w:r w:rsidR="0060637D" w:rsidRPr="0060637D">
        <w:rPr>
          <w:b/>
          <w:bCs/>
          <w:color w:val="000000"/>
          <w:szCs w:val="21"/>
          <w:lang w:val="en-IN"/>
        </w:rPr>
        <w:t>E</w:t>
      </w:r>
      <w:r w:rsidR="0060637D" w:rsidRPr="0060637D">
        <w:rPr>
          <w:rFonts w:hint="eastAsia"/>
          <w:b/>
          <w:bCs/>
          <w:color w:val="000000"/>
          <w:szCs w:val="21"/>
          <w:lang w:val="en-IN"/>
        </w:rPr>
        <w:t>din</w:t>
      </w:r>
      <w:r w:rsidR="0060637D" w:rsidRPr="0060637D">
        <w:rPr>
          <w:b/>
          <w:bCs/>
          <w:color w:val="000000"/>
          <w:szCs w:val="21"/>
          <w:lang w:val="en-IN"/>
        </w:rPr>
        <w:t>burgh University</w:t>
      </w:r>
      <w:r w:rsidR="0060637D">
        <w:rPr>
          <w:b/>
          <w:bCs/>
          <w:color w:val="000000"/>
          <w:szCs w:val="21"/>
          <w:lang w:val="en-IN"/>
        </w:rPr>
        <w:t xml:space="preserve"> Press</w:t>
      </w:r>
    </w:p>
    <w:p w14:paraId="1421F214" w14:textId="3E8E96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04FBB6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65A1E" w:rsidRPr="00D65A1E">
        <w:rPr>
          <w:b/>
          <w:bCs/>
          <w:color w:val="000000"/>
          <w:szCs w:val="21"/>
        </w:rPr>
        <w:t>138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CC5EBA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60637D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0637D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E3FEEA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0637D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6998BEEC" w:rsidR="006073CF" w:rsidRDefault="006073CF">
      <w:pPr>
        <w:rPr>
          <w:b/>
          <w:bCs/>
          <w:color w:val="000000"/>
          <w:szCs w:val="21"/>
        </w:rPr>
      </w:pPr>
    </w:p>
    <w:p w14:paraId="23E141D9" w14:textId="06449D5E" w:rsidR="003C23C0" w:rsidRPr="00D65A1E" w:rsidRDefault="003C23C0">
      <w:pPr>
        <w:rPr>
          <w:b/>
          <w:color w:val="000000"/>
          <w:szCs w:val="21"/>
        </w:rPr>
      </w:pPr>
      <w:r w:rsidRPr="00D65A1E">
        <w:rPr>
          <w:rFonts w:hint="eastAsia"/>
          <w:b/>
          <w:color w:val="000000"/>
          <w:szCs w:val="21"/>
        </w:rPr>
        <w:t>卖点：</w:t>
      </w:r>
    </w:p>
    <w:p w14:paraId="1155D3D4" w14:textId="24AC13BB" w:rsidR="003C23C0" w:rsidRDefault="003C23C0">
      <w:pPr>
        <w:rPr>
          <w:color w:val="000000"/>
          <w:szCs w:val="21"/>
        </w:rPr>
      </w:pPr>
    </w:p>
    <w:p w14:paraId="3E664279" w14:textId="2E962D95" w:rsidR="007845D1" w:rsidRPr="007845D1" w:rsidRDefault="007845D1" w:rsidP="007845D1">
      <w:pPr>
        <w:pStyle w:val="ac"/>
        <w:numPr>
          <w:ilvl w:val="0"/>
          <w:numId w:val="40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在一个不仅仅有人类的世界中，扎根于创意，推断小说的本质和未来。</w:t>
      </w:r>
    </w:p>
    <w:p w14:paraId="525F7E5A" w14:textId="6C9D78AA" w:rsidR="007845D1" w:rsidRDefault="007845D1" w:rsidP="007845D1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畅想</w:t>
      </w:r>
      <w:r w:rsidRPr="007845D1">
        <w:rPr>
          <w:rFonts w:hint="eastAsia"/>
          <w:color w:val="000000"/>
          <w:szCs w:val="21"/>
        </w:rPr>
        <w:t>展现</w:t>
      </w:r>
      <w:r>
        <w:rPr>
          <w:rFonts w:hint="eastAsia"/>
          <w:color w:val="000000"/>
          <w:szCs w:val="21"/>
        </w:rPr>
        <w:t>人工智能</w:t>
      </w:r>
      <w:r w:rsidRPr="007845D1">
        <w:rPr>
          <w:rFonts w:hint="eastAsia"/>
          <w:color w:val="000000"/>
          <w:szCs w:val="21"/>
        </w:rPr>
        <w:t>认识论、乐趣和体验的新现实主义、新现代主义和</w:t>
      </w:r>
      <w:r>
        <w:rPr>
          <w:rFonts w:hint="eastAsia"/>
          <w:color w:val="000000"/>
          <w:szCs w:val="21"/>
        </w:rPr>
        <w:t>其他</w:t>
      </w:r>
      <w:r w:rsidRPr="007845D1">
        <w:rPr>
          <w:rFonts w:hint="eastAsia"/>
          <w:color w:val="000000"/>
          <w:szCs w:val="21"/>
        </w:rPr>
        <w:t>新流派</w:t>
      </w:r>
      <w:r>
        <w:rPr>
          <w:rFonts w:hint="eastAsia"/>
          <w:color w:val="000000"/>
          <w:szCs w:val="21"/>
        </w:rPr>
        <w:t>。</w:t>
      </w:r>
    </w:p>
    <w:p w14:paraId="716E7936" w14:textId="3265C134" w:rsidR="007845D1" w:rsidRDefault="007845D1" w:rsidP="007845D1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 w:rsidRPr="007845D1">
        <w:rPr>
          <w:rFonts w:hint="eastAsia"/>
          <w:color w:val="000000"/>
          <w:szCs w:val="21"/>
        </w:rPr>
        <w:t>在小说创作的各个方面，从作者身份和作品构成到</w:t>
      </w:r>
      <w:r>
        <w:rPr>
          <w:rFonts w:hint="eastAsia"/>
          <w:color w:val="000000"/>
          <w:szCs w:val="21"/>
        </w:rPr>
        <w:t>作品的</w:t>
      </w:r>
      <w:r w:rsidRPr="007845D1">
        <w:rPr>
          <w:rFonts w:hint="eastAsia"/>
          <w:color w:val="000000"/>
          <w:szCs w:val="21"/>
        </w:rPr>
        <w:t>接受、阐释和价值观念，培养了一种</w:t>
      </w:r>
      <w:r>
        <w:rPr>
          <w:rFonts w:hint="eastAsia"/>
          <w:color w:val="000000"/>
          <w:szCs w:val="21"/>
        </w:rPr>
        <w:t>具有建设性的</w:t>
      </w:r>
      <w:r w:rsidRPr="007845D1">
        <w:rPr>
          <w:rFonts w:hint="eastAsia"/>
          <w:color w:val="000000"/>
          <w:szCs w:val="21"/>
        </w:rPr>
        <w:t>非人类中心主义意识</w:t>
      </w:r>
      <w:r>
        <w:rPr>
          <w:rFonts w:hint="eastAsia"/>
          <w:color w:val="000000"/>
          <w:szCs w:val="21"/>
        </w:rPr>
        <w:t>。</w:t>
      </w:r>
    </w:p>
    <w:p w14:paraId="04B1C268" w14:textId="5911698D" w:rsidR="007845D1" w:rsidRDefault="007845D1" w:rsidP="007845D1">
      <w:pPr>
        <w:pStyle w:val="ac"/>
        <w:numPr>
          <w:ilvl w:val="0"/>
          <w:numId w:val="40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以全新的视角解读</w:t>
      </w:r>
      <w:r w:rsidRPr="007845D1">
        <w:rPr>
          <w:rFonts w:hint="eastAsia"/>
          <w:color w:val="000000"/>
          <w:szCs w:val="21"/>
        </w:rPr>
        <w:t>乔治·艾略特的《米德尔马契》、托妮·莫里森的《宠儿》和《爵士乐》、玛丽·雪莱的《弗兰肯斯坦》、塞万提斯的《唐吉诃德》、博胡米尔·赫拉巴尔的《我</w:t>
      </w:r>
      <w:r>
        <w:rPr>
          <w:rFonts w:hint="eastAsia"/>
          <w:color w:val="000000"/>
          <w:szCs w:val="21"/>
        </w:rPr>
        <w:t>所有的猫</w:t>
      </w:r>
      <w:r w:rsidRPr="007845D1">
        <w:rPr>
          <w:rFonts w:hint="eastAsia"/>
          <w:color w:val="000000"/>
          <w:szCs w:val="21"/>
        </w:rPr>
        <w:t>》、伊索寓言《狮子和争论的人》、克拉丽斯·</w:t>
      </w:r>
      <w:r>
        <w:rPr>
          <w:rFonts w:hint="eastAsia"/>
          <w:color w:val="000000"/>
          <w:szCs w:val="21"/>
        </w:rPr>
        <w:t>李</w:t>
      </w:r>
      <w:r w:rsidRPr="007845D1">
        <w:rPr>
          <w:rFonts w:hint="eastAsia"/>
          <w:color w:val="000000"/>
          <w:szCs w:val="21"/>
        </w:rPr>
        <w:t>斯佩克托的短篇小说《第五个故事》以及让·保尔的《</w:t>
      </w:r>
      <w:r w:rsidR="0038126B">
        <w:rPr>
          <w:rFonts w:ascii="Arial" w:hAnsi="Arial" w:cs="Arial"/>
          <w:szCs w:val="21"/>
          <w:shd w:val="clear" w:color="auto" w:fill="FFFFFF"/>
        </w:rPr>
        <w:t>武茨</w:t>
      </w:r>
      <w:r w:rsidRPr="007845D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。</w:t>
      </w:r>
    </w:p>
    <w:p w14:paraId="73E3FD48" w14:textId="3A4AF43C" w:rsidR="007845D1" w:rsidRDefault="007845D1" w:rsidP="007845D1">
      <w:pPr>
        <w:rPr>
          <w:color w:val="000000"/>
          <w:szCs w:val="21"/>
        </w:rPr>
      </w:pPr>
    </w:p>
    <w:p w14:paraId="68886A1A" w14:textId="77777777" w:rsidR="007845D1" w:rsidRPr="007845D1" w:rsidRDefault="007845D1" w:rsidP="007845D1">
      <w:pPr>
        <w:rPr>
          <w:color w:val="000000"/>
          <w:szCs w:val="21"/>
        </w:rPr>
      </w:pPr>
    </w:p>
    <w:p w14:paraId="0FB5D46A" w14:textId="19968483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77F4753B" w:rsidR="0095633F" w:rsidRPr="0095633F" w:rsidRDefault="0038126B" w:rsidP="0095633F">
      <w:pPr>
        <w:ind w:firstLineChars="200" w:firstLine="422"/>
        <w:rPr>
          <w:b/>
          <w:color w:val="000000"/>
          <w:szCs w:val="21"/>
        </w:rPr>
      </w:pPr>
      <w:r w:rsidRPr="0038126B">
        <w:rPr>
          <w:rFonts w:hint="eastAsia"/>
          <w:b/>
          <w:color w:val="000000"/>
          <w:szCs w:val="21"/>
        </w:rPr>
        <w:t>想象那些以极具创意的非人类</w:t>
      </w:r>
      <w:r>
        <w:rPr>
          <w:rFonts w:hint="eastAsia"/>
          <w:b/>
          <w:color w:val="000000"/>
          <w:szCs w:val="21"/>
        </w:rPr>
        <w:t>视角</w:t>
      </w:r>
      <w:r w:rsidRPr="0038126B">
        <w:rPr>
          <w:rFonts w:hint="eastAsia"/>
          <w:b/>
          <w:color w:val="000000"/>
          <w:szCs w:val="21"/>
        </w:rPr>
        <w:t>展现世界的人</w:t>
      </w:r>
      <w:r>
        <w:rPr>
          <w:rFonts w:hint="eastAsia"/>
          <w:b/>
          <w:color w:val="000000"/>
          <w:szCs w:val="21"/>
        </w:rPr>
        <w:t>工智能</w:t>
      </w:r>
      <w:r w:rsidRPr="0038126B">
        <w:rPr>
          <w:rFonts w:hint="eastAsia"/>
          <w:b/>
          <w:color w:val="000000"/>
          <w:szCs w:val="21"/>
        </w:rPr>
        <w:t>虚构作品，同时挑战我们</w:t>
      </w:r>
      <w:r>
        <w:rPr>
          <w:rFonts w:hint="eastAsia"/>
          <w:b/>
          <w:color w:val="000000"/>
          <w:szCs w:val="21"/>
        </w:rPr>
        <w:t>对小说本身的</w:t>
      </w:r>
      <w:r w:rsidRPr="0038126B">
        <w:rPr>
          <w:rFonts w:hint="eastAsia"/>
          <w:b/>
          <w:color w:val="000000"/>
          <w:szCs w:val="21"/>
        </w:rPr>
        <w:t>定义和评价</w:t>
      </w:r>
      <w:r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6C974476" w14:textId="57AFA8F2" w:rsidR="002D02DB" w:rsidRPr="0095633F" w:rsidRDefault="0038126B" w:rsidP="0038126B">
      <w:pPr>
        <w:ind w:firstLineChars="200" w:firstLine="420"/>
        <w:rPr>
          <w:bCs/>
          <w:color w:val="000000"/>
          <w:szCs w:val="21"/>
        </w:rPr>
      </w:pPr>
      <w:r w:rsidRPr="0038126B">
        <w:rPr>
          <w:rFonts w:hint="eastAsia"/>
          <w:bCs/>
          <w:color w:val="000000"/>
          <w:szCs w:val="21"/>
        </w:rPr>
        <w:t>《机器执笔：人类之外的文学》大胆地探讨了人工智能技术</w:t>
      </w:r>
      <w:r>
        <w:rPr>
          <w:rFonts w:hint="eastAsia"/>
          <w:bCs/>
          <w:color w:val="000000"/>
          <w:szCs w:val="21"/>
        </w:rPr>
        <w:t>本身</w:t>
      </w:r>
      <w:r w:rsidRPr="0038126B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对社会对人工智能认知</w:t>
      </w:r>
      <w:r w:rsidRPr="0038126B">
        <w:rPr>
          <w:rFonts w:hint="eastAsia"/>
          <w:bCs/>
          <w:color w:val="000000"/>
          <w:szCs w:val="21"/>
        </w:rPr>
        <w:t>尚不成熟的当下，文学的边界。本书通过</w:t>
      </w:r>
      <w:r>
        <w:rPr>
          <w:rFonts w:hint="eastAsia"/>
          <w:bCs/>
          <w:color w:val="000000"/>
          <w:szCs w:val="21"/>
        </w:rPr>
        <w:t>描绘人工智能写作的未来</w:t>
      </w:r>
      <w:r w:rsidRPr="0038126B">
        <w:rPr>
          <w:rFonts w:hint="eastAsia"/>
          <w:bCs/>
          <w:color w:val="000000"/>
          <w:szCs w:val="21"/>
        </w:rPr>
        <w:t>，探索了新现实主义、新现代主义和新流派的潜力，</w:t>
      </w:r>
      <w:r>
        <w:rPr>
          <w:rFonts w:hint="eastAsia"/>
          <w:bCs/>
          <w:color w:val="000000"/>
          <w:szCs w:val="21"/>
        </w:rPr>
        <w:t>以及</w:t>
      </w:r>
      <w:r w:rsidRPr="0038126B">
        <w:rPr>
          <w:rFonts w:hint="eastAsia"/>
          <w:bCs/>
          <w:color w:val="000000"/>
          <w:szCs w:val="21"/>
        </w:rPr>
        <w:t>这些流派</w:t>
      </w:r>
      <w:r>
        <w:rPr>
          <w:rFonts w:hint="eastAsia"/>
          <w:bCs/>
          <w:color w:val="000000"/>
          <w:szCs w:val="21"/>
        </w:rPr>
        <w:t>将为</w:t>
      </w:r>
      <w:r w:rsidRPr="0038126B">
        <w:rPr>
          <w:rFonts w:hint="eastAsia"/>
          <w:bCs/>
          <w:color w:val="000000"/>
          <w:szCs w:val="21"/>
        </w:rPr>
        <w:t>读者呈现</w:t>
      </w:r>
      <w:r>
        <w:rPr>
          <w:rFonts w:hint="eastAsia"/>
          <w:bCs/>
          <w:color w:val="000000"/>
          <w:szCs w:val="21"/>
        </w:rPr>
        <w:t>的</w:t>
      </w:r>
      <w:r w:rsidRPr="0038126B">
        <w:rPr>
          <w:rFonts w:hint="eastAsia"/>
          <w:bCs/>
          <w:color w:val="000000"/>
          <w:szCs w:val="21"/>
        </w:rPr>
        <w:t>新的认识论、新的本体论以及新的乐趣</w:t>
      </w:r>
      <w:r>
        <w:rPr>
          <w:rFonts w:hint="eastAsia"/>
          <w:bCs/>
          <w:color w:val="000000"/>
          <w:szCs w:val="21"/>
        </w:rPr>
        <w:t>与</w:t>
      </w:r>
      <w:r w:rsidRPr="0038126B">
        <w:rPr>
          <w:rFonts w:hint="eastAsia"/>
          <w:bCs/>
          <w:color w:val="000000"/>
          <w:szCs w:val="21"/>
        </w:rPr>
        <w:t>体验。本书不仅帮助我们认识和重新想象文学理论与实践中的</w:t>
      </w:r>
      <w:r>
        <w:rPr>
          <w:rFonts w:hint="eastAsia"/>
          <w:bCs/>
          <w:color w:val="000000"/>
          <w:szCs w:val="21"/>
        </w:rPr>
        <w:t>人类中心论</w:t>
      </w:r>
      <w:r w:rsidRPr="0038126B">
        <w:rPr>
          <w:rFonts w:hint="eastAsia"/>
          <w:bCs/>
          <w:color w:val="000000"/>
          <w:szCs w:val="21"/>
        </w:rPr>
        <w:t>，还</w:t>
      </w:r>
      <w:r w:rsidR="009746E3">
        <w:rPr>
          <w:rFonts w:hint="eastAsia"/>
          <w:bCs/>
          <w:color w:val="000000"/>
          <w:szCs w:val="21"/>
        </w:rPr>
        <w:t>将</w:t>
      </w:r>
      <w:r w:rsidRPr="0038126B">
        <w:rPr>
          <w:rFonts w:hint="eastAsia"/>
          <w:bCs/>
          <w:color w:val="000000"/>
          <w:szCs w:val="21"/>
        </w:rPr>
        <w:t>人类</w:t>
      </w:r>
      <w:r w:rsidR="009746E3">
        <w:rPr>
          <w:rFonts w:hint="eastAsia"/>
          <w:bCs/>
          <w:color w:val="000000"/>
          <w:szCs w:val="21"/>
        </w:rPr>
        <w:t>完成的</w:t>
      </w:r>
      <w:r w:rsidRPr="0038126B">
        <w:rPr>
          <w:rFonts w:hint="eastAsia"/>
          <w:bCs/>
          <w:color w:val="000000"/>
          <w:szCs w:val="21"/>
        </w:rPr>
        <w:t>小说</w:t>
      </w:r>
      <w:r w:rsidR="009746E3">
        <w:rPr>
          <w:rFonts w:hint="eastAsia"/>
          <w:bCs/>
          <w:color w:val="000000"/>
          <w:szCs w:val="21"/>
        </w:rPr>
        <w:t>作为一个</w:t>
      </w:r>
      <w:r w:rsidRPr="0038126B">
        <w:rPr>
          <w:rFonts w:hint="eastAsia"/>
          <w:bCs/>
          <w:color w:val="000000"/>
          <w:szCs w:val="21"/>
        </w:rPr>
        <w:t>流派</w:t>
      </w:r>
      <w:r w:rsidR="009746E3">
        <w:rPr>
          <w:rFonts w:hint="eastAsia"/>
          <w:bCs/>
          <w:color w:val="000000"/>
          <w:szCs w:val="21"/>
        </w:rPr>
        <w:t>“回顾”</w:t>
      </w:r>
      <w:r w:rsidRPr="0038126B">
        <w:rPr>
          <w:rFonts w:hint="eastAsia"/>
          <w:bCs/>
          <w:color w:val="000000"/>
          <w:szCs w:val="21"/>
        </w:rPr>
        <w:t>，</w:t>
      </w:r>
      <w:r w:rsidR="009746E3">
        <w:rPr>
          <w:rFonts w:hint="eastAsia"/>
          <w:bCs/>
          <w:color w:val="000000"/>
          <w:szCs w:val="21"/>
        </w:rPr>
        <w:t>探讨</w:t>
      </w:r>
      <w:r w:rsidRPr="0038126B">
        <w:rPr>
          <w:rFonts w:hint="eastAsia"/>
          <w:bCs/>
          <w:color w:val="000000"/>
          <w:szCs w:val="21"/>
        </w:rPr>
        <w:t>其独特性和价值，并证明在想象和学习尊重各种生命和经历方面</w:t>
      </w:r>
      <w:r w:rsidR="009746E3">
        <w:rPr>
          <w:rFonts w:hint="eastAsia"/>
          <w:bCs/>
          <w:color w:val="000000"/>
          <w:szCs w:val="21"/>
        </w:rPr>
        <w:t>，人类作品和人工智能作品都有一席之地</w:t>
      </w:r>
      <w:r w:rsidRPr="0038126B">
        <w:rPr>
          <w:rFonts w:hint="eastAsia"/>
          <w:bCs/>
          <w:color w:val="000000"/>
          <w:szCs w:val="21"/>
        </w:rPr>
        <w:t>。</w:t>
      </w:r>
    </w:p>
    <w:p w14:paraId="022A5A75" w14:textId="08F1303F" w:rsidR="00A5385A" w:rsidRDefault="00A5385A" w:rsidP="008167E8">
      <w:pPr>
        <w:rPr>
          <w:bCs/>
          <w:color w:val="000000"/>
          <w:szCs w:val="21"/>
        </w:rPr>
      </w:pPr>
    </w:p>
    <w:p w14:paraId="27D49CAE" w14:textId="77777777" w:rsidR="009746E3" w:rsidRDefault="009746E3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7045C033" w:rsidR="003B16CC" w:rsidRPr="009746E3" w:rsidRDefault="00C079EC" w:rsidP="009746E3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BC82DB3" wp14:editId="60E3CCD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36650" cy="1136650"/>
            <wp:effectExtent l="0" t="0" r="6350" b="6350"/>
            <wp:wrapSquare wrapText="bothSides"/>
            <wp:docPr id="4" name="图片 4" descr="David P. Rando, Ph.D. | Trinit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P. Rando, Ph.D. | Trinity Univers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6E3" w:rsidRPr="009746E3">
        <w:rPr>
          <w:rFonts w:hint="eastAsia"/>
          <w:b/>
          <w:bCs/>
          <w:color w:val="000000"/>
          <w:szCs w:val="21"/>
        </w:rPr>
        <w:t>大卫·</w:t>
      </w:r>
      <w:r w:rsidR="009746E3" w:rsidRPr="009746E3">
        <w:rPr>
          <w:rFonts w:hint="eastAsia"/>
          <w:b/>
          <w:bCs/>
          <w:color w:val="000000"/>
          <w:szCs w:val="21"/>
        </w:rPr>
        <w:t>P</w:t>
      </w:r>
      <w:r w:rsidR="009746E3" w:rsidRPr="009746E3">
        <w:rPr>
          <w:rFonts w:hint="eastAsia"/>
          <w:b/>
          <w:bCs/>
          <w:color w:val="000000"/>
          <w:szCs w:val="21"/>
        </w:rPr>
        <w:t>·兰多（</w:t>
      </w:r>
      <w:r w:rsidR="009746E3" w:rsidRPr="009746E3">
        <w:rPr>
          <w:rFonts w:hint="eastAsia"/>
          <w:b/>
          <w:bCs/>
          <w:color w:val="000000"/>
          <w:szCs w:val="21"/>
        </w:rPr>
        <w:t>David P. Rando</w:t>
      </w:r>
      <w:r w:rsidR="009746E3" w:rsidRPr="009746E3">
        <w:rPr>
          <w:rFonts w:hint="eastAsia"/>
          <w:b/>
          <w:bCs/>
          <w:color w:val="000000"/>
          <w:szCs w:val="21"/>
        </w:rPr>
        <w:t>）</w:t>
      </w:r>
      <w:r w:rsidR="009746E3" w:rsidRPr="009746E3">
        <w:rPr>
          <w:rFonts w:hint="eastAsia"/>
          <w:color w:val="000000"/>
          <w:szCs w:val="21"/>
        </w:rPr>
        <w:t>，美国德克萨斯州三一大学英语系教授。他著有六本书：《机器执笔：人类之外的文学》（</w:t>
      </w:r>
      <w:r w:rsidR="009746E3" w:rsidRPr="009746E3">
        <w:rPr>
          <w:i/>
          <w:iCs/>
        </w:rPr>
        <w:t>Artificial Fiction: Imagining Literary Possibility Beyond the Human</w:t>
      </w:r>
      <w:r w:rsidR="009746E3">
        <w:t xml:space="preserve">, </w:t>
      </w:r>
      <w:r w:rsidR="009746E3" w:rsidRPr="009746E3">
        <w:rPr>
          <w:rFonts w:hint="eastAsia"/>
          <w:color w:val="000000"/>
          <w:szCs w:val="21"/>
        </w:rPr>
        <w:t>2026</w:t>
      </w:r>
      <w:r w:rsidR="009746E3" w:rsidRPr="009746E3">
        <w:rPr>
          <w:rFonts w:hint="eastAsia"/>
          <w:color w:val="000000"/>
          <w:szCs w:val="21"/>
        </w:rPr>
        <w:t>）、《论虚构与</w:t>
      </w:r>
      <w:r w:rsidR="009746E3">
        <w:rPr>
          <w:rFonts w:hint="eastAsia"/>
          <w:color w:val="000000"/>
          <w:szCs w:val="21"/>
        </w:rPr>
        <w:t>遵从本能</w:t>
      </w:r>
      <w:r w:rsidR="009746E3" w:rsidRPr="009746E3">
        <w:rPr>
          <w:rFonts w:hint="eastAsia"/>
          <w:color w:val="000000"/>
          <w:szCs w:val="21"/>
        </w:rPr>
        <w:t>》（</w:t>
      </w:r>
      <w:r w:rsidR="009746E3" w:rsidRPr="009746E3">
        <w:rPr>
          <w:i/>
          <w:iCs/>
        </w:rPr>
        <w:t>On Fiction and Being a Good Animal</w:t>
      </w:r>
      <w:r w:rsidR="009746E3">
        <w:rPr>
          <w:rFonts w:hint="eastAsia"/>
        </w:rPr>
        <w:t>,</w:t>
      </w:r>
      <w:r w:rsidR="009746E3">
        <w:t xml:space="preserve"> </w:t>
      </w:r>
      <w:r w:rsidR="009746E3" w:rsidRPr="009746E3">
        <w:rPr>
          <w:rFonts w:hint="eastAsia"/>
          <w:color w:val="000000"/>
          <w:szCs w:val="21"/>
        </w:rPr>
        <w:t>2024</w:t>
      </w:r>
      <w:r w:rsidR="009746E3" w:rsidRPr="009746E3">
        <w:rPr>
          <w:rFonts w:hint="eastAsia"/>
          <w:color w:val="000000"/>
          <w:szCs w:val="21"/>
        </w:rPr>
        <w:t>）、《机器人、外星人和幽灵研究：小说中人与非人动物关系的陌生化》（</w:t>
      </w:r>
      <w:r w:rsidR="009746E3" w:rsidRPr="009746E3">
        <w:rPr>
          <w:i/>
          <w:iCs/>
        </w:rPr>
        <w:t>Doing Animal Studies with Androids, Aliens, and Ghosts: Defamiliarizing Human–Nonhuman Animal Relationships in Fiction</w:t>
      </w:r>
      <w:r w:rsidR="009746E3">
        <w:t xml:space="preserve">, </w:t>
      </w:r>
      <w:r w:rsidR="009746E3" w:rsidRPr="009746E3">
        <w:rPr>
          <w:rFonts w:hint="eastAsia"/>
          <w:color w:val="000000"/>
          <w:szCs w:val="21"/>
        </w:rPr>
        <w:t>2023</w:t>
      </w:r>
      <w:r w:rsidR="009746E3" w:rsidRPr="009746E3">
        <w:rPr>
          <w:rFonts w:hint="eastAsia"/>
          <w:color w:val="000000"/>
          <w:szCs w:val="21"/>
        </w:rPr>
        <w:t>）、《詹姆</w:t>
      </w:r>
      <w:bookmarkStart w:id="0" w:name="_GoBack"/>
      <w:bookmarkEnd w:id="0"/>
      <w:r w:rsidR="009746E3" w:rsidRPr="009746E3">
        <w:rPr>
          <w:rFonts w:hint="eastAsia"/>
          <w:color w:val="000000"/>
          <w:szCs w:val="21"/>
        </w:rPr>
        <w:t>斯·乔伊斯作品中的希望、形式与未来》（</w:t>
      </w:r>
      <w:r w:rsidR="009746E3" w:rsidRPr="009746E3">
        <w:rPr>
          <w:i/>
          <w:iCs/>
        </w:rPr>
        <w:t>Hope, Form, and Future in the Work of James Joyce</w:t>
      </w:r>
      <w:r w:rsidR="009746E3">
        <w:t xml:space="preserve">, </w:t>
      </w:r>
      <w:r w:rsidR="009746E3" w:rsidRPr="009746E3">
        <w:rPr>
          <w:rFonts w:hint="eastAsia"/>
          <w:color w:val="000000"/>
          <w:szCs w:val="21"/>
        </w:rPr>
        <w:t>2022</w:t>
      </w:r>
      <w:r w:rsidR="009746E3" w:rsidRPr="009746E3">
        <w:rPr>
          <w:rFonts w:hint="eastAsia"/>
          <w:color w:val="000000"/>
          <w:szCs w:val="21"/>
        </w:rPr>
        <w:t>）、《音乐技术中的希望与意象》（</w:t>
      </w:r>
      <w:r w:rsidR="009746E3" w:rsidRPr="009746E3">
        <w:rPr>
          <w:i/>
          <w:iCs/>
        </w:rPr>
        <w:t>Hope and Wish Image in Music Technology</w:t>
      </w:r>
      <w:r w:rsidR="009746E3">
        <w:t xml:space="preserve">, </w:t>
      </w:r>
      <w:r w:rsidR="009746E3" w:rsidRPr="009746E3">
        <w:rPr>
          <w:rFonts w:hint="eastAsia"/>
          <w:color w:val="000000"/>
          <w:szCs w:val="21"/>
        </w:rPr>
        <w:t>2017</w:t>
      </w:r>
      <w:r w:rsidR="009746E3" w:rsidRPr="009746E3">
        <w:rPr>
          <w:rFonts w:hint="eastAsia"/>
          <w:color w:val="000000"/>
          <w:szCs w:val="21"/>
        </w:rPr>
        <w:t>）以及《现代主义小说与新闻：二十世纪初</w:t>
      </w:r>
      <w:r w:rsidR="00781B31">
        <w:rPr>
          <w:rFonts w:hint="eastAsia"/>
          <w:color w:val="000000"/>
          <w:szCs w:val="21"/>
        </w:rPr>
        <w:t>的</w:t>
      </w:r>
      <w:r w:rsidR="009746E3" w:rsidRPr="009746E3">
        <w:rPr>
          <w:rFonts w:hint="eastAsia"/>
          <w:color w:val="000000"/>
          <w:szCs w:val="21"/>
        </w:rPr>
        <w:t>经验》（</w:t>
      </w:r>
      <w:r w:rsidR="009746E3" w:rsidRPr="009746E3">
        <w:rPr>
          <w:i/>
          <w:iCs/>
          <w:color w:val="000000"/>
          <w:szCs w:val="21"/>
        </w:rPr>
        <w:t>Modernist Fiction and News: Representing Experience in the Early Twentieth Century</w:t>
      </w:r>
      <w:r w:rsidR="009746E3">
        <w:rPr>
          <w:color w:val="000000"/>
          <w:szCs w:val="21"/>
        </w:rPr>
        <w:t xml:space="preserve">, </w:t>
      </w:r>
      <w:r w:rsidR="009746E3" w:rsidRPr="009746E3">
        <w:rPr>
          <w:rFonts w:hint="eastAsia"/>
          <w:color w:val="000000"/>
          <w:szCs w:val="21"/>
        </w:rPr>
        <w:t>2011</w:t>
      </w:r>
      <w:r w:rsidR="009746E3" w:rsidRPr="009746E3">
        <w:rPr>
          <w:rFonts w:hint="eastAsia"/>
          <w:color w:val="000000"/>
          <w:szCs w:val="21"/>
        </w:rPr>
        <w:t>）。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1B6C49AB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6605BE" w:rsidRPr="006605BE">
        <w:rPr>
          <w:rFonts w:hint="eastAsia"/>
          <w:b/>
          <w:bCs/>
          <w:color w:val="000000"/>
          <w:sz w:val="30"/>
          <w:szCs w:val="30"/>
        </w:rPr>
        <w:t>机器执笔：人类之外的文学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2452EA6F" w:rsidR="00A5385A" w:rsidRDefault="00A5385A" w:rsidP="004912CC">
      <w:pPr>
        <w:jc w:val="center"/>
        <w:rPr>
          <w:bCs/>
          <w:color w:val="000000"/>
          <w:szCs w:val="21"/>
        </w:rPr>
      </w:pPr>
    </w:p>
    <w:p w14:paraId="1BF8587A" w14:textId="45A0EDB0" w:rsidR="006605BE" w:rsidRDefault="006605BE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0E235FC3" w14:textId="23C83359" w:rsidR="007E772D" w:rsidRP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15A284ED" w14:textId="4DE88FF6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6605BE">
        <w:rPr>
          <w:rFonts w:hint="eastAsia"/>
          <w:bCs/>
          <w:color w:val="000000"/>
          <w:szCs w:val="21"/>
        </w:rPr>
        <w:t>人工现实主义</w:t>
      </w:r>
    </w:p>
    <w:p w14:paraId="16D230AC" w14:textId="6A406520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6605BE">
        <w:rPr>
          <w:rFonts w:hint="eastAsia"/>
          <w:bCs/>
          <w:color w:val="000000"/>
          <w:szCs w:val="21"/>
        </w:rPr>
        <w:t>人工现代主义</w:t>
      </w:r>
    </w:p>
    <w:p w14:paraId="18A20649" w14:textId="4C4CFB26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6605BE">
        <w:rPr>
          <w:rFonts w:hint="eastAsia"/>
          <w:bCs/>
          <w:color w:val="000000"/>
          <w:szCs w:val="21"/>
        </w:rPr>
        <w:t>评价人工智能小说</w:t>
      </w:r>
    </w:p>
    <w:p w14:paraId="1AD7E328" w14:textId="05D07E4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6605BE">
        <w:rPr>
          <w:rFonts w:hint="eastAsia"/>
          <w:bCs/>
          <w:color w:val="000000"/>
          <w:szCs w:val="21"/>
        </w:rPr>
        <w:t>人类</w:t>
      </w:r>
      <w:r w:rsidR="00A15718">
        <w:rPr>
          <w:rFonts w:hint="eastAsia"/>
          <w:bCs/>
          <w:color w:val="000000"/>
          <w:szCs w:val="21"/>
        </w:rPr>
        <w:t>派</w:t>
      </w:r>
      <w:r w:rsidR="006605BE">
        <w:rPr>
          <w:rFonts w:hint="eastAsia"/>
          <w:bCs/>
          <w:color w:val="000000"/>
          <w:szCs w:val="21"/>
        </w:rPr>
        <w:t>小说</w:t>
      </w:r>
    </w:p>
    <w:p w14:paraId="0C909D99" w14:textId="5FC3B7C4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proofErr w:type="gramStart"/>
      <w:r w:rsidR="006605BE">
        <w:rPr>
          <w:rFonts w:hint="eastAsia"/>
          <w:bCs/>
          <w:color w:val="000000"/>
          <w:szCs w:val="21"/>
        </w:rPr>
        <w:t>狮机合作</w:t>
      </w:r>
      <w:proofErr w:type="gramEnd"/>
    </w:p>
    <w:p w14:paraId="22FAA7AA" w14:textId="1669291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6605BE">
        <w:rPr>
          <w:rFonts w:hint="eastAsia"/>
          <w:bCs/>
          <w:color w:val="000000"/>
          <w:szCs w:val="21"/>
        </w:rPr>
        <w:t>人机合作</w:t>
      </w:r>
    </w:p>
    <w:p w14:paraId="0D1CFFF9" w14:textId="6EC014FF" w:rsidR="003B16CC" w:rsidRDefault="006605BE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结论</w:t>
      </w:r>
    </w:p>
    <w:p w14:paraId="1AAEB163" w14:textId="77777777" w:rsidR="006605BE" w:rsidRDefault="006605BE" w:rsidP="004912CC">
      <w:pPr>
        <w:jc w:val="center"/>
        <w:rPr>
          <w:bCs/>
          <w:color w:val="000000"/>
          <w:szCs w:val="21"/>
        </w:rPr>
      </w:pP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5260" w14:textId="77777777" w:rsidR="00697B5F" w:rsidRDefault="00697B5F">
      <w:r>
        <w:separator/>
      </w:r>
    </w:p>
  </w:endnote>
  <w:endnote w:type="continuationSeparator" w:id="0">
    <w:p w14:paraId="7BED3EA4" w14:textId="77777777" w:rsidR="00697B5F" w:rsidRDefault="0069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A2901" w14:textId="77777777" w:rsidR="00697B5F" w:rsidRDefault="00697B5F">
      <w:r>
        <w:separator/>
      </w:r>
    </w:p>
  </w:footnote>
  <w:footnote w:type="continuationSeparator" w:id="0">
    <w:p w14:paraId="18FECFA2" w14:textId="77777777" w:rsidR="00697B5F" w:rsidRDefault="0069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5D30"/>
    <w:multiLevelType w:val="hybridMultilevel"/>
    <w:tmpl w:val="7F426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410488F"/>
    <w:multiLevelType w:val="hybridMultilevel"/>
    <w:tmpl w:val="B4106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2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9"/>
  </w:num>
  <w:num w:numId="21">
    <w:abstractNumId w:val="32"/>
  </w:num>
  <w:num w:numId="22">
    <w:abstractNumId w:val="26"/>
  </w:num>
  <w:num w:numId="23">
    <w:abstractNumId w:val="3"/>
  </w:num>
  <w:num w:numId="24">
    <w:abstractNumId w:val="7"/>
  </w:num>
  <w:num w:numId="25">
    <w:abstractNumId w:val="33"/>
  </w:num>
  <w:num w:numId="26">
    <w:abstractNumId w:val="4"/>
  </w:num>
  <w:num w:numId="27">
    <w:abstractNumId w:val="16"/>
  </w:num>
  <w:num w:numId="28">
    <w:abstractNumId w:val="31"/>
  </w:num>
  <w:num w:numId="29">
    <w:abstractNumId w:val="37"/>
  </w:num>
  <w:num w:numId="30">
    <w:abstractNumId w:val="25"/>
  </w:num>
  <w:num w:numId="31">
    <w:abstractNumId w:val="30"/>
  </w:num>
  <w:num w:numId="32">
    <w:abstractNumId w:val="38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0DD0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26B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23C0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637D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05BE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7B5F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1B5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1B31"/>
    <w:rsid w:val="007845D1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46E3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5718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79EC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65A1E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0E25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4FCC-1E31-4072-8444-648D7E55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928</Words>
  <Characters>1496</Characters>
  <Application>Microsoft Office Word</Application>
  <DocSecurity>0</DocSecurity>
  <Lines>74</Lines>
  <Paragraphs>62</Paragraphs>
  <ScaleCrop>false</ScaleCrop>
  <Company>2ndSpAcE</Company>
  <LinksUpToDate>false</LinksUpToDate>
  <CharactersWithSpaces>2362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17</cp:revision>
  <cp:lastPrinted>2005-06-10T06:33:00Z</cp:lastPrinted>
  <dcterms:created xsi:type="dcterms:W3CDTF">2024-11-28T07:09:00Z</dcterms:created>
  <dcterms:modified xsi:type="dcterms:W3CDTF">2025-09-12T05:50:00Z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