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</w:p>
    <w:p w14:paraId="34182337">
      <w:pPr>
        <w:rPr>
          <w:b/>
          <w:szCs w:val="21"/>
        </w:rPr>
      </w:pPr>
      <w:bookmarkStart w:id="1" w:name="_GoBack"/>
    </w:p>
    <w:p w14:paraId="6A3AED35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40640</wp:posOffset>
            </wp:positionV>
            <wp:extent cx="1380490" cy="1979930"/>
            <wp:effectExtent l="0" t="0" r="0" b="1270"/>
            <wp:wrapSquare wrapText="bothSides"/>
            <wp:docPr id="21222210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21091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hint="eastAsia" w:ascii="宋体" w:hAnsi="宋体" w:cs="宋体"/>
          <w:b/>
          <w:bCs/>
          <w:szCs w:val="21"/>
        </w:rPr>
        <w:t>《如此亦将付之一炬》</w:t>
      </w:r>
    </w:p>
    <w:p w14:paraId="21ACB6F7">
      <w:pPr>
        <w:rPr>
          <w:rFonts w:ascii="宋体" w:hAnsi="宋体" w:cs="宋体"/>
          <w:b/>
          <w:bCs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r>
        <w:rPr>
          <w:b/>
          <w:bCs/>
          <w:szCs w:val="21"/>
        </w:rPr>
        <w:t>This, Too, Shall Burn</w:t>
      </w:r>
    </w:p>
    <w:p w14:paraId="664DAFC4">
      <w:pPr>
        <w:jc w:val="left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Daniel Immerwahr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Farrar, Straus &amp; Giroux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McCormick</w:t>
      </w:r>
      <w:r>
        <w:rPr>
          <w:rFonts w:hint="eastAsia" w:ascii="宋体" w:hAnsi="宋体" w:cs="宋体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rFonts w:hint="eastAsia" w:ascii="宋体" w:hAnsi="宋体" w:cs="宋体"/>
          <w:b/>
          <w:szCs w:val="21"/>
          <w:lang w:val="en-GB"/>
        </w:rPr>
        <w:t>待定</w:t>
      </w:r>
    </w:p>
    <w:p w14:paraId="0343BA79">
      <w:pPr>
        <w:rPr>
          <w:b/>
          <w:szCs w:val="21"/>
        </w:rPr>
      </w:pPr>
      <w:r>
        <w:rPr>
          <w:b/>
          <w:szCs w:val="21"/>
        </w:rPr>
        <w:t>出版时间：202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3月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审读资料：大纲</w:t>
      </w:r>
    </w:p>
    <w:p w14:paraId="00C54B28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类    型：历史</w:t>
      </w:r>
    </w:p>
    <w:p w14:paraId="3823788E">
      <w:pPr>
        <w:rPr>
          <w:b/>
          <w:bCs/>
          <w:color w:val="FF0000"/>
          <w:szCs w:val="21"/>
        </w:rPr>
      </w:pPr>
    </w:p>
    <w:p w14:paraId="1B50C5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3C7AEE">
      <w:pPr>
        <w:ind w:left="420" w:leftChars="200"/>
        <w:rPr>
          <w:rFonts w:eastAsiaTheme="minorEastAsia"/>
          <w:szCs w:val="21"/>
          <w:shd w:val="clear" w:color="auto" w:fill="FFFFFF"/>
        </w:rPr>
      </w:pPr>
    </w:p>
    <w:p w14:paraId="2346174E">
      <w:pPr>
        <w:ind w:left="420" w:leftChars="200"/>
        <w:rPr>
          <w:rFonts w:eastAsiaTheme="minorEastAsia"/>
          <w:b/>
          <w:bCs/>
          <w:szCs w:val="21"/>
          <w:shd w:val="clear" w:color="auto" w:fill="FFFFFF"/>
        </w:rPr>
      </w:pPr>
      <w:r>
        <w:rPr>
          <w:rFonts w:eastAsiaTheme="minorEastAsia"/>
          <w:b/>
          <w:bCs/>
          <w:szCs w:val="21"/>
          <w:shd w:val="clear" w:color="auto" w:fill="FFFFFF"/>
        </w:rPr>
        <w:t>《如何隐藏一个帝国》（</w:t>
      </w:r>
      <w:r>
        <w:rPr>
          <w:rFonts w:eastAsiaTheme="minorEastAsia"/>
          <w:b/>
          <w:bCs/>
          <w:i/>
          <w:iCs/>
          <w:szCs w:val="21"/>
          <w:shd w:val="clear" w:color="auto" w:fill="FFFFFF"/>
        </w:rPr>
        <w:t>How to Hide an Empire</w:t>
      </w:r>
      <w:r>
        <w:rPr>
          <w:rFonts w:eastAsiaTheme="minorEastAsia"/>
          <w:b/>
          <w:bCs/>
          <w:szCs w:val="21"/>
          <w:shd w:val="clear" w:color="auto" w:fill="FFFFFF"/>
        </w:rPr>
        <w:t>）作者揭示火灾在美国历史中的非凡角色。</w:t>
      </w:r>
    </w:p>
    <w:p w14:paraId="08CC4938">
      <w:pPr>
        <w:ind w:left="420" w:hanging="420" w:hangingChars="200"/>
        <w:rPr>
          <w:rFonts w:eastAsiaTheme="minorEastAsia"/>
          <w:szCs w:val="21"/>
          <w:shd w:val="clear" w:color="auto" w:fill="FFFFFF"/>
        </w:rPr>
      </w:pPr>
    </w:p>
    <w:p w14:paraId="7C5E06B7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亚伯拉罕·林肯</w:t>
      </w:r>
      <w:r>
        <w:rPr>
          <w:rFonts w:eastAsiaTheme="minorEastAsia"/>
          <w:kern w:val="0"/>
          <w:szCs w:val="21"/>
          <w:shd w:val="clear" w:color="auto" w:fill="FFFFFF"/>
        </w:rPr>
        <w:t>（Abraham Lincoln）曾言，美国诞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生于“自由的理念”。但丹尼尔·伊默瓦尔在其妙趣横生且发人深省的新书中提出：美国实则构建于木材之上。最初驱使先民横渡大西洋的，正是英格兰所匮乏的森林资源。彼时英格兰蓬勃发展的经济需要大量木材建造城市、取暖御寒、冶炼钢铁、打造无敌舰队，而美洲大陆看似拥有取之不尽的林木。</w:t>
      </w:r>
    </w:p>
    <w:p w14:paraId="6E91A9E8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3E348840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木材亦是这个新生国家的命脉。未运返英格兰的木板经过锯切、刨平、堆叠与雕琢，最终塑成年轻美国的轮廓——原木小屋与木栅栏构成的国度，木制餐具与木碗相碰，木门在木铰链上吱呀作响，燃木机车轰鸣着驶过木桥。纽约甚至曾铺设木质板路。木材易得、廉价且无处不在，却也暗藏隐患：它极易燃烧。</w:t>
      </w:r>
    </w:p>
    <w:p w14:paraId="0152E737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005BDD24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美国的历史，实为烈火中的历史：从首批英国殖民者在罗阿诺克（Roanoke）焚毁原住民村落，到1906年旧金山大火（Great San Francisco Fire）。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这个国家近乎荒谬的易燃性，几乎贯穿了每一场重大社会运动与政治冲突。《如此亦将付之一炬》揭示了纵火恐惧如何点燃美国革命、助推内战，探讨了木材对边疆拓荒者独立精神的核心意义，追溯了以火焰开辟自由之路的奴隶——他们点燃弗农山庄（Mount Vernon）、南方邦联白宫（</w:t>
      </w:r>
      <w:r>
        <w:rPr>
          <w:rFonts w:eastAsiaTheme="minorEastAsia"/>
          <w:kern w:val="0"/>
          <w:szCs w:val="21"/>
          <w:shd w:val="clear" w:color="auto" w:fill="FFFFFF"/>
        </w:rPr>
        <w:t>Confederate White House）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等象征之地。当视角转向环境，亚伯拉罕·林肯与《绿野仙踪》</w:t>
      </w:r>
      <w:r>
        <w:rPr>
          <w:rFonts w:eastAsiaTheme="minorEastAsia"/>
          <w:kern w:val="0"/>
          <w:szCs w:val="21"/>
          <w:shd w:val="clear" w:color="auto" w:fill="FFFFFF"/>
        </w:rPr>
        <w:t>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Wizard of Oz</w:t>
      </w:r>
      <w:r>
        <w:rPr>
          <w:rFonts w:eastAsiaTheme="minorEastAsia"/>
          <w:kern w:val="0"/>
          <w:szCs w:val="21"/>
          <w:shd w:val="clear" w:color="auto" w:fill="FFFFFF"/>
        </w:rPr>
        <w:t>）等熟悉主题亦被赋予全新诠释。</w:t>
      </w:r>
    </w:p>
    <w:p w14:paraId="06A6C406">
      <w:pPr>
        <w:rPr>
          <w:rFonts w:ascii="宋体" w:hAnsi="宋体" w:cs="宋体"/>
          <w:b/>
          <w:szCs w:val="21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35A98AE0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ED67DBE">
      <w:pPr>
        <w:ind w:firstLine="422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丹尼尔·伊默瓦尔（Daniel Immerwahr）</w:t>
      </w:r>
      <w:r>
        <w:rPr>
          <w:rFonts w:eastAsiaTheme="minorEastAsia"/>
          <w:kern w:val="0"/>
          <w:szCs w:val="21"/>
          <w:shd w:val="clear" w:color="auto" w:fill="FFFFFF"/>
        </w:rPr>
        <w:t>，《如何隐藏一个帝国》（全球英语版销量近20万册，译介至12种语言）作者，加州大学伯克利分校历史学博士，现任西北大学伯格·埃文斯人文学科讲席教授（Bergen Evans Professor in the Humanities），《纽约客》（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New Yorker</w:t>
      </w:r>
      <w:r>
        <w:rPr>
          <w:rFonts w:eastAsiaTheme="minorEastAsia"/>
          <w:kern w:val="0"/>
          <w:szCs w:val="21"/>
          <w:shd w:val="clear" w:color="auto" w:fill="FFFFFF"/>
        </w:rPr>
        <w:t>）特约撰稿人。</w:t>
      </w:r>
    </w:p>
    <w:bookmarkEnd w:id="1"/>
    <w:p w14:paraId="018E91A5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p w14:paraId="1254EA8C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p w14:paraId="25159CB2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4515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1ECA"/>
    <w:rsid w:val="00947EB5"/>
    <w:rsid w:val="009517D3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2CCE6534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C5C5-029B-4B17-906E-B7204543AC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893</Words>
  <Characters>1353</Characters>
  <Lines>13</Lines>
  <Paragraphs>3</Paragraphs>
  <TotalTime>7</TotalTime>
  <ScaleCrop>false</ScaleCrop>
  <LinksUpToDate>false</LinksUpToDate>
  <CharactersWithSpaces>1404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2025-04-06T12:48:00Z</dcterms:created>
  <dc:creator>Image</dc:creator>
  <cp:lastModifiedBy>SEER</cp:lastModifiedBy>
  <cp:lastPrinted>2004-04-23T07:06:00Z</cp:lastPrinted>
  <dcterms:modified xsi:type="dcterms:W3CDTF">2025-09-19T06:43:21Z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166B93BAF8564F0299024BDB1C56F1A1_13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