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44717CD1" w:rsidR="00DC06E4" w:rsidRPr="00B70D95" w:rsidRDefault="00DC06E4" w:rsidP="00DC06E4">
      <w:pPr>
        <w:jc w:val="center"/>
        <w:rPr>
          <w:b/>
          <w:bCs/>
          <w:color w:val="000000"/>
          <w:sz w:val="32"/>
          <w:szCs w:val="32"/>
        </w:rPr>
      </w:pPr>
      <w:r w:rsidRPr="00B70D95">
        <w:rPr>
          <w:rFonts w:hint="eastAsia"/>
          <w:b/>
          <w:bCs/>
          <w:color w:val="000000"/>
          <w:sz w:val="32"/>
          <w:szCs w:val="32"/>
        </w:rPr>
        <w:t>《</w:t>
      </w:r>
      <w:r w:rsidR="000B169D">
        <w:rPr>
          <w:rFonts w:hint="eastAsia"/>
          <w:b/>
          <w:bCs/>
          <w:color w:val="000000"/>
          <w:sz w:val="32"/>
          <w:szCs w:val="32"/>
        </w:rPr>
        <w:t>我们的城市靠我们</w:t>
      </w:r>
      <w:r w:rsidRPr="00B70D95">
        <w:rPr>
          <w:rFonts w:hint="eastAsia"/>
          <w:b/>
          <w:bCs/>
          <w:color w:val="000000"/>
          <w:sz w:val="32"/>
          <w:szCs w:val="32"/>
        </w:rPr>
        <w:t>》</w:t>
      </w:r>
    </w:p>
    <w:p w14:paraId="4629ACBB" w14:textId="77777777" w:rsidR="000B169D" w:rsidRDefault="00B70D95" w:rsidP="000B169D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B70D95">
        <w:rPr>
          <w:b/>
          <w:bCs/>
          <w:color w:val="000000"/>
          <w:sz w:val="32"/>
          <w:szCs w:val="32"/>
        </w:rPr>
        <w:t>Our Cities Depend on Us</w:t>
      </w:r>
      <w:r w:rsidR="00500B7C" w:rsidRPr="00500B7C">
        <w:rPr>
          <w:b/>
          <w:bCs/>
          <w:color w:val="000000"/>
          <w:sz w:val="36"/>
          <w:szCs w:val="36"/>
        </w:rPr>
        <w:br/>
      </w:r>
      <w:r w:rsidR="000B169D" w:rsidRPr="000B169D">
        <w:rPr>
          <w:b/>
          <w:bCs/>
          <w:color w:val="00B0F0"/>
          <w:sz w:val="28"/>
          <w:szCs w:val="28"/>
          <w:shd w:val="pct10" w:color="auto" w:fill="FFFFFF"/>
        </w:rPr>
        <w:t>2026</w:t>
      </w:r>
      <w:r w:rsidR="000B169D" w:rsidRPr="000B169D">
        <w:rPr>
          <w:b/>
          <w:bCs/>
          <w:color w:val="00B0F0"/>
          <w:sz w:val="28"/>
          <w:szCs w:val="28"/>
          <w:shd w:val="pct10" w:color="auto" w:fill="FFFFFF"/>
        </w:rPr>
        <w:t>地球日特别推荐！荣获简</w:t>
      </w:r>
      <w:r w:rsidR="000B169D" w:rsidRPr="000B169D">
        <w:rPr>
          <w:b/>
          <w:bCs/>
          <w:color w:val="00B0F0"/>
          <w:sz w:val="28"/>
          <w:szCs w:val="28"/>
          <w:shd w:val="pct10" w:color="auto" w:fill="FFFFFF"/>
        </w:rPr>
        <w:t>·</w:t>
      </w:r>
      <w:r w:rsidR="000B169D" w:rsidRPr="000B169D">
        <w:rPr>
          <w:b/>
          <w:bCs/>
          <w:color w:val="00B0F0"/>
          <w:sz w:val="28"/>
          <w:szCs w:val="28"/>
          <w:shd w:val="pct10" w:color="auto" w:fill="FFFFFF"/>
        </w:rPr>
        <w:t>亚当斯和平奖的环保绘本：</w:t>
      </w:r>
    </w:p>
    <w:p w14:paraId="6AE21D76" w14:textId="0FA4F3CD" w:rsidR="000B169D" w:rsidRPr="000B169D" w:rsidRDefault="000B169D" w:rsidP="000B169D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0B169D">
        <w:rPr>
          <w:b/>
          <w:bCs/>
          <w:color w:val="00B0F0"/>
          <w:sz w:val="28"/>
          <w:szCs w:val="28"/>
          <w:shd w:val="pct10" w:color="auto" w:fill="FFFFFF"/>
        </w:rPr>
        <w:t>用孩子懂的语言解释温室效应，看芝加哥河道改造如何改变城市命运</w:t>
      </w:r>
    </w:p>
    <w:p w14:paraId="73013B06" w14:textId="3590D0BF" w:rsidR="000B169D" w:rsidRDefault="000B169D" w:rsidP="000B169D">
      <w:pPr>
        <w:ind w:left="720"/>
        <w:jc w:val="center"/>
        <w:rPr>
          <w:rFonts w:hint="eastAsia"/>
          <w:b/>
          <w:bCs/>
          <w:color w:val="00B0F0"/>
          <w:sz w:val="28"/>
          <w:szCs w:val="28"/>
          <w:shd w:val="pct10" w:color="auto" w:fill="FFFFFF"/>
        </w:rPr>
      </w:pPr>
      <w:r w:rsidRPr="000B169D">
        <w:rPr>
          <w:b/>
          <w:bCs/>
          <w:color w:val="00B0F0"/>
          <w:sz w:val="28"/>
          <w:szCs w:val="28"/>
          <w:shd w:val="pct10" w:color="auto" w:fill="FFFFFF"/>
        </w:rPr>
        <w:t>博物馆级艺术科普</w:t>
      </w:r>
      <w:r>
        <w:rPr>
          <w:rFonts w:hint="eastAsia"/>
          <w:b/>
          <w:bCs/>
          <w:color w:val="00B0F0"/>
          <w:sz w:val="28"/>
          <w:szCs w:val="28"/>
          <w:shd w:val="pct10" w:color="auto" w:fill="FFFFFF"/>
        </w:rPr>
        <w:t xml:space="preserve"> </w:t>
      </w:r>
      <w:r w:rsidRPr="000B169D">
        <w:rPr>
          <w:b/>
          <w:bCs/>
          <w:color w:val="00B0F0"/>
          <w:sz w:val="28"/>
          <w:szCs w:val="28"/>
          <w:shd w:val="pct10" w:color="auto" w:fill="FFFFFF"/>
        </w:rPr>
        <w:t>美国插画家协会银奖作品</w:t>
      </w:r>
    </w:p>
    <w:p w14:paraId="7F912EFE" w14:textId="60C7FB51" w:rsidR="000B169D" w:rsidRPr="000B169D" w:rsidRDefault="000B169D" w:rsidP="000B169D">
      <w:pPr>
        <w:ind w:left="720"/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0B169D">
        <w:rPr>
          <w:b/>
          <w:bCs/>
          <w:color w:val="00B0F0"/>
          <w:sz w:val="28"/>
          <w:szCs w:val="28"/>
          <w:shd w:val="pct10" w:color="auto" w:fill="FFFFFF"/>
        </w:rPr>
        <w:t>——</w:t>
      </w:r>
      <w:r w:rsidRPr="000B169D">
        <w:rPr>
          <w:b/>
          <w:bCs/>
          <w:color w:val="00B0F0"/>
          <w:sz w:val="28"/>
          <w:szCs w:val="28"/>
          <w:shd w:val="pct10" w:color="auto" w:fill="FFFFFF"/>
        </w:rPr>
        <w:t>启迪下一代城市规划师的视觉盛宴</w:t>
      </w:r>
    </w:p>
    <w:p w14:paraId="1AEA24A8" w14:textId="7FC4D276" w:rsidR="0018113A" w:rsidRPr="0018113A" w:rsidRDefault="0018113A" w:rsidP="000B169D">
      <w:pPr>
        <w:jc w:val="center"/>
        <w:rPr>
          <w:b/>
          <w:bCs/>
          <w:color w:val="EE0000"/>
          <w:sz w:val="30"/>
          <w:szCs w:val="30"/>
          <w:shd w:val="pct10" w:color="auto" w:fill="FFFFFF"/>
        </w:rPr>
      </w:pPr>
    </w:p>
    <w:p w14:paraId="25619136" w14:textId="2ABEDFE7" w:rsidR="00E95DDD" w:rsidRDefault="004C2619" w:rsidP="002C28D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="00B70D95">
        <w:rPr>
          <w:rFonts w:hint="eastAsia"/>
          <w:b/>
          <w:color w:val="000000"/>
          <w:szCs w:val="21"/>
        </w:rPr>
        <w:t>我们的城市靠我们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1ABB079F" w14:textId="6F5EC82D" w:rsidR="00E95DDD" w:rsidRPr="00206275" w:rsidRDefault="00B70D95" w:rsidP="00831BEC">
      <w:pPr>
        <w:rPr>
          <w:b/>
          <w:bCs/>
          <w:color w:val="000000"/>
          <w:szCs w:val="21"/>
        </w:rPr>
      </w:pPr>
      <w:r w:rsidRPr="00B70D95">
        <w:rPr>
          <w:b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209951E3" wp14:editId="38AF3A87">
            <wp:simplePos x="0" y="0"/>
            <wp:positionH relativeFrom="column">
              <wp:posOffset>3721100</wp:posOffset>
            </wp:positionH>
            <wp:positionV relativeFrom="paragraph">
              <wp:posOffset>19685</wp:posOffset>
            </wp:positionV>
            <wp:extent cx="1588770" cy="1567815"/>
            <wp:effectExtent l="152400" t="152400" r="354330" b="356235"/>
            <wp:wrapSquare wrapText="bothSides"/>
            <wp:docPr id="1152825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2506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56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76CB">
        <w:rPr>
          <w:b/>
          <w:color w:val="000000"/>
          <w:szCs w:val="21"/>
        </w:rPr>
        <w:t>英文书名：</w:t>
      </w:r>
      <w:r w:rsidRPr="00B70D95">
        <w:rPr>
          <w:b/>
          <w:bCs/>
          <w:color w:val="000000"/>
          <w:szCs w:val="21"/>
        </w:rPr>
        <w:t>Our Cities Depend on Us</w:t>
      </w:r>
      <w:r w:rsidR="00500B7C" w:rsidRPr="00500B7C">
        <w:rPr>
          <w:b/>
          <w:bCs/>
          <w:color w:val="000000"/>
          <w:szCs w:val="21"/>
        </w:rPr>
        <w:br/>
      </w:r>
      <w:r w:rsidR="006F76CB">
        <w:rPr>
          <w:b/>
          <w:color w:val="000000"/>
          <w:szCs w:val="21"/>
        </w:rPr>
        <w:t>作</w:t>
      </w:r>
      <w:r w:rsidR="006F76CB" w:rsidRPr="00206275">
        <w:rPr>
          <w:b/>
          <w:color w:val="000000"/>
          <w:szCs w:val="21"/>
        </w:rPr>
        <w:t xml:space="preserve">    </w:t>
      </w:r>
      <w:r w:rsidR="006F76CB">
        <w:rPr>
          <w:b/>
          <w:color w:val="000000"/>
          <w:szCs w:val="21"/>
        </w:rPr>
        <w:t>者</w:t>
      </w:r>
      <w:r w:rsidR="006F76CB" w:rsidRPr="00206275">
        <w:rPr>
          <w:b/>
          <w:color w:val="000000"/>
          <w:szCs w:val="21"/>
        </w:rPr>
        <w:t>：</w:t>
      </w:r>
      <w:r w:rsidRPr="00B70D95">
        <w:rPr>
          <w:b/>
          <w:bCs/>
        </w:rPr>
        <w:t>Victoria Tentler-Krylov</w:t>
      </w:r>
    </w:p>
    <w:p w14:paraId="14202F16" w14:textId="26B3B8D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7F6639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</w:p>
    <w:p w14:paraId="31BB2E0B" w14:textId="324DCD71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21CD1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  <w:r w:rsidR="00621CD1">
        <w:rPr>
          <w:rFonts w:hint="eastAsia"/>
          <w:b/>
          <w:bCs/>
          <w:color w:val="000000" w:themeColor="text1"/>
          <w:kern w:val="0"/>
          <w:szCs w:val="21"/>
        </w:rPr>
        <w:t>/ANA</w:t>
      </w:r>
    </w:p>
    <w:p w14:paraId="74E227AC" w14:textId="2C33F0C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B70D95">
        <w:rPr>
          <w:rFonts w:hint="eastAsia"/>
          <w:b/>
          <w:bCs/>
          <w:kern w:val="0"/>
          <w:szCs w:val="21"/>
        </w:rPr>
        <w:t>40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58B594EE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B70D95">
        <w:rPr>
          <w:rFonts w:hint="eastAsia"/>
          <w:b/>
          <w:bCs/>
          <w:kern w:val="0"/>
          <w:szCs w:val="21"/>
        </w:rPr>
        <w:t>3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13EE57C2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022FDE">
        <w:rPr>
          <w:rFonts w:hint="eastAsia"/>
          <w:b/>
          <w:bCs/>
          <w:kern w:val="0"/>
          <w:szCs w:val="21"/>
        </w:rPr>
        <w:t>知识</w:t>
      </w:r>
      <w:r w:rsidR="007F6639">
        <w:rPr>
          <w:rFonts w:hint="eastAsia"/>
          <w:b/>
          <w:bCs/>
          <w:kern w:val="0"/>
          <w:szCs w:val="21"/>
        </w:rPr>
        <w:t>绘本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4247CA63" w14:textId="77777777" w:rsidR="000B169D" w:rsidRDefault="000B169D" w:rsidP="00831BEC">
      <w:pPr>
        <w:widowControl/>
        <w:rPr>
          <w:rFonts w:hint="eastAsia"/>
          <w:b/>
          <w:bCs/>
          <w:kern w:val="0"/>
          <w:szCs w:val="21"/>
        </w:rPr>
      </w:pPr>
    </w:p>
    <w:p w14:paraId="1D1CAD67" w14:textId="5AB2FA26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D2956BD" w14:textId="75F5B6EA" w:rsidR="00500B7C" w:rsidRDefault="00B70D95" w:rsidP="003E1688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B70D95">
        <w:rPr>
          <w:color w:val="000000"/>
          <w:szCs w:val="21"/>
        </w:rPr>
        <w:t>知名作家兼艺术家维多利亚</w:t>
      </w:r>
      <w:r w:rsidRPr="00B70D95">
        <w:rPr>
          <w:color w:val="000000"/>
          <w:szCs w:val="21"/>
        </w:rPr>
        <w:t>·</w:t>
      </w:r>
      <w:r w:rsidRPr="00B70D95">
        <w:rPr>
          <w:color w:val="000000"/>
          <w:szCs w:val="21"/>
        </w:rPr>
        <w:t>坦特勒</w:t>
      </w:r>
      <w:r w:rsidRPr="00B70D95">
        <w:rPr>
          <w:color w:val="000000"/>
          <w:szCs w:val="21"/>
        </w:rPr>
        <w:t>-</w:t>
      </w:r>
      <w:r w:rsidRPr="00B70D95">
        <w:rPr>
          <w:color w:val="000000"/>
          <w:szCs w:val="21"/>
        </w:rPr>
        <w:t>克里洛夫</w:t>
      </w:r>
      <w:r w:rsidRPr="000B169D">
        <w:rPr>
          <w:rFonts w:hint="eastAsia"/>
          <w:color w:val="000000"/>
          <w:szCs w:val="21"/>
        </w:rPr>
        <w:t>（</w:t>
      </w:r>
      <w:r w:rsidRPr="000B169D">
        <w:t>Victoria Tentler-Krylov</w:t>
      </w:r>
      <w:r w:rsidRPr="000B169D">
        <w:rPr>
          <w:rFonts w:hint="eastAsia"/>
          <w:color w:val="000000"/>
          <w:szCs w:val="21"/>
        </w:rPr>
        <w:t>）</w:t>
      </w:r>
      <w:r w:rsidRPr="000B169D">
        <w:rPr>
          <w:color w:val="000000"/>
          <w:szCs w:val="21"/>
        </w:rPr>
        <w:t>通</w:t>
      </w:r>
      <w:r w:rsidRPr="00B70D95">
        <w:rPr>
          <w:color w:val="000000"/>
          <w:szCs w:val="21"/>
        </w:rPr>
        <w:t>过这本精美插画的图画书，重点展示了全球各地正在对抗气候变化的城市，探讨可持续发展与绿色建筑主题。</w:t>
      </w:r>
    </w:p>
    <w:p w14:paraId="48865AF3" w14:textId="77777777" w:rsidR="00B70D95" w:rsidRPr="00B70D95" w:rsidRDefault="00B70D95" w:rsidP="00B70D95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B70D95">
        <w:rPr>
          <w:color w:val="000000"/>
          <w:szCs w:val="21"/>
        </w:rPr>
        <w:t>当全球人类、动物乃至植物都面临环境变化</w:t>
      </w:r>
      <w:r w:rsidRPr="00B70D95">
        <w:rPr>
          <w:color w:val="000000"/>
          <w:szCs w:val="21"/>
        </w:rPr>
        <w:t>——</w:t>
      </w:r>
      <w:r w:rsidRPr="00B70D95">
        <w:rPr>
          <w:color w:val="000000"/>
          <w:szCs w:val="21"/>
        </w:rPr>
        <w:t>海平面上升、干旱、频繁强烈的飓风洪水等挑战时，我们的城市必须做出适应性改变。</w:t>
      </w:r>
    </w:p>
    <w:p w14:paraId="655BF2F8" w14:textId="77777777" w:rsidR="00B70D95" w:rsidRPr="00B70D95" w:rsidRDefault="00B70D95" w:rsidP="00B70D95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B70D95">
        <w:rPr>
          <w:color w:val="000000"/>
          <w:szCs w:val="21"/>
        </w:rPr>
        <w:t>我们常听到</w:t>
      </w:r>
      <w:r w:rsidRPr="00B70D95">
        <w:rPr>
          <w:color w:val="000000"/>
          <w:szCs w:val="21"/>
        </w:rPr>
        <w:t>"</w:t>
      </w:r>
      <w:r w:rsidRPr="00B70D95">
        <w:rPr>
          <w:color w:val="000000"/>
          <w:szCs w:val="21"/>
        </w:rPr>
        <w:t>温室效应</w:t>
      </w:r>
      <w:r w:rsidRPr="00B70D95">
        <w:rPr>
          <w:color w:val="000000"/>
          <w:szCs w:val="21"/>
        </w:rPr>
        <w:t>"</w:t>
      </w:r>
      <w:r w:rsidRPr="00B70D95">
        <w:rPr>
          <w:color w:val="000000"/>
          <w:szCs w:val="21"/>
        </w:rPr>
        <w:t>和</w:t>
      </w:r>
      <w:r w:rsidRPr="00B70D95">
        <w:rPr>
          <w:color w:val="000000"/>
          <w:szCs w:val="21"/>
        </w:rPr>
        <w:t>"</w:t>
      </w:r>
      <w:r w:rsidRPr="00B70D95">
        <w:rPr>
          <w:color w:val="000000"/>
          <w:szCs w:val="21"/>
        </w:rPr>
        <w:t>全球变暖</w:t>
      </w:r>
      <w:r w:rsidRPr="00B70D95">
        <w:rPr>
          <w:color w:val="000000"/>
          <w:szCs w:val="21"/>
        </w:rPr>
        <w:t>"</w:t>
      </w:r>
      <w:r w:rsidRPr="00B70D95">
        <w:rPr>
          <w:color w:val="000000"/>
          <w:szCs w:val="21"/>
        </w:rPr>
        <w:t>这些术语，但它们究竟意味着什么？城市能否通过重新规划不仅对抗气候变化，还能变得更加可持续并满足居民的多样化需求？</w:t>
      </w:r>
    </w:p>
    <w:p w14:paraId="1384F401" w14:textId="27D5026F" w:rsidR="00B70D95" w:rsidRPr="00B70D95" w:rsidRDefault="00B70D95" w:rsidP="00B70D95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B70D95">
        <w:rPr>
          <w:color w:val="000000"/>
          <w:szCs w:val="21"/>
        </w:rPr>
        <w:t>从新加坡的活体根系建筑，到荷兰用回收垃圾建造的漂浮公园，再到改造芝加哥河、拯救下沉城市威尼斯等创新环境举措，全球众多城市正在积极采取应对措施。在《我们的城市依靠我们》中，作家兼插画家、建筑师维多利亚</w:t>
      </w:r>
      <w:r w:rsidRPr="00B70D95">
        <w:rPr>
          <w:color w:val="000000"/>
          <w:szCs w:val="21"/>
        </w:rPr>
        <w:t>·</w:t>
      </w:r>
      <w:r w:rsidRPr="00B70D95">
        <w:rPr>
          <w:color w:val="000000"/>
          <w:szCs w:val="21"/>
        </w:rPr>
        <w:t>坦特勒</w:t>
      </w:r>
      <w:r w:rsidRPr="00B70D95">
        <w:rPr>
          <w:color w:val="000000"/>
          <w:szCs w:val="21"/>
        </w:rPr>
        <w:t>-</w:t>
      </w:r>
      <w:r w:rsidRPr="00B70D95">
        <w:rPr>
          <w:color w:val="000000"/>
          <w:szCs w:val="21"/>
        </w:rPr>
        <w:t>克里洛夫</w:t>
      </w:r>
      <w:r w:rsidRPr="000B169D">
        <w:rPr>
          <w:rFonts w:hint="eastAsia"/>
          <w:color w:val="000000"/>
          <w:szCs w:val="21"/>
        </w:rPr>
        <w:t>（</w:t>
      </w:r>
      <w:r w:rsidRPr="000B169D">
        <w:t>Victoria Tentler-Krylov</w:t>
      </w:r>
      <w:r w:rsidRPr="000B169D">
        <w:rPr>
          <w:rFonts w:hint="eastAsia"/>
          <w:color w:val="000000"/>
          <w:szCs w:val="21"/>
        </w:rPr>
        <w:t>）</w:t>
      </w:r>
      <w:r w:rsidRPr="00B70D95">
        <w:rPr>
          <w:color w:val="000000"/>
          <w:szCs w:val="21"/>
        </w:rPr>
        <w:t>向年轻读者展示了世界各地城市如何采取行动，以及我们如何必须重新构想城市区域，既保护历史遗产，更重要的是为城市和我们自己争取未来。</w:t>
      </w:r>
    </w:p>
    <w:p w14:paraId="4011AE9E" w14:textId="77777777" w:rsidR="00B70D95" w:rsidRPr="00B70D95" w:rsidRDefault="00B70D95" w:rsidP="003E1688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1CAD2AE" w14:textId="77777777" w:rsidR="00B70D95" w:rsidRDefault="00B70D95" w:rsidP="003E1688">
      <w:pPr>
        <w:tabs>
          <w:tab w:val="center" w:pos="4252"/>
        </w:tabs>
        <w:ind w:firstLineChars="200" w:firstLine="422"/>
        <w:rPr>
          <w:rFonts w:hint="eastAsia"/>
          <w:b/>
          <w:bCs/>
          <w:color w:val="000000"/>
          <w:szCs w:val="21"/>
        </w:rPr>
      </w:pPr>
    </w:p>
    <w:p w14:paraId="55FB9088" w14:textId="3246595A" w:rsidR="00011B53" w:rsidRDefault="00206275" w:rsidP="000B169D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3ACB348E" w14:textId="1BCAC01B" w:rsidR="00B70D95" w:rsidRPr="00B70D95" w:rsidRDefault="00B70D95" w:rsidP="00B70D95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B70D95">
        <w:rPr>
          <w:rFonts w:hint="eastAsia"/>
          <w:b/>
          <w:bCs/>
          <w:color w:val="000000"/>
          <w:szCs w:val="21"/>
        </w:rPr>
        <w:t>1.</w:t>
      </w:r>
      <w:r w:rsidRPr="00B70D95">
        <w:rPr>
          <w:b/>
          <w:bCs/>
          <w:color w:val="000000"/>
          <w:szCs w:val="21"/>
        </w:rPr>
        <w:t>获奖艺术家：</w:t>
      </w:r>
      <w:r w:rsidRPr="00B70D95">
        <w:rPr>
          <w:color w:val="000000"/>
          <w:szCs w:val="21"/>
        </w:rPr>
        <w:t>除多次获得星级书评外，维多利亚</w:t>
      </w:r>
      <w:r w:rsidRPr="00B70D95">
        <w:rPr>
          <w:color w:val="000000"/>
          <w:szCs w:val="21"/>
        </w:rPr>
        <w:t>·</w:t>
      </w:r>
      <w:r w:rsidRPr="00B70D95">
        <w:rPr>
          <w:color w:val="000000"/>
          <w:szCs w:val="21"/>
        </w:rPr>
        <w:t>坦特勒</w:t>
      </w:r>
      <w:r w:rsidRPr="00B70D95">
        <w:rPr>
          <w:color w:val="000000"/>
          <w:szCs w:val="21"/>
        </w:rPr>
        <w:t>-</w:t>
      </w:r>
      <w:r w:rsidRPr="00B70D95">
        <w:rPr>
          <w:color w:val="000000"/>
          <w:szCs w:val="21"/>
        </w:rPr>
        <w:t>克里洛夫曾获</w:t>
      </w:r>
      <w:r w:rsidRPr="00B70D95">
        <w:rPr>
          <w:color w:val="000000"/>
          <w:szCs w:val="21"/>
        </w:rPr>
        <w:t>2022</w:t>
      </w:r>
      <w:r w:rsidRPr="00B70D95">
        <w:rPr>
          <w:color w:val="000000"/>
          <w:szCs w:val="21"/>
        </w:rPr>
        <w:t>年戈达德</w:t>
      </w:r>
      <w:r w:rsidRPr="00B70D95">
        <w:rPr>
          <w:color w:val="000000"/>
          <w:szCs w:val="21"/>
        </w:rPr>
        <w:t>·</w:t>
      </w:r>
      <w:r w:rsidRPr="00B70D95">
        <w:rPr>
          <w:color w:val="000000"/>
          <w:szCs w:val="21"/>
        </w:rPr>
        <w:t>河滨儿童图书中心社会正义奖（</w:t>
      </w:r>
      <w:r w:rsidRPr="00B70D95">
        <w:rPr>
          <w:color w:val="000000"/>
          <w:szCs w:val="21"/>
        </w:rPr>
        <w:t>Goddard Riverside CBC Youth Book Prize for Social Justice</w:t>
      </w:r>
      <w:r w:rsidRPr="00B70D95">
        <w:rPr>
          <w:color w:val="000000"/>
          <w:szCs w:val="21"/>
        </w:rPr>
        <w:t>）、</w:t>
      </w:r>
      <w:r w:rsidRPr="00B70D95">
        <w:rPr>
          <w:color w:val="000000"/>
          <w:szCs w:val="21"/>
        </w:rPr>
        <w:t>2023</w:t>
      </w:r>
      <w:r w:rsidRPr="00B70D95">
        <w:rPr>
          <w:color w:val="000000"/>
          <w:szCs w:val="21"/>
        </w:rPr>
        <w:t>年简</w:t>
      </w:r>
      <w:r w:rsidRPr="00B70D95">
        <w:rPr>
          <w:color w:val="000000"/>
          <w:szCs w:val="21"/>
        </w:rPr>
        <w:t>·</w:t>
      </w:r>
      <w:r w:rsidRPr="00B70D95">
        <w:rPr>
          <w:color w:val="000000"/>
          <w:szCs w:val="21"/>
        </w:rPr>
        <w:t>亚当斯和平协会儿童图书荣誉奖（</w:t>
      </w:r>
      <w:r w:rsidRPr="00B70D95">
        <w:rPr>
          <w:color w:val="000000"/>
          <w:szCs w:val="21"/>
        </w:rPr>
        <w:t>Jane Addams Peace Association Children’s Book Award Honor</w:t>
      </w:r>
      <w:r w:rsidRPr="00B70D95">
        <w:rPr>
          <w:color w:val="000000"/>
          <w:szCs w:val="21"/>
        </w:rPr>
        <w:t>）、</w:t>
      </w:r>
      <w:r w:rsidRPr="00B70D95">
        <w:rPr>
          <w:color w:val="000000"/>
          <w:szCs w:val="21"/>
        </w:rPr>
        <w:t>RISE</w:t>
      </w:r>
      <w:r w:rsidRPr="00B70D95">
        <w:rPr>
          <w:color w:val="000000"/>
          <w:szCs w:val="21"/>
        </w:rPr>
        <w:t>女权主义图书精选、俄勒冈图书奖决赛作品（</w:t>
      </w:r>
      <w:r w:rsidRPr="00B70D95">
        <w:rPr>
          <w:color w:val="000000"/>
          <w:szCs w:val="21"/>
        </w:rPr>
        <w:t>Oregon Book Award Finalist</w:t>
      </w:r>
      <w:r w:rsidRPr="00B70D95">
        <w:rPr>
          <w:color w:val="000000"/>
          <w:szCs w:val="21"/>
        </w:rPr>
        <w:t>）、《号角书》荣誉榜单（</w:t>
      </w:r>
      <w:r w:rsidRPr="00B70D95">
        <w:rPr>
          <w:color w:val="000000"/>
          <w:szCs w:val="21"/>
        </w:rPr>
        <w:t>Horn Book Fanfare</w:t>
      </w:r>
      <w:r w:rsidRPr="00B70D95">
        <w:rPr>
          <w:color w:val="000000"/>
          <w:szCs w:val="21"/>
        </w:rPr>
        <w:t>）及《科克斯评论》最佳图书（</w:t>
      </w:r>
      <w:r w:rsidRPr="00B70D95">
        <w:rPr>
          <w:color w:val="000000"/>
          <w:szCs w:val="21"/>
        </w:rPr>
        <w:t>Kirkus Best Book</w:t>
      </w:r>
      <w:r w:rsidRPr="00B70D95">
        <w:rPr>
          <w:color w:val="000000"/>
          <w:szCs w:val="21"/>
        </w:rPr>
        <w:t>）等荣誉</w:t>
      </w:r>
    </w:p>
    <w:p w14:paraId="20AC0700" w14:textId="531600B9" w:rsidR="00B70D95" w:rsidRPr="00B70D95" w:rsidRDefault="00B70D95" w:rsidP="00B70D95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B70D95">
        <w:rPr>
          <w:rFonts w:hint="eastAsia"/>
          <w:b/>
          <w:bCs/>
          <w:color w:val="000000"/>
          <w:szCs w:val="21"/>
        </w:rPr>
        <w:t>2.</w:t>
      </w:r>
      <w:r w:rsidRPr="00B70D95">
        <w:rPr>
          <w:b/>
          <w:bCs/>
          <w:color w:val="000000"/>
          <w:szCs w:val="21"/>
        </w:rPr>
        <w:t>地球日主题：</w:t>
      </w:r>
      <w:r w:rsidRPr="00B70D95">
        <w:rPr>
          <w:color w:val="000000"/>
          <w:szCs w:val="21"/>
        </w:rPr>
        <w:t>涉及气候变化与可持续发展议题，是</w:t>
      </w:r>
      <w:r w:rsidRPr="00B70D95">
        <w:rPr>
          <w:color w:val="000000"/>
          <w:szCs w:val="21"/>
        </w:rPr>
        <w:t>2026</w:t>
      </w:r>
      <w:r w:rsidRPr="00B70D95">
        <w:rPr>
          <w:color w:val="000000"/>
          <w:szCs w:val="21"/>
        </w:rPr>
        <w:t>年</w:t>
      </w:r>
      <w:r w:rsidRPr="00B70D95">
        <w:rPr>
          <w:color w:val="000000"/>
          <w:szCs w:val="21"/>
        </w:rPr>
        <w:t>4</w:t>
      </w:r>
      <w:r w:rsidRPr="00B70D95">
        <w:rPr>
          <w:color w:val="000000"/>
          <w:szCs w:val="21"/>
        </w:rPr>
        <w:t>月</w:t>
      </w:r>
      <w:r w:rsidRPr="00B70D95">
        <w:rPr>
          <w:color w:val="000000"/>
          <w:szCs w:val="21"/>
        </w:rPr>
        <w:t>22</w:t>
      </w:r>
      <w:r w:rsidRPr="00B70D95">
        <w:rPr>
          <w:color w:val="000000"/>
          <w:szCs w:val="21"/>
        </w:rPr>
        <w:t>日地球日（</w:t>
      </w:r>
      <w:r w:rsidRPr="00B70D95">
        <w:rPr>
          <w:color w:val="000000"/>
          <w:szCs w:val="21"/>
        </w:rPr>
        <w:t>Earth Day</w:t>
      </w:r>
      <w:r w:rsidRPr="00B70D95">
        <w:rPr>
          <w:color w:val="000000"/>
          <w:szCs w:val="21"/>
        </w:rPr>
        <w:t>）的绝佳主题读物</w:t>
      </w:r>
    </w:p>
    <w:p w14:paraId="0295558F" w14:textId="297BCCB3" w:rsidR="00B70D95" w:rsidRPr="00B70D95" w:rsidRDefault="00B70D95" w:rsidP="00B70D95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B70D95">
        <w:rPr>
          <w:rFonts w:hint="eastAsia"/>
          <w:b/>
          <w:bCs/>
          <w:color w:val="000000"/>
          <w:szCs w:val="21"/>
        </w:rPr>
        <w:t>3.</w:t>
      </w:r>
      <w:r w:rsidRPr="00B70D95">
        <w:rPr>
          <w:b/>
          <w:bCs/>
          <w:color w:val="000000"/>
          <w:szCs w:val="21"/>
        </w:rPr>
        <w:t>绚丽艺术作品：</w:t>
      </w:r>
      <w:r w:rsidRPr="00B70D95">
        <w:rPr>
          <w:color w:val="000000"/>
          <w:szCs w:val="21"/>
        </w:rPr>
        <w:t>坦特勒</w:t>
      </w:r>
      <w:r w:rsidRPr="00B70D95">
        <w:rPr>
          <w:color w:val="000000"/>
          <w:szCs w:val="21"/>
        </w:rPr>
        <w:t>-</w:t>
      </w:r>
      <w:r w:rsidRPr="00B70D95">
        <w:rPr>
          <w:color w:val="000000"/>
          <w:szCs w:val="21"/>
        </w:rPr>
        <w:t>克里洛夫精湛的水彩画作曾获埃兹拉</w:t>
      </w:r>
      <w:r w:rsidRPr="00B70D95">
        <w:rPr>
          <w:color w:val="000000"/>
          <w:szCs w:val="21"/>
        </w:rPr>
        <w:t>·</w:t>
      </w:r>
      <w:r w:rsidRPr="00B70D95">
        <w:rPr>
          <w:color w:val="000000"/>
          <w:szCs w:val="21"/>
        </w:rPr>
        <w:t>杰克</w:t>
      </w:r>
      <w:r w:rsidRPr="00B70D95">
        <w:rPr>
          <w:color w:val="000000"/>
          <w:szCs w:val="21"/>
        </w:rPr>
        <w:t>·</w:t>
      </w:r>
      <w:r w:rsidRPr="00B70D95">
        <w:rPr>
          <w:color w:val="000000"/>
          <w:szCs w:val="21"/>
        </w:rPr>
        <w:t>基茨插画荣誉奖（</w:t>
      </w:r>
      <w:r w:rsidRPr="00B70D95">
        <w:rPr>
          <w:color w:val="000000"/>
          <w:szCs w:val="21"/>
        </w:rPr>
        <w:t>Ezra Jack Keats Illustrator Honor</w:t>
      </w:r>
      <w:r w:rsidRPr="00B70D95">
        <w:rPr>
          <w:color w:val="000000"/>
          <w:szCs w:val="21"/>
        </w:rPr>
        <w:t>）及美国插画家协会原创艺术展银奖（</w:t>
      </w:r>
      <w:r w:rsidRPr="00B70D95">
        <w:rPr>
          <w:color w:val="000000"/>
          <w:szCs w:val="21"/>
        </w:rPr>
        <w:t>Society of Illustrators’ Original Art Show</w:t>
      </w:r>
      <w:r w:rsidRPr="00B70D95">
        <w:rPr>
          <w:color w:val="000000"/>
          <w:szCs w:val="21"/>
        </w:rPr>
        <w:t>），特别适合博物馆与礼品商店陈列</w:t>
      </w:r>
    </w:p>
    <w:p w14:paraId="59F9A6C6" w14:textId="77777777" w:rsidR="00A0006C" w:rsidRPr="00B70D95" w:rsidRDefault="00A0006C" w:rsidP="00A0006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3B21F4E" w14:textId="135122B6" w:rsidR="007E5E83" w:rsidRPr="00B70D95" w:rsidRDefault="000B169D" w:rsidP="000B169D">
      <w:pPr>
        <w:jc w:val="left"/>
        <w:rPr>
          <w:noProof/>
          <w:color w:val="000000"/>
          <w:szCs w:val="21"/>
        </w:rPr>
      </w:pPr>
      <w:bookmarkStart w:id="0" w:name="OLE_LINK38"/>
      <w:bookmarkStart w:id="1" w:name="OLE_LINK43"/>
      <w:r w:rsidRPr="000B169D">
        <w:rPr>
          <w:noProof/>
          <w:color w:val="000000"/>
          <w:szCs w:val="21"/>
        </w:rPr>
        <w:drawing>
          <wp:inline distT="0" distB="0" distL="0" distR="0" wp14:anchorId="2AAD50E6" wp14:editId="4E00C5CC">
            <wp:extent cx="923118" cy="1051316"/>
            <wp:effectExtent l="0" t="0" r="0" b="0"/>
            <wp:docPr id="516266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665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243" cy="106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8317" w14:textId="4E394B74" w:rsidR="007E5E83" w:rsidRPr="00B70D95" w:rsidRDefault="00B70D95" w:rsidP="00B70D95">
      <w:pPr>
        <w:ind w:firstLineChars="200" w:firstLine="422"/>
        <w:rPr>
          <w:noProof/>
          <w:color w:val="000000"/>
          <w:szCs w:val="21"/>
        </w:rPr>
      </w:pPr>
      <w:r w:rsidRPr="000B169D">
        <w:rPr>
          <w:b/>
          <w:bCs/>
          <w:noProof/>
          <w:color w:val="000000"/>
          <w:szCs w:val="21"/>
        </w:rPr>
        <w:t>维多利亚</w:t>
      </w:r>
      <w:r w:rsidRPr="000B169D">
        <w:rPr>
          <w:b/>
          <w:bCs/>
          <w:noProof/>
          <w:color w:val="000000"/>
          <w:szCs w:val="21"/>
        </w:rPr>
        <w:t>·</w:t>
      </w:r>
      <w:r w:rsidRPr="000B169D">
        <w:rPr>
          <w:b/>
          <w:bCs/>
          <w:noProof/>
          <w:color w:val="000000"/>
          <w:szCs w:val="21"/>
        </w:rPr>
        <w:t>坦特勒</w:t>
      </w:r>
      <w:r w:rsidRPr="000B169D">
        <w:rPr>
          <w:b/>
          <w:bCs/>
          <w:noProof/>
          <w:color w:val="000000"/>
          <w:szCs w:val="21"/>
        </w:rPr>
        <w:t>-</w:t>
      </w:r>
      <w:r w:rsidRPr="000B169D">
        <w:rPr>
          <w:b/>
          <w:bCs/>
          <w:noProof/>
          <w:color w:val="000000"/>
          <w:szCs w:val="21"/>
        </w:rPr>
        <w:t>克里洛夫</w:t>
      </w:r>
      <w:r w:rsidRPr="000B169D">
        <w:rPr>
          <w:rFonts w:hint="eastAsia"/>
          <w:b/>
          <w:bCs/>
          <w:noProof/>
          <w:color w:val="000000"/>
          <w:szCs w:val="21"/>
        </w:rPr>
        <w:t>（</w:t>
      </w:r>
      <w:r w:rsidR="000B169D" w:rsidRPr="000B169D">
        <w:rPr>
          <w:b/>
          <w:bCs/>
        </w:rPr>
        <w:t>Victoria Tentler-Krylov</w:t>
      </w:r>
      <w:r w:rsidRPr="000B169D">
        <w:rPr>
          <w:rFonts w:hint="eastAsia"/>
          <w:b/>
          <w:bCs/>
          <w:noProof/>
          <w:color w:val="000000"/>
          <w:szCs w:val="21"/>
        </w:rPr>
        <w:t>）</w:t>
      </w:r>
      <w:r w:rsidRPr="00B70D95">
        <w:rPr>
          <w:noProof/>
          <w:color w:val="000000"/>
          <w:szCs w:val="21"/>
        </w:rPr>
        <w:t>是从建筑师转型的童书作家和艺术家，同时也是社论插画家。除获奖童书外，她曾为《纽约客》（</w:t>
      </w:r>
      <w:r w:rsidRPr="00B70D95">
        <w:rPr>
          <w:noProof/>
          <w:color w:val="000000"/>
          <w:szCs w:val="21"/>
        </w:rPr>
        <w:t>The New Yorker</w:t>
      </w:r>
      <w:r w:rsidRPr="00B70D95">
        <w:rPr>
          <w:noProof/>
          <w:color w:val="000000"/>
          <w:szCs w:val="21"/>
        </w:rPr>
        <w:t>）创作多期封面，其社论插画作品见于《纽约时报》（</w:t>
      </w:r>
      <w:r w:rsidRPr="00B70D95">
        <w:rPr>
          <w:noProof/>
          <w:color w:val="000000"/>
          <w:szCs w:val="21"/>
        </w:rPr>
        <w:t>New York Times</w:t>
      </w:r>
      <w:r w:rsidRPr="00B70D95">
        <w:rPr>
          <w:noProof/>
          <w:color w:val="000000"/>
          <w:szCs w:val="21"/>
        </w:rPr>
        <w:t>）、《华尔街日报》（</w:t>
      </w:r>
      <w:r w:rsidRPr="00B70D95">
        <w:rPr>
          <w:noProof/>
          <w:color w:val="000000"/>
          <w:szCs w:val="21"/>
        </w:rPr>
        <w:t>Wall Street Journal</w:t>
      </w:r>
      <w:r w:rsidRPr="00B70D95">
        <w:rPr>
          <w:noProof/>
          <w:color w:val="000000"/>
          <w:szCs w:val="21"/>
        </w:rPr>
        <w:t>）等知名媒体。《号角书》（</w:t>
      </w:r>
      <w:r w:rsidRPr="00B70D95">
        <w:rPr>
          <w:noProof/>
          <w:color w:val="000000"/>
          <w:szCs w:val="21"/>
        </w:rPr>
        <w:t>The Horn Book</w:t>
      </w:r>
      <w:r w:rsidRPr="00B70D95">
        <w:rPr>
          <w:noProof/>
          <w:color w:val="000000"/>
          <w:szCs w:val="21"/>
        </w:rPr>
        <w:t>）评价其插画</w:t>
      </w:r>
      <w:r w:rsidRPr="00B70D95">
        <w:rPr>
          <w:noProof/>
          <w:color w:val="000000"/>
          <w:szCs w:val="21"/>
        </w:rPr>
        <w:t>"</w:t>
      </w:r>
      <w:r w:rsidRPr="00B70D95">
        <w:rPr>
          <w:noProof/>
          <w:color w:val="000000"/>
          <w:szCs w:val="21"/>
        </w:rPr>
        <w:t>充满能量与力量</w:t>
      </w:r>
      <w:r w:rsidRPr="00B70D95">
        <w:rPr>
          <w:noProof/>
          <w:color w:val="000000"/>
          <w:szCs w:val="21"/>
        </w:rPr>
        <w:t>"</w:t>
      </w:r>
      <w:r w:rsidRPr="00B70D95">
        <w:rPr>
          <w:noProof/>
          <w:color w:val="000000"/>
          <w:szCs w:val="21"/>
        </w:rPr>
        <w:t>。现与家人居住于纽约市郊。</w:t>
      </w:r>
    </w:p>
    <w:p w14:paraId="311DA7BB" w14:textId="1DF43E82" w:rsidR="00E02358" w:rsidRDefault="00E02358" w:rsidP="007E5E83">
      <w:pPr>
        <w:jc w:val="center"/>
        <w:rPr>
          <w:rFonts w:hint="eastAsia"/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b/>
          <w:bCs/>
          <w:color w:val="000000"/>
          <w:szCs w:val="21"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1EB44475" w14:textId="77777777" w:rsidR="000B169D" w:rsidRDefault="000B169D" w:rsidP="00DC06E4">
      <w:pPr>
        <w:jc w:val="center"/>
        <w:rPr>
          <w:color w:val="000000"/>
          <w:szCs w:val="21"/>
        </w:rPr>
      </w:pPr>
      <w:r w:rsidRPr="000B169D">
        <w:rPr>
          <w:color w:val="000000"/>
          <w:szCs w:val="21"/>
        </w:rPr>
        <w:drawing>
          <wp:inline distT="0" distB="0" distL="0" distR="0" wp14:anchorId="6783C377" wp14:editId="57E43C59">
            <wp:extent cx="3483223" cy="1736696"/>
            <wp:effectExtent l="0" t="0" r="3175" b="0"/>
            <wp:docPr id="575046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464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1840" cy="17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69D">
        <w:rPr>
          <w:color w:val="000000"/>
          <w:szCs w:val="21"/>
        </w:rPr>
        <w:t xml:space="preserve"> </w:t>
      </w:r>
    </w:p>
    <w:p w14:paraId="47A83539" w14:textId="48CDD755" w:rsidR="00DC06E4" w:rsidRPr="00206275" w:rsidRDefault="000B169D" w:rsidP="00DC06E4">
      <w:pPr>
        <w:jc w:val="center"/>
        <w:rPr>
          <w:color w:val="000000"/>
          <w:szCs w:val="21"/>
        </w:rPr>
      </w:pPr>
      <w:r w:rsidRPr="000B169D">
        <w:rPr>
          <w:color w:val="000000"/>
          <w:szCs w:val="21"/>
        </w:rPr>
        <w:lastRenderedPageBreak/>
        <w:drawing>
          <wp:inline distT="0" distB="0" distL="0" distR="0" wp14:anchorId="303F48E8" wp14:editId="489A8DA0">
            <wp:extent cx="3483767" cy="1756221"/>
            <wp:effectExtent l="0" t="0" r="2540" b="0"/>
            <wp:docPr id="2083031417" name="图片 1" descr="图示, 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31417" name="图片 1" descr="图示, 地图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3885" cy="178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69D">
        <w:rPr>
          <w:color w:val="000000"/>
          <w:szCs w:val="21"/>
        </w:rPr>
        <w:t xml:space="preserve"> </w:t>
      </w: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70C34A88" w14:textId="77777777" w:rsidR="0018113A" w:rsidRDefault="0018113A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B5832" w14:textId="77777777" w:rsidR="005C2663" w:rsidRDefault="005C2663">
      <w:r>
        <w:separator/>
      </w:r>
    </w:p>
  </w:endnote>
  <w:endnote w:type="continuationSeparator" w:id="0">
    <w:p w14:paraId="68EB2915" w14:textId="77777777" w:rsidR="005C2663" w:rsidRDefault="005C2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5F0E1" w14:textId="77777777" w:rsidR="005C2663" w:rsidRDefault="005C2663">
      <w:r>
        <w:separator/>
      </w:r>
    </w:p>
  </w:footnote>
  <w:footnote w:type="continuationSeparator" w:id="0">
    <w:p w14:paraId="24856508" w14:textId="77777777" w:rsidR="005C2663" w:rsidRDefault="005C2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BF501C"/>
    <w:multiLevelType w:val="multilevel"/>
    <w:tmpl w:val="3470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3"/>
  </w:num>
  <w:num w:numId="2" w16cid:durableId="1559053549">
    <w:abstractNumId w:val="2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7"/>
  </w:num>
  <w:num w:numId="6" w16cid:durableId="157964456">
    <w:abstractNumId w:val="5"/>
  </w:num>
  <w:num w:numId="7" w16cid:durableId="716589496">
    <w:abstractNumId w:val="4"/>
  </w:num>
  <w:num w:numId="8" w16cid:durableId="21335493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2FDE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169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5127"/>
    <w:rsid w:val="005B0941"/>
    <w:rsid w:val="005B2CF5"/>
    <w:rsid w:val="005B444D"/>
    <w:rsid w:val="005C244E"/>
    <w:rsid w:val="005C2663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0BB9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0D95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86E94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482C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923</Words>
  <Characters>1385</Characters>
  <Application>Microsoft Office Word</Application>
  <DocSecurity>0</DocSecurity>
  <Lines>69</Lines>
  <Paragraphs>57</Paragraphs>
  <ScaleCrop>false</ScaleCrop>
  <Company>2ndSpAcE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3</cp:revision>
  <cp:lastPrinted>2005-06-10T06:33:00Z</cp:lastPrinted>
  <dcterms:created xsi:type="dcterms:W3CDTF">2025-09-20T01:37:00Z</dcterms:created>
  <dcterms:modified xsi:type="dcterms:W3CDTF">2025-09-20T01:44:00Z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