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0D8076">
      <w:pPr>
        <w:jc w:val="center"/>
        <w:rPr>
          <w:b/>
          <w:sz w:val="36"/>
          <w:szCs w:val="36"/>
        </w:rPr>
      </w:pPr>
      <w:r>
        <w:rPr>
          <w:rFonts w:hint="eastAsia"/>
          <w:b/>
          <w:bCs/>
          <w:sz w:val="36"/>
          <w:shd w:val="pct10" w:color="auto" w:fill="FFFFFF"/>
          <w:lang w:val="en-US" w:eastAsia="zh-CN"/>
        </w:rPr>
        <w:t>新 书</w:t>
      </w:r>
      <w:r>
        <w:rPr>
          <w:rFonts w:hint="eastAsia"/>
          <w:b/>
          <w:bCs/>
          <w:sz w:val="36"/>
          <w:shd w:val="pct10" w:color="auto" w:fill="FFFFFF"/>
        </w:rPr>
        <w:t xml:space="preserve"> 推 荐</w:t>
      </w:r>
    </w:p>
    <w:p w14:paraId="015692D6">
      <w:pPr>
        <w:rPr>
          <w:rFonts w:hint="eastAsia"/>
          <w:b/>
          <w:szCs w:val="21"/>
        </w:rPr>
      </w:pPr>
    </w:p>
    <w:p w14:paraId="685B6CD6">
      <w:pPr>
        <w:rPr>
          <w:b/>
          <w:szCs w:val="21"/>
        </w:rPr>
      </w:pPr>
      <w:r>
        <w:rPr>
          <w:rFonts w:hint="eastAsia" w:ascii="宋体" w:hAnsi="宋体" w:eastAsia="宋体"/>
          <w:b/>
          <w:bCs/>
          <w:color w:val="7030A0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3550920</wp:posOffset>
            </wp:positionH>
            <wp:positionV relativeFrom="paragraph">
              <wp:posOffset>116205</wp:posOffset>
            </wp:positionV>
            <wp:extent cx="1854835" cy="1837055"/>
            <wp:effectExtent l="0" t="0" r="2540" b="1270"/>
            <wp:wrapSquare wrapText="bothSides"/>
            <wp:docPr id="3" name="图片 3" descr="9c5db92c-3f74-442d-9b4a-b62b4d06ef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c5db92c-3f74-442d-9b4a-b62b4d06ef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4835" cy="1837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中文书名：《当樱花飘落》</w:t>
      </w:r>
    </w:p>
    <w:p w14:paraId="34681271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英文书名：WHEN CHERRY BLOSSOMS FALL</w:t>
      </w:r>
    </w:p>
    <w:p w14:paraId="6A67EBD3">
      <w:pPr>
        <w:rPr>
          <w:rFonts w:hint="default" w:eastAsia="宋体"/>
          <w:b/>
          <w:bCs/>
          <w:color w:val="000000"/>
          <w:szCs w:val="21"/>
          <w:shd w:val="clear" w:color="auto" w:fill="FFFFFF"/>
          <w:lang w:val="en-US" w:eastAsia="zh-CN"/>
        </w:rPr>
      </w:pPr>
      <w:r>
        <w:rPr>
          <w:rFonts w:hint="eastAsia"/>
          <w:b/>
          <w:szCs w:val="21"/>
        </w:rPr>
        <w:t>作    者：Katrina Goldsaito</w:t>
      </w:r>
      <w:r>
        <w:rPr>
          <w:rFonts w:hint="eastAsia"/>
          <w:b/>
          <w:szCs w:val="21"/>
          <w:lang w:val="en-US" w:eastAsia="zh-CN"/>
        </w:rPr>
        <w:t xml:space="preserve"> and Yas Imamura (Illustrator)</w:t>
      </w:r>
    </w:p>
    <w:p w14:paraId="161476A5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社：Little Brown</w:t>
      </w:r>
    </w:p>
    <w:p w14:paraId="3DDE4E01">
      <w:pPr>
        <w:rPr>
          <w:rStyle w:val="41"/>
        </w:rPr>
      </w:pPr>
      <w:r>
        <w:rPr>
          <w:rFonts w:hint="eastAsia"/>
          <w:b/>
          <w:szCs w:val="21"/>
        </w:rPr>
        <w:t>代理公司：Little Brown/ANA</w:t>
      </w:r>
    </w:p>
    <w:p w14:paraId="24FAD58C">
      <w:pPr>
        <w:rPr>
          <w:b/>
          <w:szCs w:val="21"/>
        </w:rPr>
      </w:pPr>
      <w:r>
        <w:rPr>
          <w:rFonts w:hint="eastAsia"/>
          <w:b/>
          <w:szCs w:val="21"/>
        </w:rPr>
        <w:t>页    数：160页</w:t>
      </w:r>
    </w:p>
    <w:p w14:paraId="0B186D3E">
      <w:pPr>
        <w:rPr>
          <w:b/>
          <w:szCs w:val="21"/>
        </w:rPr>
      </w:pPr>
      <w:r>
        <w:rPr>
          <w:rFonts w:hint="eastAsia"/>
          <w:b/>
          <w:szCs w:val="21"/>
        </w:rPr>
        <w:t>出版时间：202</w:t>
      </w:r>
      <w:r>
        <w:rPr>
          <w:rFonts w:hint="eastAsia"/>
          <w:b/>
          <w:szCs w:val="21"/>
          <w:lang w:val="en-US" w:eastAsia="zh-CN"/>
        </w:rPr>
        <w:t>5</w:t>
      </w:r>
      <w:r>
        <w:rPr>
          <w:rFonts w:hint="eastAsia"/>
          <w:b/>
          <w:szCs w:val="21"/>
        </w:rPr>
        <w:t>年</w:t>
      </w:r>
      <w:r>
        <w:rPr>
          <w:rFonts w:hint="eastAsia"/>
          <w:b/>
          <w:szCs w:val="21"/>
          <w:lang w:val="en-US" w:eastAsia="zh-CN"/>
        </w:rPr>
        <w:t>2</w:t>
      </w:r>
      <w:r>
        <w:rPr>
          <w:rFonts w:hint="eastAsia"/>
          <w:b/>
          <w:szCs w:val="21"/>
        </w:rPr>
        <w:t>月</w:t>
      </w:r>
    </w:p>
    <w:p w14:paraId="0CFF7A41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0DC62B1F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27760F09">
      <w:pPr>
        <w:rPr>
          <w:rFonts w:hint="eastAsia" w:eastAsia="宋体"/>
          <w:b/>
          <w:szCs w:val="21"/>
          <w:lang w:val="en-US" w:eastAsia="zh-CN"/>
        </w:rPr>
      </w:pPr>
      <w:r>
        <w:rPr>
          <w:rFonts w:hint="eastAsia"/>
          <w:b/>
          <w:szCs w:val="21"/>
        </w:rPr>
        <w:t xml:space="preserve">类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型：</w:t>
      </w:r>
      <w:r>
        <w:rPr>
          <w:rFonts w:hint="eastAsia"/>
          <w:b/>
          <w:szCs w:val="21"/>
          <w:lang w:val="en-US" w:eastAsia="zh-CN"/>
        </w:rPr>
        <w:t>故事绘本</w:t>
      </w:r>
      <w:bookmarkStart w:id="1" w:name="_GoBack"/>
      <w:bookmarkEnd w:id="1"/>
    </w:p>
    <w:p w14:paraId="7395FAEE">
      <w:pPr>
        <w:jc w:val="center"/>
        <w:rPr>
          <w:rFonts w:hint="eastAsia" w:ascii="宋体" w:hAnsi="宋体" w:eastAsia="宋体"/>
          <w:b/>
          <w:bCs/>
          <w:color w:val="7030A0"/>
          <w:szCs w:val="21"/>
          <w:lang w:eastAsia="zh-CN"/>
        </w:rPr>
      </w:pPr>
    </w:p>
    <w:p w14:paraId="67E760B8">
      <w:pPr>
        <w:jc w:val="center"/>
        <w:rPr>
          <w:rFonts w:hint="eastAsia" w:ascii="宋体" w:hAnsi="宋体" w:eastAsia="宋体"/>
          <w:b/>
          <w:bCs/>
          <w:color w:val="D44734"/>
          <w:szCs w:val="21"/>
          <w:lang w:eastAsia="zh-CN"/>
        </w:rPr>
      </w:pPr>
      <w:r>
        <w:rPr>
          <w:rFonts w:hint="eastAsia" w:ascii="宋体" w:hAnsi="宋体"/>
          <w:b/>
          <w:bCs/>
          <w:color w:val="D44734"/>
          <w:szCs w:val="21"/>
          <w:lang w:eastAsia="zh-CN"/>
        </w:rPr>
        <w:t>【</w:t>
      </w:r>
      <w:r>
        <w:rPr>
          <w:rFonts w:hint="eastAsia" w:ascii="宋体" w:hAnsi="宋体"/>
          <w:b/>
          <w:bCs/>
          <w:color w:val="D44734"/>
          <w:szCs w:val="21"/>
          <w:lang w:val="en-US" w:eastAsia="zh-CN"/>
        </w:rPr>
        <w:t>作品亮点</w:t>
      </w:r>
      <w:r>
        <w:rPr>
          <w:rFonts w:hint="eastAsia" w:ascii="宋体" w:hAnsi="宋体"/>
          <w:b/>
          <w:bCs/>
          <w:color w:val="D44734"/>
          <w:szCs w:val="21"/>
          <w:lang w:eastAsia="zh-CN"/>
        </w:rPr>
        <w:t>】</w:t>
      </w:r>
    </w:p>
    <w:p w14:paraId="3E20D49F">
      <w:pPr>
        <w:jc w:val="center"/>
        <w:rPr>
          <w:rFonts w:hint="eastAsia" w:ascii="宋体" w:hAnsi="宋体" w:eastAsia="宋体"/>
          <w:b/>
          <w:bCs/>
          <w:color w:val="7030A0"/>
          <w:szCs w:val="21"/>
          <w:lang w:eastAsia="zh-CN"/>
        </w:rPr>
      </w:pPr>
      <w:r>
        <w:rPr>
          <w:rFonts w:hint="eastAsia" w:ascii="宋体" w:hAnsi="宋体"/>
          <w:b/>
          <w:bCs/>
          <w:color w:val="7030A0"/>
          <w:szCs w:val="21"/>
          <w:lang w:val="en-US" w:eastAsia="zh-CN"/>
        </w:rPr>
        <w:t>·</w:t>
      </w:r>
      <w:r>
        <w:rPr>
          <w:rFonts w:hint="eastAsia" w:ascii="宋体" w:hAnsi="宋体" w:eastAsia="宋体"/>
          <w:b/>
          <w:bCs/>
          <w:color w:val="7030A0"/>
          <w:szCs w:val="21"/>
          <w:lang w:eastAsia="zh-CN"/>
        </w:rPr>
        <w:t>首次以儿童绘本形式呈现日本美学核心概念“物哀”，温柔诠释生命的无常与美的短暂</w:t>
      </w:r>
      <w:r>
        <w:rPr>
          <w:rFonts w:hint="eastAsia" w:ascii="宋体" w:hAnsi="宋体"/>
          <w:b/>
          <w:bCs/>
          <w:color w:val="7030A0"/>
          <w:szCs w:val="21"/>
          <w:lang w:eastAsia="zh-CN"/>
        </w:rPr>
        <w:t>，</w:t>
      </w:r>
      <w:r>
        <w:rPr>
          <w:rFonts w:hint="eastAsia" w:ascii="宋体" w:hAnsi="宋体" w:eastAsia="宋体"/>
          <w:b/>
          <w:bCs/>
          <w:color w:val="7030A0"/>
          <w:szCs w:val="21"/>
          <w:lang w:eastAsia="zh-CN"/>
        </w:rPr>
        <w:t>跨越代际的陪伴与离别引发深切共鸣</w:t>
      </w:r>
      <w:r>
        <w:rPr>
          <w:rFonts w:hint="eastAsia" w:ascii="宋体" w:hAnsi="宋体"/>
          <w:b/>
          <w:bCs/>
          <w:color w:val="7030A0"/>
          <w:szCs w:val="21"/>
          <w:lang w:eastAsia="zh-CN"/>
        </w:rPr>
        <w:t>，</w:t>
      </w:r>
      <w:r>
        <w:rPr>
          <w:rFonts w:hint="eastAsia" w:ascii="宋体" w:hAnsi="宋体" w:eastAsia="宋体"/>
          <w:b/>
          <w:bCs/>
          <w:color w:val="7030A0"/>
          <w:szCs w:val="21"/>
          <w:lang w:eastAsia="zh-CN"/>
        </w:rPr>
        <w:t>为儿童和成人带来关于生命、爱与告别的温柔启示。</w:t>
      </w:r>
    </w:p>
    <w:p w14:paraId="31283CCF">
      <w:pPr>
        <w:jc w:val="center"/>
        <w:rPr>
          <w:rFonts w:hint="eastAsia" w:ascii="宋体" w:hAnsi="宋体" w:eastAsia="宋体"/>
          <w:b/>
          <w:bCs/>
          <w:color w:val="7030A0"/>
          <w:szCs w:val="21"/>
          <w:lang w:eastAsia="zh-CN"/>
        </w:rPr>
      </w:pPr>
      <w:r>
        <w:rPr>
          <w:rFonts w:hint="eastAsia" w:ascii="宋体" w:hAnsi="宋体"/>
          <w:b/>
          <w:bCs/>
          <w:color w:val="7030A0"/>
          <w:szCs w:val="21"/>
          <w:lang w:val="en-US" w:eastAsia="zh-CN"/>
        </w:rPr>
        <w:t>·</w:t>
      </w:r>
      <w:r>
        <w:rPr>
          <w:rFonts w:hint="eastAsia" w:ascii="宋体" w:hAnsi="宋体" w:eastAsia="宋体"/>
          <w:b/>
          <w:bCs/>
          <w:color w:val="7030A0"/>
          <w:szCs w:val="21"/>
          <w:lang w:eastAsia="zh-CN"/>
        </w:rPr>
        <w:t>作者卡特里娜·戈尔德赛托曾获NPR“年度好书”等多项大奖</w:t>
      </w:r>
      <w:r>
        <w:rPr>
          <w:rFonts w:hint="eastAsia" w:ascii="宋体" w:hAnsi="宋体"/>
          <w:b/>
          <w:bCs/>
          <w:color w:val="7030A0"/>
          <w:szCs w:val="21"/>
          <w:lang w:val="en-US" w:eastAsia="zh-CN"/>
        </w:rPr>
        <w:t>；</w:t>
      </w:r>
      <w:r>
        <w:rPr>
          <w:rFonts w:hint="eastAsia" w:ascii="宋体" w:hAnsi="宋体" w:eastAsia="宋体"/>
          <w:b/>
          <w:bCs/>
          <w:color w:val="7030A0"/>
          <w:szCs w:val="21"/>
          <w:lang w:eastAsia="zh-CN"/>
        </w:rPr>
        <w:t>知名插画家雅丝·今村以细腻、唯美的画风，呈现樱花盛放与飘落的瞬间，令人沉醉。</w:t>
      </w:r>
    </w:p>
    <w:p w14:paraId="4413C823">
      <w:pPr>
        <w:rPr>
          <w:rFonts w:hint="eastAsia" w:ascii="宋体" w:hAnsi="宋体" w:eastAsia="宋体"/>
          <w:b/>
          <w:bCs/>
          <w:color w:val="7030A0"/>
          <w:szCs w:val="21"/>
          <w:lang w:eastAsia="zh-CN"/>
        </w:rPr>
      </w:pPr>
    </w:p>
    <w:p w14:paraId="70E21400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754286E9">
      <w:pPr>
        <w:rPr>
          <w:b/>
          <w:bCs/>
          <w:szCs w:val="21"/>
        </w:rPr>
      </w:pPr>
    </w:p>
    <w:p w14:paraId="14070A57">
      <w:pPr>
        <w:ind w:firstLine="420" w:firstLineChars="0"/>
        <w:rPr>
          <w:rFonts w:hint="eastAsia" w:ascii="Segoe UI" w:hAnsi="Segoe UI" w:cs="Segoe UI"/>
          <w:color w:val="2A2B2E"/>
          <w:szCs w:val="21"/>
          <w:shd w:val="clear" w:color="auto" w:fill="FFFFFF"/>
        </w:rPr>
      </w:pPr>
      <w:r>
        <w:rPr>
          <w:rFonts w:hint="eastAsia" w:ascii="Segoe UI" w:hAnsi="Segoe UI" w:cs="Segoe UI"/>
          <w:color w:val="2A2B2E"/>
          <w:szCs w:val="21"/>
          <w:shd w:val="clear" w:color="auto" w:fill="FFFFFF"/>
        </w:rPr>
        <w:t>讲述小女孩优奈（</w:t>
      </w:r>
      <w:r>
        <w:rPr>
          <w:rFonts w:hint="default" w:ascii="Times New Roman" w:hAnsi="Times New Roman" w:cs="Times New Roman"/>
          <w:color w:val="2A2B2E"/>
          <w:szCs w:val="21"/>
          <w:shd w:val="clear" w:color="auto" w:fill="FFFFFF"/>
        </w:rPr>
        <w:t>Yuna</w:t>
      </w:r>
      <w:r>
        <w:rPr>
          <w:rFonts w:hint="eastAsia" w:ascii="Segoe UI" w:hAnsi="Segoe UI" w:cs="Segoe UI"/>
          <w:color w:val="2A2B2E"/>
          <w:szCs w:val="21"/>
          <w:shd w:val="clear" w:color="auto" w:fill="FFFFFF"/>
        </w:rPr>
        <w:t>）与她的曾祖母一同欣赏樱花、体悟日语词汇“物の哀れ</w:t>
      </w:r>
      <w:r>
        <w:rPr>
          <w:rFonts w:hint="default" w:ascii="Times New Roman" w:hAnsi="Times New Roman" w:cs="Times New Roman"/>
          <w:color w:val="2A2B2E"/>
          <w:szCs w:val="21"/>
          <w:shd w:val="clear" w:color="auto" w:fill="FFFFFF"/>
        </w:rPr>
        <w:t>（mono no aware）</w:t>
      </w:r>
      <w:r>
        <w:rPr>
          <w:rFonts w:hint="eastAsia" w:ascii="Segoe UI" w:hAnsi="Segoe UI" w:cs="Segoe UI"/>
          <w:color w:val="2A2B2E"/>
          <w:szCs w:val="21"/>
          <w:shd w:val="clear" w:color="auto" w:fill="FFFFFF"/>
        </w:rPr>
        <w:t>”的故事。这个词表达了对美丽事物短暂性的感怀，以及对它终将消逝所产生的预先悲伤。</w:t>
      </w:r>
    </w:p>
    <w:p w14:paraId="2A5095B5">
      <w:pPr>
        <w:ind w:firstLine="420" w:firstLineChars="0"/>
        <w:rPr>
          <w:rFonts w:hint="eastAsia" w:ascii="Segoe UI" w:hAnsi="Segoe UI" w:cs="Segoe UI"/>
          <w:color w:val="2A2B2E"/>
          <w:szCs w:val="21"/>
          <w:shd w:val="clear" w:color="auto" w:fill="FFFFFF"/>
        </w:rPr>
      </w:pPr>
    </w:p>
    <w:p w14:paraId="4F1BC15E">
      <w:pPr>
        <w:ind w:firstLine="420" w:firstLineChars="0"/>
        <w:rPr>
          <w:rFonts w:hint="eastAsia" w:ascii="Segoe UI" w:hAnsi="Segoe UI" w:cs="Segoe UI"/>
          <w:color w:val="2A2B2E"/>
          <w:szCs w:val="21"/>
          <w:shd w:val="clear" w:color="auto" w:fill="FFFFFF"/>
        </w:rPr>
      </w:pPr>
      <w:r>
        <w:rPr>
          <w:rFonts w:hint="eastAsia" w:ascii="Segoe UI" w:hAnsi="Segoe UI" w:cs="Segoe UI"/>
          <w:color w:val="2A2B2E"/>
          <w:szCs w:val="21"/>
          <w:shd w:val="clear" w:color="auto" w:fill="FFFFFF"/>
        </w:rPr>
        <w:t>虽然“物哀”所承载的情感是全人类共通的，但市面上直接提及这一概念的绘本却少之又少。本书以一种温柔的方式，带领读者思考生命与离别的课题，并着眼于生命本身的美丽——正因为一切都稍纵即逝，生命才如此值得珍惜与欣赏。</w:t>
      </w:r>
    </w:p>
    <w:p w14:paraId="768C04EC">
      <w:pPr>
        <w:ind w:firstLine="420" w:firstLineChars="0"/>
        <w:rPr>
          <w:rFonts w:hint="eastAsia" w:ascii="Segoe UI" w:hAnsi="Segoe UI" w:cs="Segoe UI"/>
          <w:color w:val="2A2B2E"/>
          <w:szCs w:val="21"/>
          <w:shd w:val="clear" w:color="auto" w:fill="FFFFFF"/>
        </w:rPr>
      </w:pPr>
    </w:p>
    <w:p w14:paraId="05B0288B">
      <w:pPr>
        <w:ind w:firstLine="420" w:firstLineChars="0"/>
        <w:rPr>
          <w:rFonts w:hint="eastAsia" w:ascii="Segoe UI" w:hAnsi="Segoe UI" w:cs="Segoe UI"/>
          <w:color w:val="2A2B2E"/>
          <w:szCs w:val="21"/>
          <w:shd w:val="clear" w:color="auto" w:fill="FFFFFF"/>
        </w:rPr>
      </w:pPr>
      <w:r>
        <w:rPr>
          <w:rFonts w:hint="eastAsia" w:ascii="Segoe UI" w:hAnsi="Segoe UI" w:cs="Segoe UI"/>
          <w:color w:val="2A2B2E"/>
          <w:szCs w:val="21"/>
          <w:shd w:val="clear" w:color="auto" w:fill="FFFFFF"/>
        </w:rPr>
        <w:t>这本令人惊艳的绘本，通过一个原创故事诠释“物哀”背后的力量与意义——一次带着苦乐参半、却最终充满希望的礼赞，赞颂生命不断变化的本质与转瞬即逝的美。</w:t>
      </w:r>
    </w:p>
    <w:p w14:paraId="5C7CD9D0">
      <w:pPr>
        <w:ind w:firstLine="420" w:firstLineChars="0"/>
        <w:rPr>
          <w:rFonts w:hint="eastAsia" w:ascii="Segoe UI" w:hAnsi="Segoe UI" w:cs="Segoe UI"/>
          <w:color w:val="2A2B2E"/>
          <w:szCs w:val="21"/>
          <w:shd w:val="clear" w:color="auto" w:fill="FFFFFF"/>
        </w:rPr>
      </w:pPr>
    </w:p>
    <w:p w14:paraId="004A1AA5">
      <w:pPr>
        <w:ind w:firstLine="420" w:firstLineChars="0"/>
        <w:rPr>
          <w:rFonts w:hint="eastAsia" w:ascii="Segoe UI" w:hAnsi="Segoe UI" w:cs="Segoe UI"/>
          <w:i/>
          <w:iCs/>
          <w:color w:val="2A2B2E"/>
          <w:szCs w:val="21"/>
          <w:shd w:val="clear" w:color="auto" w:fill="FFFFFF"/>
        </w:rPr>
      </w:pPr>
      <w:r>
        <w:rPr>
          <w:rFonts w:hint="eastAsia" w:ascii="Segoe UI" w:hAnsi="Segoe UI" w:cs="Segoe UI"/>
          <w:i/>
          <w:iCs/>
          <w:color w:val="2A2B2E"/>
          <w:szCs w:val="21"/>
          <w:shd w:val="clear" w:color="auto" w:fill="FFFFFF"/>
        </w:rPr>
        <w:t>“我们等了那么久，可它们一旦盛开，花瓣便如此迅速地飘落。</w:t>
      </w:r>
      <w:r>
        <w:rPr>
          <w:rFonts w:hint="default" w:ascii="Times New Roman" w:hAnsi="Times New Roman" w:cs="Times New Roman"/>
          <w:i/>
          <w:iCs/>
          <w:color w:val="2A2B2E"/>
          <w:szCs w:val="21"/>
          <w:shd w:val="clear" w:color="auto" w:fill="FFFFFF"/>
        </w:rPr>
        <w:t>Mono no aware</w:t>
      </w:r>
      <w:r>
        <w:rPr>
          <w:rFonts w:hint="eastAsia" w:ascii="Segoe UI" w:hAnsi="Segoe UI" w:cs="Segoe UI"/>
          <w:i/>
          <w:iCs/>
          <w:color w:val="2A2B2E"/>
          <w:szCs w:val="21"/>
          <w:shd w:val="clear" w:color="auto" w:fill="FFFFFF"/>
        </w:rPr>
        <w:t>，ね？”</w:t>
      </w:r>
    </w:p>
    <w:p w14:paraId="272DB4E3">
      <w:pPr>
        <w:ind w:firstLine="420" w:firstLineChars="0"/>
        <w:rPr>
          <w:rFonts w:hint="eastAsia" w:ascii="Segoe UI" w:hAnsi="Segoe UI" w:cs="Segoe UI"/>
          <w:i/>
          <w:iCs/>
          <w:color w:val="2A2B2E"/>
          <w:szCs w:val="21"/>
          <w:shd w:val="clear" w:color="auto" w:fill="FFFFFF"/>
        </w:rPr>
      </w:pPr>
    </w:p>
    <w:p w14:paraId="2BC156F5">
      <w:pPr>
        <w:ind w:firstLine="420" w:firstLineChars="0"/>
        <w:rPr>
          <w:rFonts w:hint="eastAsia" w:ascii="Segoe UI" w:hAnsi="Segoe UI" w:cs="Segoe UI"/>
          <w:i/>
          <w:iCs/>
          <w:color w:val="2A2B2E"/>
          <w:szCs w:val="21"/>
          <w:shd w:val="clear" w:color="auto" w:fill="FFFFFF"/>
        </w:rPr>
      </w:pPr>
      <w:r>
        <w:rPr>
          <w:rFonts w:hint="eastAsia" w:ascii="Segoe UI" w:hAnsi="Segoe UI" w:cs="Segoe UI"/>
          <w:i/>
          <w:iCs/>
          <w:color w:val="2A2B2E"/>
          <w:szCs w:val="21"/>
          <w:shd w:val="clear" w:color="auto" w:fill="FFFFFF"/>
        </w:rPr>
        <w:t>“</w:t>
      </w:r>
      <w:r>
        <w:rPr>
          <w:rFonts w:hint="default" w:ascii="Times New Roman" w:hAnsi="Times New Roman" w:cs="Times New Roman"/>
          <w:i/>
          <w:iCs/>
          <w:color w:val="2A2B2E"/>
          <w:szCs w:val="21"/>
          <w:shd w:val="clear" w:color="auto" w:fill="FFFFFF"/>
        </w:rPr>
        <w:t>mono no aware</w:t>
      </w:r>
      <w:r>
        <w:rPr>
          <w:rFonts w:hint="eastAsia" w:ascii="Segoe UI" w:hAnsi="Segoe UI" w:cs="Segoe UI"/>
          <w:i/>
          <w:iCs/>
          <w:color w:val="2A2B2E"/>
          <w:szCs w:val="21"/>
          <w:shd w:val="clear" w:color="auto" w:fill="FFFFFF"/>
        </w:rPr>
        <w:t>是什么意思呢？”</w:t>
      </w:r>
    </w:p>
    <w:p w14:paraId="298E3844">
      <w:pPr>
        <w:ind w:firstLine="420" w:firstLineChars="0"/>
        <w:rPr>
          <w:rFonts w:hint="eastAsia" w:ascii="Segoe UI" w:hAnsi="Segoe UI" w:cs="Segoe UI"/>
          <w:color w:val="2A2B2E"/>
          <w:szCs w:val="21"/>
          <w:shd w:val="clear" w:color="auto" w:fill="FFFFFF"/>
        </w:rPr>
      </w:pPr>
    </w:p>
    <w:p w14:paraId="18D4F0D2">
      <w:pPr>
        <w:ind w:firstLine="420" w:firstLineChars="0"/>
        <w:rPr>
          <w:rFonts w:hint="eastAsia" w:ascii="Segoe UI" w:hAnsi="Segoe UI" w:cs="Segoe UI"/>
          <w:color w:val="2A2B2E"/>
          <w:szCs w:val="21"/>
          <w:shd w:val="clear" w:color="auto" w:fill="FFFFFF"/>
        </w:rPr>
      </w:pPr>
      <w:r>
        <w:rPr>
          <w:rFonts w:hint="eastAsia" w:ascii="Segoe UI" w:hAnsi="Segoe UI" w:cs="Segoe UI"/>
          <w:color w:val="2A2B2E"/>
          <w:szCs w:val="21"/>
          <w:shd w:val="clear" w:color="auto" w:fill="FFFFFF"/>
        </w:rPr>
        <w:t>小优奈迫不及待地等待曾祖母院子里的樱花树盛开。她与“ひいばあちゃん”（曾祖母）每天都在树下守望花蕾舒展。可当樱花终于盛开时，那一刻竟是如此短暂，花瓣转瞬飘零——这正是ひいばあちゃん口中的“物哀”。直到曾祖母——以及她所深爱的樱花——都不复存在，优奈才真正明白这句话的含义：对一切无常的深切感悟。</w:t>
      </w:r>
    </w:p>
    <w:p w14:paraId="0E722B59">
      <w:pPr>
        <w:ind w:firstLine="420" w:firstLineChars="0"/>
        <w:rPr>
          <w:rFonts w:hint="eastAsia" w:ascii="Segoe UI" w:hAnsi="Segoe UI" w:cs="Segoe UI"/>
          <w:color w:val="2A2B2E"/>
          <w:szCs w:val="21"/>
          <w:shd w:val="clear" w:color="auto" w:fill="FFFFFF"/>
        </w:rPr>
      </w:pPr>
    </w:p>
    <w:p w14:paraId="044ACDC1">
      <w:pPr>
        <w:ind w:firstLine="420" w:firstLineChars="0"/>
        <w:rPr>
          <w:rFonts w:hint="eastAsia" w:ascii="Segoe UI" w:hAnsi="Segoe UI" w:cs="Segoe UI"/>
          <w:color w:val="2A2B2E"/>
          <w:szCs w:val="21"/>
          <w:shd w:val="clear" w:color="auto" w:fill="FFFFFF"/>
        </w:rPr>
      </w:pPr>
      <w:r>
        <w:rPr>
          <w:rFonts w:hint="eastAsia" w:ascii="Segoe UI" w:hAnsi="Segoe UI" w:cs="Segoe UI"/>
          <w:color w:val="2A2B2E"/>
          <w:szCs w:val="21"/>
          <w:shd w:val="clear" w:color="auto" w:fill="FFFFFF"/>
        </w:rPr>
        <w:t>备受好评的插画家雅丝·今村（代表作</w:t>
      </w:r>
      <w:r>
        <w:rPr>
          <w:rFonts w:hint="default" w:ascii="Times New Roman" w:hAnsi="Times New Roman" w:cs="Times New Roman"/>
          <w:color w:val="2A2B2E"/>
          <w:szCs w:val="21"/>
          <w:shd w:val="clear" w:color="auto" w:fill="FFFFFF"/>
        </w:rPr>
        <w:t>Love in the Library</w:t>
      </w:r>
      <w:r>
        <w:rPr>
          <w:rFonts w:hint="eastAsia" w:ascii="Segoe UI" w:hAnsi="Segoe UI" w:cs="Segoe UI"/>
          <w:color w:val="2A2B2E"/>
          <w:szCs w:val="21"/>
          <w:shd w:val="clear" w:color="auto" w:fill="FFFFFF"/>
        </w:rPr>
        <w:t>）以惊艳的画面为这段深邃的文字赋予生命，读者将一次又一次沉浸于这些充满诗意的画页中。</w:t>
      </w:r>
    </w:p>
    <w:p w14:paraId="3EC8E814">
      <w:pPr>
        <w:rPr>
          <w:rFonts w:hint="eastAsia"/>
          <w:b/>
          <w:szCs w:val="21"/>
        </w:rPr>
      </w:pPr>
    </w:p>
    <w:p w14:paraId="7D9BEB4A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14:paraId="42DF8AF3">
      <w:pPr>
        <w:rPr>
          <w:b/>
          <w:szCs w:val="21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193040</wp:posOffset>
            </wp:positionV>
            <wp:extent cx="1026795" cy="1176020"/>
            <wp:effectExtent l="0" t="0" r="1905" b="5080"/>
            <wp:wrapSquare wrapText="bothSides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6795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4844EC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-1149985</wp:posOffset>
            </wp:positionH>
            <wp:positionV relativeFrom="paragraph">
              <wp:posOffset>1371600</wp:posOffset>
            </wp:positionV>
            <wp:extent cx="989965" cy="1219200"/>
            <wp:effectExtent l="0" t="0" r="635" b="0"/>
            <wp:wrapSquare wrapText="bothSides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color w:val="000000"/>
          <w:szCs w:val="21"/>
        </w:rPr>
        <w:t>卡特里娜·戈尔德赛托（Katrina Goldsaito）</w:t>
      </w:r>
      <w:r>
        <w:rPr>
          <w:rFonts w:hint="eastAsia"/>
          <w:b w:val="0"/>
          <w:bCs w:val="0"/>
          <w:color w:val="000000"/>
          <w:szCs w:val="21"/>
        </w:rPr>
        <w:t>在马萨诸塞州西部田野上空不断变幻的天空，以及自己日渐成长的孩子身上，她都能发现“物哀”之美。其作品《寂静之声》（The Sound of Silence）荣获多项大奖，被译为七种语言，并被美国国家公共电台（NPR）及多家媒体评为“年度好书”。她与乔纳·戈尔德赛托（Jonah Goldsaito）合作的AR作品《ReachYou》连接人们对日常或深刻失落的感受，并在翠贝卡电影节首映。详情请见 katrina.goldsaito.com。</w:t>
      </w:r>
    </w:p>
    <w:p w14:paraId="24A9856E">
      <w:pPr>
        <w:shd w:val="clear" w:color="auto" w:fill="FFFFFF"/>
        <w:ind w:firstLine="420" w:firstLineChars="0"/>
        <w:rPr>
          <w:rFonts w:hint="eastAsia"/>
          <w:b w:val="0"/>
          <w:bCs w:val="0"/>
          <w:color w:val="000000"/>
          <w:szCs w:val="21"/>
        </w:rPr>
      </w:pPr>
    </w:p>
    <w:p w14:paraId="6F027D6A">
      <w:pPr>
        <w:shd w:val="clear" w:color="auto" w:fill="FFFFFF"/>
        <w:ind w:firstLine="420" w:firstLineChars="0"/>
        <w:rPr>
          <w:b w:val="0"/>
          <w:bCs w:val="0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雅丝·今村（Yas Imamura）</w:t>
      </w:r>
      <w:r>
        <w:rPr>
          <w:rFonts w:hint="eastAsia"/>
          <w:b w:val="0"/>
          <w:bCs w:val="0"/>
          <w:color w:val="000000"/>
          <w:szCs w:val="21"/>
          <w:lang w:val="en-US" w:eastAsia="zh-CN"/>
        </w:rPr>
        <w:t>是</w:t>
      </w:r>
      <w:r>
        <w:rPr>
          <w:rFonts w:hint="eastAsia"/>
          <w:b w:val="0"/>
          <w:bCs w:val="0"/>
          <w:color w:val="000000"/>
          <w:szCs w:val="21"/>
        </w:rPr>
        <w:t>知名绘本画家，作品包括玛吉·德谷田·霍尔（Maggie Tokuda Hall）的《图书馆里的爱情》、米格·平卡斯（Meeg Pincus）的《有翼的奇迹》（Winged Wonders）、南希·I·桑德斯（Nancy I. Sanders）的《最古老的梨树》（The Very Oldest Pear Tree）等。现居俄勒冈州波特兰。详情请见 yasimamura.tumblr.com。</w:t>
      </w:r>
    </w:p>
    <w:p w14:paraId="04C07C1F">
      <w:pPr>
        <w:shd w:val="clear" w:color="auto" w:fill="FFFFFF"/>
        <w:rPr>
          <w:b/>
          <w:bCs/>
          <w:color w:val="000000"/>
          <w:szCs w:val="21"/>
        </w:rPr>
      </w:pPr>
    </w:p>
    <w:p w14:paraId="411C5750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t>内文插图：</w:t>
      </w:r>
    </w:p>
    <w:p w14:paraId="7665D69B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</w:p>
    <w:p w14:paraId="3814FE0D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5398770" cy="2682875"/>
            <wp:effectExtent l="0" t="0" r="1905" b="3175"/>
            <wp:docPr id="5" name="图片 5" descr="1c8777db-6256-42c2-9e7c-27607de78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c8777db-6256-42c2-9e7c-27607de786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4E8AE">
      <w:pPr>
        <w:shd w:val="clear" w:color="auto" w:fill="FFFFFF"/>
        <w:rPr>
          <w:rFonts w:hint="eastAsia"/>
          <w:b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000000"/>
          <w:szCs w:val="21"/>
          <w:lang w:val="en-US" w:eastAsia="zh-CN"/>
        </w:rPr>
        <w:drawing>
          <wp:inline distT="0" distB="0" distL="114300" distR="114300">
            <wp:extent cx="5397500" cy="2743835"/>
            <wp:effectExtent l="0" t="0" r="3175" b="8890"/>
            <wp:docPr id="6" name="图片 6" descr="cb2997f5-ba7f-4c48-8c43-ac74d3e36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b2997f5-ba7f-4c48-8c43-ac74d3e362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CD009">
      <w:pPr>
        <w:shd w:val="clear" w:color="auto" w:fill="FFFFFF"/>
        <w:rPr>
          <w:b/>
          <w:bCs/>
          <w:color w:val="000000"/>
          <w:szCs w:val="21"/>
        </w:rPr>
      </w:pPr>
    </w:p>
    <w:p w14:paraId="693B8269">
      <w:pPr>
        <w:shd w:val="clear" w:color="auto" w:fill="FFFFFF"/>
        <w:rPr>
          <w:b/>
          <w:bCs/>
          <w:color w:val="000000"/>
          <w:szCs w:val="21"/>
        </w:rPr>
      </w:pPr>
    </w:p>
    <w:p w14:paraId="78F1C598">
      <w:pPr>
        <w:shd w:val="clear" w:color="auto" w:fill="FFFFFF"/>
        <w:rPr>
          <w:b/>
          <w:bCs/>
          <w:color w:val="000000"/>
          <w:szCs w:val="21"/>
        </w:rPr>
      </w:pPr>
    </w:p>
    <w:p w14:paraId="3E686DFE">
      <w:pPr>
        <w:shd w:val="clear" w:color="auto" w:fill="FFFFFF"/>
        <w:rPr>
          <w:b/>
          <w:bCs/>
          <w:color w:val="D44734"/>
          <w:szCs w:val="21"/>
        </w:rPr>
      </w:pPr>
    </w:p>
    <w:p w14:paraId="119F6474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2ADD68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4"/>
          <w:rFonts w:hint="eastAsia"/>
          <w:szCs w:val="21"/>
        </w:rPr>
        <w:t>Righ</w:t>
      </w:r>
      <w:r>
        <w:rPr>
          <w:rStyle w:val="14"/>
          <w:szCs w:val="21"/>
        </w:rPr>
        <w:t>ts@nurnberg.com.cn</w:t>
      </w:r>
      <w:r>
        <w:rPr>
          <w:rStyle w:val="14"/>
          <w:szCs w:val="21"/>
        </w:rPr>
        <w:fldChar w:fldCharType="end"/>
      </w:r>
    </w:p>
    <w:p w14:paraId="0B0FC53D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70E66E9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7E8EE9D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4BAE8872">
      <w:pPr>
        <w:rPr>
          <w:rStyle w:val="14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4"/>
          <w:szCs w:val="21"/>
        </w:rPr>
        <w:t>http://www.nurnberg.com.cn</w:t>
      </w:r>
      <w:r>
        <w:rPr>
          <w:rStyle w:val="14"/>
          <w:szCs w:val="21"/>
        </w:rPr>
        <w:fldChar w:fldCharType="end"/>
      </w:r>
    </w:p>
    <w:p w14:paraId="01B54A1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4"/>
          <w:szCs w:val="21"/>
        </w:rPr>
        <w:t>http://www.nurnberg.com.cn/booklist_zh/list.aspx</w:t>
      </w:r>
      <w:r>
        <w:rPr>
          <w:rStyle w:val="14"/>
          <w:szCs w:val="21"/>
        </w:rPr>
        <w:fldChar w:fldCharType="end"/>
      </w:r>
    </w:p>
    <w:p w14:paraId="22E7410C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4"/>
          <w:szCs w:val="21"/>
        </w:rPr>
        <w:t>http://www.nurnberg.com.cn/book/book.aspx</w:t>
      </w:r>
      <w:r>
        <w:rPr>
          <w:rStyle w:val="14"/>
          <w:szCs w:val="21"/>
        </w:rPr>
        <w:fldChar w:fldCharType="end"/>
      </w:r>
    </w:p>
    <w:p w14:paraId="1CB73F28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4"/>
          <w:szCs w:val="21"/>
        </w:rPr>
        <w:t>http://www.nurnberg.com.cn/video/video.aspx</w:t>
      </w:r>
      <w:r>
        <w:rPr>
          <w:rStyle w:val="14"/>
          <w:szCs w:val="21"/>
        </w:rPr>
        <w:fldChar w:fldCharType="end"/>
      </w:r>
    </w:p>
    <w:p w14:paraId="3CFEAB30">
      <w:pPr>
        <w:rPr>
          <w:rStyle w:val="14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4"/>
          <w:szCs w:val="21"/>
        </w:rPr>
        <w:t>http://site.douban.com/110577/</w:t>
      </w:r>
      <w:r>
        <w:rPr>
          <w:rStyle w:val="14"/>
          <w:szCs w:val="21"/>
        </w:rPr>
        <w:fldChar w:fldCharType="end"/>
      </w:r>
    </w:p>
    <w:p w14:paraId="10FA191F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65A27514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0691E43C">
      <w:pPr>
        <w:shd w:val="clear" w:color="auto" w:fill="FFFFFF"/>
        <w:rPr>
          <w:color w:val="000000"/>
          <w:szCs w:val="21"/>
        </w:rPr>
      </w:pPr>
    </w:p>
    <w:p w14:paraId="04C35441">
      <w:pPr>
        <w:rPr>
          <w:color w:val="000000"/>
          <w:szCs w:val="21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60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Roboto Slab Black">
    <w:panose1 w:val="00000000000000000000"/>
    <w:charset w:val="00"/>
    <w:family w:val="auto"/>
    <w:pitch w:val="default"/>
    <w:sig w:usb0="000000FF" w:usb1="0000005B" w:usb2="00000020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163899">
    <w:pPr>
      <w:pBdr>
        <w:bottom w:val="single" w:color="auto" w:sz="6" w:space="1"/>
      </w:pBdr>
      <w:jc w:val="center"/>
      <w:rPr>
        <w:rFonts w:ascii="方正姚体" w:eastAsia="方正姚体"/>
        <w:sz w:val="2"/>
        <w:szCs w:val="2"/>
      </w:rPr>
    </w:pPr>
  </w:p>
  <w:p w14:paraId="22AA47EE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47F16A0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0A7FC5D1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4"/>
        <w:rFonts w:hint="eastAsia" w:ascii="方正姚体" w:eastAsia="方正姚体"/>
        <w:sz w:val="18"/>
        <w:szCs w:val="18"/>
      </w:rPr>
      <w:t>www.nurnberg.com.cn</w:t>
    </w:r>
    <w:r>
      <w:rPr>
        <w:rStyle w:val="14"/>
        <w:rFonts w:hint="eastAsia" w:ascii="方正姚体" w:eastAsia="方正姚体"/>
        <w:sz w:val="18"/>
        <w:szCs w:val="18"/>
      </w:rPr>
      <w:fldChar w:fldCharType="end"/>
    </w:r>
  </w:p>
  <w:p w14:paraId="0F999473">
    <w:pPr>
      <w:pStyle w:val="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67DFA5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F65B566">
    <w:pPr>
      <w:pStyle w:val="6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1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EzN2I4ODU5Mzk0YzYzZWVlN2YyODhkZGY2ZGZlNDgifQ=="/>
  </w:docVars>
  <w:rsids>
    <w:rsidRoot w:val="00A71D38"/>
    <w:rsid w:val="00002608"/>
    <w:rsid w:val="000033C2"/>
    <w:rsid w:val="00006BEC"/>
    <w:rsid w:val="00010866"/>
    <w:rsid w:val="00012981"/>
    <w:rsid w:val="00013CE1"/>
    <w:rsid w:val="00014C1E"/>
    <w:rsid w:val="000154D7"/>
    <w:rsid w:val="00016A67"/>
    <w:rsid w:val="0003734A"/>
    <w:rsid w:val="00037EDE"/>
    <w:rsid w:val="00044468"/>
    <w:rsid w:val="000471BE"/>
    <w:rsid w:val="00052601"/>
    <w:rsid w:val="00053788"/>
    <w:rsid w:val="00056082"/>
    <w:rsid w:val="0006074F"/>
    <w:rsid w:val="000649FF"/>
    <w:rsid w:val="00067E08"/>
    <w:rsid w:val="000721D3"/>
    <w:rsid w:val="0007792C"/>
    <w:rsid w:val="00080A1A"/>
    <w:rsid w:val="000828F5"/>
    <w:rsid w:val="00094542"/>
    <w:rsid w:val="00096BEA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6D0C"/>
    <w:rsid w:val="00107E4D"/>
    <w:rsid w:val="00134275"/>
    <w:rsid w:val="00137035"/>
    <w:rsid w:val="00142CBE"/>
    <w:rsid w:val="0014507F"/>
    <w:rsid w:val="00146F64"/>
    <w:rsid w:val="00151609"/>
    <w:rsid w:val="00151643"/>
    <w:rsid w:val="00152F8A"/>
    <w:rsid w:val="00155A14"/>
    <w:rsid w:val="00157258"/>
    <w:rsid w:val="00161F32"/>
    <w:rsid w:val="001639E3"/>
    <w:rsid w:val="00166064"/>
    <w:rsid w:val="00182905"/>
    <w:rsid w:val="001835F4"/>
    <w:rsid w:val="0018456D"/>
    <w:rsid w:val="001859C2"/>
    <w:rsid w:val="001913BB"/>
    <w:rsid w:val="00197385"/>
    <w:rsid w:val="001A170B"/>
    <w:rsid w:val="001A7625"/>
    <w:rsid w:val="001B3067"/>
    <w:rsid w:val="001C154E"/>
    <w:rsid w:val="001C3065"/>
    <w:rsid w:val="001C47E4"/>
    <w:rsid w:val="001C58F1"/>
    <w:rsid w:val="001C76A0"/>
    <w:rsid w:val="001D57C1"/>
    <w:rsid w:val="001E141F"/>
    <w:rsid w:val="001E2957"/>
    <w:rsid w:val="001E696D"/>
    <w:rsid w:val="001F0856"/>
    <w:rsid w:val="00200DCD"/>
    <w:rsid w:val="00202EB5"/>
    <w:rsid w:val="002037EA"/>
    <w:rsid w:val="0021027E"/>
    <w:rsid w:val="00212EA1"/>
    <w:rsid w:val="00215937"/>
    <w:rsid w:val="0021654B"/>
    <w:rsid w:val="00246D10"/>
    <w:rsid w:val="002529AC"/>
    <w:rsid w:val="0025531D"/>
    <w:rsid w:val="00256CC3"/>
    <w:rsid w:val="002670DA"/>
    <w:rsid w:val="0027188C"/>
    <w:rsid w:val="00271FB3"/>
    <w:rsid w:val="00274BF1"/>
    <w:rsid w:val="002904B8"/>
    <w:rsid w:val="00294410"/>
    <w:rsid w:val="00295DF5"/>
    <w:rsid w:val="002A022A"/>
    <w:rsid w:val="002A17A3"/>
    <w:rsid w:val="002A598F"/>
    <w:rsid w:val="002A5D64"/>
    <w:rsid w:val="002B1B16"/>
    <w:rsid w:val="002B210A"/>
    <w:rsid w:val="002B3FB1"/>
    <w:rsid w:val="002B51C1"/>
    <w:rsid w:val="002D3C25"/>
    <w:rsid w:val="002E31A2"/>
    <w:rsid w:val="002E37FF"/>
    <w:rsid w:val="002E5DC5"/>
    <w:rsid w:val="002E5F2A"/>
    <w:rsid w:val="002F28B7"/>
    <w:rsid w:val="002F47CA"/>
    <w:rsid w:val="002F49FB"/>
    <w:rsid w:val="002F6A42"/>
    <w:rsid w:val="0030073F"/>
    <w:rsid w:val="00303220"/>
    <w:rsid w:val="00307760"/>
    <w:rsid w:val="00321AF4"/>
    <w:rsid w:val="003222F0"/>
    <w:rsid w:val="00322B4B"/>
    <w:rsid w:val="00326C8D"/>
    <w:rsid w:val="003311A3"/>
    <w:rsid w:val="003330B6"/>
    <w:rsid w:val="00337304"/>
    <w:rsid w:val="00344C37"/>
    <w:rsid w:val="00346BE5"/>
    <w:rsid w:val="0035593A"/>
    <w:rsid w:val="0037085F"/>
    <w:rsid w:val="00381BAE"/>
    <w:rsid w:val="00383FD0"/>
    <w:rsid w:val="00390940"/>
    <w:rsid w:val="003972FB"/>
    <w:rsid w:val="003A0704"/>
    <w:rsid w:val="003A5EE9"/>
    <w:rsid w:val="003A6586"/>
    <w:rsid w:val="003B25FD"/>
    <w:rsid w:val="003B5916"/>
    <w:rsid w:val="003C11BB"/>
    <w:rsid w:val="003C2DA6"/>
    <w:rsid w:val="003D4957"/>
    <w:rsid w:val="003E0567"/>
    <w:rsid w:val="003E754D"/>
    <w:rsid w:val="003F05DE"/>
    <w:rsid w:val="003F0933"/>
    <w:rsid w:val="003F0CD0"/>
    <w:rsid w:val="003F2F14"/>
    <w:rsid w:val="003F4CBF"/>
    <w:rsid w:val="003F5825"/>
    <w:rsid w:val="00407A91"/>
    <w:rsid w:val="004148D5"/>
    <w:rsid w:val="00414A9C"/>
    <w:rsid w:val="00431D1E"/>
    <w:rsid w:val="0043213E"/>
    <w:rsid w:val="00452828"/>
    <w:rsid w:val="004554A0"/>
    <w:rsid w:val="004565C6"/>
    <w:rsid w:val="00460921"/>
    <w:rsid w:val="004611D6"/>
    <w:rsid w:val="00462D1B"/>
    <w:rsid w:val="00462FAD"/>
    <w:rsid w:val="004630C8"/>
    <w:rsid w:val="00463285"/>
    <w:rsid w:val="00466422"/>
    <w:rsid w:val="00471E19"/>
    <w:rsid w:val="004732BF"/>
    <w:rsid w:val="004750B4"/>
    <w:rsid w:val="00475CC3"/>
    <w:rsid w:val="00484EAC"/>
    <w:rsid w:val="00491229"/>
    <w:rsid w:val="004A18EB"/>
    <w:rsid w:val="004A5622"/>
    <w:rsid w:val="004B4C85"/>
    <w:rsid w:val="004B64D1"/>
    <w:rsid w:val="004C7A29"/>
    <w:rsid w:val="004D117F"/>
    <w:rsid w:val="004E52F4"/>
    <w:rsid w:val="004E7135"/>
    <w:rsid w:val="004F47CD"/>
    <w:rsid w:val="0050147C"/>
    <w:rsid w:val="00501920"/>
    <w:rsid w:val="00501E9F"/>
    <w:rsid w:val="00505D66"/>
    <w:rsid w:val="0050702C"/>
    <w:rsid w:val="005116BE"/>
    <w:rsid w:val="00514B94"/>
    <w:rsid w:val="005272EB"/>
    <w:rsid w:val="00527886"/>
    <w:rsid w:val="00532E81"/>
    <w:rsid w:val="00534ED9"/>
    <w:rsid w:val="005356AF"/>
    <w:rsid w:val="00547E7E"/>
    <w:rsid w:val="00556080"/>
    <w:rsid w:val="005664AD"/>
    <w:rsid w:val="005737DB"/>
    <w:rsid w:val="00577471"/>
    <w:rsid w:val="00577751"/>
    <w:rsid w:val="00582EAD"/>
    <w:rsid w:val="00583966"/>
    <w:rsid w:val="0058404E"/>
    <w:rsid w:val="00587169"/>
    <w:rsid w:val="005953CB"/>
    <w:rsid w:val="005A0F0F"/>
    <w:rsid w:val="005A40A1"/>
    <w:rsid w:val="005A5754"/>
    <w:rsid w:val="005B212D"/>
    <w:rsid w:val="005B6FB0"/>
    <w:rsid w:val="005B7CEB"/>
    <w:rsid w:val="005C06B7"/>
    <w:rsid w:val="005C06CF"/>
    <w:rsid w:val="005C4A04"/>
    <w:rsid w:val="005C6904"/>
    <w:rsid w:val="005D49A7"/>
    <w:rsid w:val="005E611E"/>
    <w:rsid w:val="00602E6C"/>
    <w:rsid w:val="00610C62"/>
    <w:rsid w:val="00620BD4"/>
    <w:rsid w:val="00630305"/>
    <w:rsid w:val="00643615"/>
    <w:rsid w:val="006453B2"/>
    <w:rsid w:val="00653EE1"/>
    <w:rsid w:val="006628D4"/>
    <w:rsid w:val="006710B7"/>
    <w:rsid w:val="0067345A"/>
    <w:rsid w:val="006734AF"/>
    <w:rsid w:val="006858B4"/>
    <w:rsid w:val="0069360E"/>
    <w:rsid w:val="00696D7C"/>
    <w:rsid w:val="00697196"/>
    <w:rsid w:val="006A0B34"/>
    <w:rsid w:val="006A0FFB"/>
    <w:rsid w:val="006A4D58"/>
    <w:rsid w:val="006A4FA2"/>
    <w:rsid w:val="006A5ACA"/>
    <w:rsid w:val="006B1E88"/>
    <w:rsid w:val="006B2FAD"/>
    <w:rsid w:val="006C005B"/>
    <w:rsid w:val="006C6B97"/>
    <w:rsid w:val="006D198E"/>
    <w:rsid w:val="006D206A"/>
    <w:rsid w:val="006D297D"/>
    <w:rsid w:val="006E6D5F"/>
    <w:rsid w:val="006F043F"/>
    <w:rsid w:val="0070392F"/>
    <w:rsid w:val="00710D20"/>
    <w:rsid w:val="00711B64"/>
    <w:rsid w:val="00723F55"/>
    <w:rsid w:val="0072407A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50C55"/>
    <w:rsid w:val="0075278B"/>
    <w:rsid w:val="007535B6"/>
    <w:rsid w:val="00755792"/>
    <w:rsid w:val="00756084"/>
    <w:rsid w:val="0075707B"/>
    <w:rsid w:val="00757A53"/>
    <w:rsid w:val="00757D84"/>
    <w:rsid w:val="0076192D"/>
    <w:rsid w:val="00770233"/>
    <w:rsid w:val="007766E3"/>
    <w:rsid w:val="00783745"/>
    <w:rsid w:val="00784FAA"/>
    <w:rsid w:val="007927AC"/>
    <w:rsid w:val="00797837"/>
    <w:rsid w:val="007A4BED"/>
    <w:rsid w:val="007B0D11"/>
    <w:rsid w:val="007B543B"/>
    <w:rsid w:val="007D22D2"/>
    <w:rsid w:val="007E093D"/>
    <w:rsid w:val="007F26EB"/>
    <w:rsid w:val="00805130"/>
    <w:rsid w:val="008053EF"/>
    <w:rsid w:val="00805764"/>
    <w:rsid w:val="0081329E"/>
    <w:rsid w:val="00813F76"/>
    <w:rsid w:val="00822AAF"/>
    <w:rsid w:val="008303DA"/>
    <w:rsid w:val="00833658"/>
    <w:rsid w:val="008428F6"/>
    <w:rsid w:val="00843714"/>
    <w:rsid w:val="00845551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80E73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4DCA"/>
    <w:rsid w:val="008B541B"/>
    <w:rsid w:val="008C6419"/>
    <w:rsid w:val="008D4D33"/>
    <w:rsid w:val="008E42EE"/>
    <w:rsid w:val="008E4369"/>
    <w:rsid w:val="008E5797"/>
    <w:rsid w:val="008F5575"/>
    <w:rsid w:val="008F5E49"/>
    <w:rsid w:val="008F7B77"/>
    <w:rsid w:val="00905529"/>
    <w:rsid w:val="0091777E"/>
    <w:rsid w:val="00923EB5"/>
    <w:rsid w:val="00924BE6"/>
    <w:rsid w:val="00927BD3"/>
    <w:rsid w:val="009302AB"/>
    <w:rsid w:val="00933B77"/>
    <w:rsid w:val="00940B93"/>
    <w:rsid w:val="00947EB5"/>
    <w:rsid w:val="0096089F"/>
    <w:rsid w:val="00961AEF"/>
    <w:rsid w:val="009642A6"/>
    <w:rsid w:val="00975940"/>
    <w:rsid w:val="009860D3"/>
    <w:rsid w:val="00990F6E"/>
    <w:rsid w:val="009921FC"/>
    <w:rsid w:val="009963A3"/>
    <w:rsid w:val="009A6621"/>
    <w:rsid w:val="009B202E"/>
    <w:rsid w:val="009C213E"/>
    <w:rsid w:val="009C2F45"/>
    <w:rsid w:val="009C31DF"/>
    <w:rsid w:val="009C50AB"/>
    <w:rsid w:val="009C666B"/>
    <w:rsid w:val="009D11E9"/>
    <w:rsid w:val="009D4F6F"/>
    <w:rsid w:val="009E75BC"/>
    <w:rsid w:val="009F1E68"/>
    <w:rsid w:val="009F2CE0"/>
    <w:rsid w:val="009F7523"/>
    <w:rsid w:val="00A005AB"/>
    <w:rsid w:val="00A054DA"/>
    <w:rsid w:val="00A105E3"/>
    <w:rsid w:val="00A11986"/>
    <w:rsid w:val="00A13AC1"/>
    <w:rsid w:val="00A174E5"/>
    <w:rsid w:val="00A21B53"/>
    <w:rsid w:val="00A25133"/>
    <w:rsid w:val="00A40988"/>
    <w:rsid w:val="00A44B8C"/>
    <w:rsid w:val="00A575A3"/>
    <w:rsid w:val="00A602F6"/>
    <w:rsid w:val="00A651B0"/>
    <w:rsid w:val="00A71D38"/>
    <w:rsid w:val="00A910E5"/>
    <w:rsid w:val="00AA1AA9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07F88"/>
    <w:rsid w:val="00B11565"/>
    <w:rsid w:val="00B1495D"/>
    <w:rsid w:val="00B210C4"/>
    <w:rsid w:val="00B26A3E"/>
    <w:rsid w:val="00B26A7A"/>
    <w:rsid w:val="00B327A4"/>
    <w:rsid w:val="00B43536"/>
    <w:rsid w:val="00B44504"/>
    <w:rsid w:val="00B45349"/>
    <w:rsid w:val="00B46A0A"/>
    <w:rsid w:val="00B5387C"/>
    <w:rsid w:val="00B546FA"/>
    <w:rsid w:val="00B61C6E"/>
    <w:rsid w:val="00B628C7"/>
    <w:rsid w:val="00B65F1C"/>
    <w:rsid w:val="00B66C72"/>
    <w:rsid w:val="00B677EF"/>
    <w:rsid w:val="00B81C0B"/>
    <w:rsid w:val="00B84321"/>
    <w:rsid w:val="00B85002"/>
    <w:rsid w:val="00B86217"/>
    <w:rsid w:val="00B87D2D"/>
    <w:rsid w:val="00B96AC2"/>
    <w:rsid w:val="00BA0D11"/>
    <w:rsid w:val="00BB2C31"/>
    <w:rsid w:val="00BB3761"/>
    <w:rsid w:val="00BB3810"/>
    <w:rsid w:val="00BB43BF"/>
    <w:rsid w:val="00BC6148"/>
    <w:rsid w:val="00BC7CFD"/>
    <w:rsid w:val="00BD06E3"/>
    <w:rsid w:val="00BD5420"/>
    <w:rsid w:val="00BF4E7A"/>
    <w:rsid w:val="00BF5E63"/>
    <w:rsid w:val="00BF6386"/>
    <w:rsid w:val="00BF70D1"/>
    <w:rsid w:val="00C06640"/>
    <w:rsid w:val="00C11A71"/>
    <w:rsid w:val="00C12C57"/>
    <w:rsid w:val="00C141B5"/>
    <w:rsid w:val="00C2257A"/>
    <w:rsid w:val="00C238EF"/>
    <w:rsid w:val="00C27D1F"/>
    <w:rsid w:val="00C32C47"/>
    <w:rsid w:val="00C520EF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0BB3"/>
    <w:rsid w:val="00C93394"/>
    <w:rsid w:val="00CB0EAD"/>
    <w:rsid w:val="00CB1C0E"/>
    <w:rsid w:val="00CB6825"/>
    <w:rsid w:val="00CC03A3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24097"/>
    <w:rsid w:val="00D2503F"/>
    <w:rsid w:val="00D34454"/>
    <w:rsid w:val="00D3525D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988"/>
    <w:rsid w:val="00D70B4B"/>
    <w:rsid w:val="00D7199B"/>
    <w:rsid w:val="00D81549"/>
    <w:rsid w:val="00D844AC"/>
    <w:rsid w:val="00D87CCE"/>
    <w:rsid w:val="00D90F11"/>
    <w:rsid w:val="00D924FC"/>
    <w:rsid w:val="00D928D3"/>
    <w:rsid w:val="00DA45E3"/>
    <w:rsid w:val="00DA4B7E"/>
    <w:rsid w:val="00DB3BB9"/>
    <w:rsid w:val="00DC3063"/>
    <w:rsid w:val="00DC6F86"/>
    <w:rsid w:val="00DD2D61"/>
    <w:rsid w:val="00DD3D54"/>
    <w:rsid w:val="00DD49F3"/>
    <w:rsid w:val="00DE1211"/>
    <w:rsid w:val="00DE3EC6"/>
    <w:rsid w:val="00DF0621"/>
    <w:rsid w:val="00DF1A51"/>
    <w:rsid w:val="00E17EE6"/>
    <w:rsid w:val="00E2561F"/>
    <w:rsid w:val="00E346E8"/>
    <w:rsid w:val="00E367D0"/>
    <w:rsid w:val="00E418A5"/>
    <w:rsid w:val="00E42690"/>
    <w:rsid w:val="00E447C0"/>
    <w:rsid w:val="00E44F09"/>
    <w:rsid w:val="00E5688B"/>
    <w:rsid w:val="00E5753A"/>
    <w:rsid w:val="00E744E4"/>
    <w:rsid w:val="00E76E41"/>
    <w:rsid w:val="00E82CB2"/>
    <w:rsid w:val="00E84329"/>
    <w:rsid w:val="00E926AA"/>
    <w:rsid w:val="00EA07D1"/>
    <w:rsid w:val="00EA4443"/>
    <w:rsid w:val="00EB1F90"/>
    <w:rsid w:val="00EB2DAE"/>
    <w:rsid w:val="00EB4003"/>
    <w:rsid w:val="00EB5E3B"/>
    <w:rsid w:val="00EB6513"/>
    <w:rsid w:val="00EB6580"/>
    <w:rsid w:val="00EC7589"/>
    <w:rsid w:val="00EE7828"/>
    <w:rsid w:val="00EE7FE5"/>
    <w:rsid w:val="00EF43E0"/>
    <w:rsid w:val="00EF51BA"/>
    <w:rsid w:val="00F2615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762D8"/>
    <w:rsid w:val="00F835EE"/>
    <w:rsid w:val="00F8540D"/>
    <w:rsid w:val="00F91A47"/>
    <w:rsid w:val="00F937AD"/>
    <w:rsid w:val="00F96AEF"/>
    <w:rsid w:val="00F978A8"/>
    <w:rsid w:val="00FA0581"/>
    <w:rsid w:val="00FA357B"/>
    <w:rsid w:val="00FA3ACC"/>
    <w:rsid w:val="00FA4A2B"/>
    <w:rsid w:val="00FA7D63"/>
    <w:rsid w:val="00FA7DCD"/>
    <w:rsid w:val="00FA7F29"/>
    <w:rsid w:val="00FB0DC3"/>
    <w:rsid w:val="00FB177E"/>
    <w:rsid w:val="00FB663B"/>
    <w:rsid w:val="00FB7AA1"/>
    <w:rsid w:val="00FC3402"/>
    <w:rsid w:val="00FC6E83"/>
    <w:rsid w:val="00FE4FD6"/>
    <w:rsid w:val="00FF1DD6"/>
    <w:rsid w:val="00FF63CA"/>
    <w:rsid w:val="0167398B"/>
    <w:rsid w:val="02BF15A4"/>
    <w:rsid w:val="05BC001D"/>
    <w:rsid w:val="0F622805"/>
    <w:rsid w:val="126D4B79"/>
    <w:rsid w:val="266A16A4"/>
    <w:rsid w:val="2C8114F5"/>
    <w:rsid w:val="2D5C5ABE"/>
    <w:rsid w:val="309C68FD"/>
    <w:rsid w:val="320253E1"/>
    <w:rsid w:val="38D155B2"/>
    <w:rsid w:val="438159AA"/>
    <w:rsid w:val="440525B4"/>
    <w:rsid w:val="441F3676"/>
    <w:rsid w:val="493A4AAE"/>
    <w:rsid w:val="4AEE3DA2"/>
    <w:rsid w:val="52F43F1F"/>
    <w:rsid w:val="543660FC"/>
    <w:rsid w:val="543E18F6"/>
    <w:rsid w:val="5F8F74AA"/>
    <w:rsid w:val="605B3830"/>
    <w:rsid w:val="62747372"/>
    <w:rsid w:val="640A0BC9"/>
    <w:rsid w:val="651C246E"/>
    <w:rsid w:val="682B1D3A"/>
    <w:rsid w:val="6A05434B"/>
    <w:rsid w:val="6E773840"/>
    <w:rsid w:val="713C4FB8"/>
    <w:rsid w:val="71926B20"/>
    <w:rsid w:val="738A025C"/>
    <w:rsid w:val="7BE24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nhideWhenUsed="0" w:uiPriority="0" w:semiHidden="0" w:name="macro"/>
    <w:lsdException w:uiPriority="0" w:name="toa heading"/>
    <w:lsdException w:uiPriority="0" w:name="List"/>
    <w:lsdException w:unhideWhenUsed="0" w:uiPriority="0" w:semiHidden="0" w:name="List Bullet"/>
    <w:lsdException w:unhideWhenUsed="0" w:uiPriority="0" w:semiHidden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character" w:default="1" w:styleId="10">
    <w:name w:val="Default Paragraph Font"/>
    <w:semiHidden/>
    <w:unhideWhenUsed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jc w:val="left"/>
    </w:pPr>
  </w:style>
  <w:style w:type="paragraph" w:styleId="4">
    <w:name w:val="Balloon Text"/>
    <w:basedOn w:val="1"/>
    <w:link w:val="39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8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1">
    <w:name w:val="Strong"/>
    <w:qFormat/>
    <w:uiPriority w:val="22"/>
    <w:rPr>
      <w:b/>
      <w:bCs/>
    </w:rPr>
  </w:style>
  <w:style w:type="character" w:styleId="12">
    <w:name w:val="FollowedHyperlink"/>
    <w:qFormat/>
    <w:uiPriority w:val="0"/>
    <w:rPr>
      <w:color w:val="800080"/>
      <w:u w:val="single"/>
    </w:rPr>
  </w:style>
  <w:style w:type="character" w:styleId="13">
    <w:name w:val="Emphasis"/>
    <w:qFormat/>
    <w:uiPriority w:val="20"/>
    <w:rPr>
      <w:i/>
      <w:iCs/>
    </w:rPr>
  </w:style>
  <w:style w:type="character" w:styleId="14">
    <w:name w:val="Hyperlink"/>
    <w:qFormat/>
    <w:uiPriority w:val="0"/>
    <w:rPr>
      <w:color w:val="0000FF"/>
      <w:u w:val="single"/>
    </w:rPr>
  </w:style>
  <w:style w:type="character" w:styleId="15">
    <w:name w:val="HTML Cite"/>
    <w:qFormat/>
    <w:uiPriority w:val="0"/>
    <w:rPr>
      <w:i/>
      <w:iCs/>
    </w:rPr>
  </w:style>
  <w:style w:type="character" w:customStyle="1" w:styleId="16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paragraph" w:customStyle="1" w:styleId="17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character" w:customStyle="1" w:styleId="18">
    <w:name w:val="bookcopy1"/>
    <w:qFormat/>
    <w:uiPriority w:val="0"/>
    <w:rPr>
      <w:rFonts w:hint="default" w:ascii="Verdana" w:hAnsi="Verdana"/>
      <w:color w:val="000000"/>
      <w:spacing w:val="195"/>
      <w:sz w:val="17"/>
      <w:szCs w:val="17"/>
      <w:u w:val="none"/>
    </w:rPr>
  </w:style>
  <w:style w:type="character" w:customStyle="1" w:styleId="19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0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21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2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3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24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5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27">
    <w:name w:val="bsauthorlink1"/>
    <w:qFormat/>
    <w:uiPriority w:val="0"/>
    <w:rPr>
      <w:color w:val="000000"/>
      <w:u w:val="single"/>
    </w:rPr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paragraph" w:customStyle="1" w:styleId="29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0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paragraph" w:customStyle="1" w:styleId="3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32">
    <w:name w:val="book_copy1"/>
    <w:qFormat/>
    <w:uiPriority w:val="0"/>
    <w:rPr>
      <w:color w:val="000000"/>
      <w:sz w:val="18"/>
      <w:szCs w:val="18"/>
    </w:rPr>
  </w:style>
  <w:style w:type="paragraph" w:customStyle="1" w:styleId="33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34">
    <w:name w:val="author"/>
    <w:basedOn w:val="10"/>
    <w:qFormat/>
    <w:uiPriority w:val="0"/>
  </w:style>
  <w:style w:type="paragraph" w:customStyle="1" w:styleId="3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36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7">
    <w:name w:val="apple-style-span"/>
    <w:basedOn w:val="10"/>
    <w:qFormat/>
    <w:uiPriority w:val="0"/>
  </w:style>
  <w:style w:type="character" w:customStyle="1" w:styleId="38">
    <w:name w:val="apple-converted-space"/>
    <w:basedOn w:val="10"/>
    <w:qFormat/>
    <w:uiPriority w:val="0"/>
  </w:style>
  <w:style w:type="character" w:customStyle="1" w:styleId="39">
    <w:name w:val="批注框文本 Char"/>
    <w:basedOn w:val="10"/>
    <w:link w:val="4"/>
    <w:qFormat/>
    <w:uiPriority w:val="0"/>
    <w:rPr>
      <w:kern w:val="2"/>
      <w:sz w:val="18"/>
      <w:szCs w:val="18"/>
    </w:rPr>
  </w:style>
  <w:style w:type="paragraph" w:styleId="40">
    <w:name w:val="List Paragraph"/>
    <w:basedOn w:val="1"/>
    <w:qFormat/>
    <w:uiPriority w:val="34"/>
    <w:pPr>
      <w:ind w:firstLine="420" w:firstLineChars="200"/>
    </w:pPr>
  </w:style>
  <w:style w:type="character" w:customStyle="1" w:styleId="41">
    <w:name w:val="a-size-extra-large"/>
    <w:basedOn w:val="10"/>
    <w:qFormat/>
    <w:uiPriority w:val="0"/>
  </w:style>
  <w:style w:type="character" w:customStyle="1" w:styleId="42">
    <w:name w:val="a-text-bold"/>
    <w:basedOn w:val="10"/>
    <w:qFormat/>
    <w:uiPriority w:val="0"/>
  </w:style>
  <w:style w:type="character" w:customStyle="1" w:styleId="43">
    <w:name w:val="a-text-italic"/>
    <w:basedOn w:val="10"/>
    <w:qFormat/>
    <w:uiPriority w:val="0"/>
  </w:style>
  <w:style w:type="paragraph" w:customStyle="1" w:styleId="44">
    <w:name w:val="targe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5">
    <w:name w:val="修订1"/>
    <w:hidden/>
    <w:semiHidden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027184-D7C6-4299-8A30-5776F9105D6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1126</Words>
  <Characters>1561</Characters>
  <Lines>15</Lines>
  <Paragraphs>4</Paragraphs>
  <TotalTime>2</TotalTime>
  <ScaleCrop>false</ScaleCrop>
  <LinksUpToDate>false</LinksUpToDate>
  <CharactersWithSpaces>1615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2024-07-04T10:17:00Z</dcterms:created>
  <dc:creator>Image</dc:creator>
  <cp:lastModifiedBy>LEAD</cp:lastModifiedBy>
  <cp:lastPrinted>2004-04-23T07:06:00Z</cp:lastPrinted>
  <dcterms:modified xsi:type="dcterms:W3CDTF">2025-09-25T07:10:32Z</dcterms:modified>
  <dc:title>新 书 推 荐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AA2E69DBB4364890BCE69D91FC76C567_13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