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64E19CB">
      <w:pPr>
        <w:jc w:val="center"/>
        <w:rPr>
          <w:b/>
          <w:bCs/>
          <w:color w:val="000000" w:themeColor="text1"/>
          <w:sz w:val="36"/>
          <w:shd w:val="pct10" w:color="auto" w:fill="FFFFFF"/>
          <w14:textFill>
            <w14:solidFill>
              <w14:schemeClr w14:val="tx1"/>
            </w14:solidFill>
          </w14:textFill>
        </w:rPr>
      </w:pPr>
      <w:r>
        <w:rPr>
          <w:rFonts w:hint="eastAsia"/>
          <w:b/>
          <w:bCs/>
          <w:color w:val="000000" w:themeColor="text1"/>
          <w:sz w:val="36"/>
          <w:shd w:val="pct10" w:color="auto" w:fill="FFFFFF"/>
          <w:lang w:val="en-US" w:eastAsia="zh-CN"/>
          <w14:textFill>
            <w14:solidFill>
              <w14:schemeClr w14:val="tx1"/>
            </w14:solidFill>
          </w14:textFill>
        </w:rPr>
        <w:t>系 列</w:t>
      </w:r>
      <w:r>
        <w:rPr>
          <w:b/>
          <w:bCs/>
          <w:color w:val="000000" w:themeColor="text1"/>
          <w:sz w:val="36"/>
          <w:shd w:val="pct10" w:color="auto" w:fill="FFFFFF"/>
          <w14:textFill>
            <w14:solidFill>
              <w14:schemeClr w14:val="tx1"/>
            </w14:solidFill>
          </w14:textFill>
        </w:rPr>
        <w:t xml:space="preserve"> 推 荐</w:t>
      </w:r>
    </w:p>
    <w:p w14:paraId="7178E036">
      <w:pPr>
        <w:jc w:val="center"/>
        <w:rPr>
          <w:rFonts w:hint="eastAsia" w:eastAsia="宋体"/>
          <w:b/>
          <w:caps/>
          <w:color w:val="000000" w:themeColor="text1"/>
          <w:sz w:val="36"/>
          <w:szCs w:val="36"/>
          <w:lang w:val="en-US" w:eastAsia="zh-CN"/>
          <w14:textFill>
            <w14:solidFill>
              <w14:schemeClr w14:val="tx1"/>
            </w14:solidFill>
          </w14:textFill>
        </w:rPr>
      </w:pPr>
      <w:r>
        <w:rPr>
          <w:rFonts w:hint="eastAsia"/>
          <w:b/>
          <w:color w:val="000000" w:themeColor="text1"/>
          <w:sz w:val="36"/>
          <w:szCs w:val="36"/>
          <w14:textFill>
            <w14:solidFill>
              <w14:schemeClr w14:val="tx1"/>
            </w14:solidFill>
          </w14:textFill>
        </w:rPr>
        <w:t>《危险宠物爱好者》</w:t>
      </w:r>
      <w:r>
        <w:rPr>
          <w:rFonts w:hint="eastAsia"/>
          <w:b/>
          <w:color w:val="000000" w:themeColor="text1"/>
          <w:sz w:val="36"/>
          <w:szCs w:val="36"/>
          <w:lang w:val="en-US" w:eastAsia="zh-CN"/>
          <w14:textFill>
            <w14:solidFill>
              <w14:schemeClr w14:val="tx1"/>
            </w14:solidFill>
          </w14:textFill>
        </w:rPr>
        <w:t>系列（2册）</w:t>
      </w:r>
    </w:p>
    <w:p w14:paraId="17299287">
      <w:pPr>
        <w:jc w:val="center"/>
        <w:rPr>
          <w:rFonts w:hint="default" w:eastAsia="宋体"/>
          <w:b/>
          <w:color w:val="000000" w:themeColor="text1"/>
          <w:sz w:val="36"/>
          <w:szCs w:val="36"/>
          <w:lang w:val="en-US" w:eastAsia="zh-CN"/>
          <w14:textFill>
            <w14:solidFill>
              <w14:schemeClr w14:val="tx1"/>
            </w14:solidFill>
          </w14:textFill>
        </w:rPr>
      </w:pPr>
      <w:r>
        <w:rPr>
          <w:rStyle w:val="12"/>
          <w:sz w:val="36"/>
          <w:szCs w:val="36"/>
        </w:rPr>
        <w:t>The Dangerous Pet Lover’s Guide</w:t>
      </w:r>
      <w:r>
        <w:rPr>
          <w:rStyle w:val="12"/>
          <w:rFonts w:hint="eastAsia"/>
          <w:sz w:val="36"/>
          <w:szCs w:val="36"/>
          <w:lang w:val="en-US" w:eastAsia="zh-CN"/>
        </w:rPr>
        <w:t xml:space="preserve"> Series </w:t>
      </w:r>
      <w:bookmarkStart w:id="1" w:name="_GoBack"/>
      <w:bookmarkEnd w:id="1"/>
      <w:r>
        <w:rPr>
          <w:rStyle w:val="12"/>
          <w:rFonts w:hint="eastAsia"/>
          <w:sz w:val="36"/>
          <w:szCs w:val="36"/>
          <w:lang w:val="en-US" w:eastAsia="zh-CN"/>
        </w:rPr>
        <w:t>(2 books)</w:t>
      </w:r>
    </w:p>
    <w:p w14:paraId="1E5E505F">
      <w:pPr>
        <w:jc w:val="center"/>
        <w:rPr>
          <w:b/>
          <w:color w:val="000000" w:themeColor="text1"/>
          <w:szCs w:val="21"/>
          <w14:textFill>
            <w14:solidFill>
              <w14:schemeClr w14:val="tx1"/>
            </w14:solidFill>
          </w14:textFill>
        </w:rPr>
      </w:pPr>
      <w:r>
        <w:drawing>
          <wp:inline distT="0" distB="0" distL="114300" distR="114300">
            <wp:extent cx="3545205" cy="1978660"/>
            <wp:effectExtent l="0" t="0" r="762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3545205" cy="1978660"/>
                    </a:xfrm>
                    <a:prstGeom prst="rect">
                      <a:avLst/>
                    </a:prstGeom>
                    <a:noFill/>
                    <a:ln>
                      <a:noFill/>
                    </a:ln>
                  </pic:spPr>
                </pic:pic>
              </a:graphicData>
            </a:graphic>
          </wp:inline>
        </w:drawing>
      </w:r>
    </w:p>
    <w:p w14:paraId="09064E85">
      <w:pPr>
        <w:jc w:val="center"/>
        <w:rPr>
          <w:rFonts w:hint="eastAsia" w:eastAsia="宋体"/>
          <w:b/>
          <w:color w:val="EA5307"/>
          <w:szCs w:val="21"/>
          <w:lang w:eastAsia="zh-CN"/>
        </w:rPr>
      </w:pPr>
      <w:r>
        <w:rPr>
          <w:rFonts w:hint="eastAsia"/>
          <w:b/>
          <w:color w:val="EA5307"/>
          <w:szCs w:val="21"/>
          <w:lang w:eastAsia="zh-CN"/>
        </w:rPr>
        <w:t>【</w:t>
      </w:r>
      <w:r>
        <w:rPr>
          <w:rFonts w:hint="eastAsia"/>
          <w:b/>
          <w:color w:val="EA5307"/>
          <w:szCs w:val="21"/>
          <w:lang w:val="en-US" w:eastAsia="zh-CN"/>
        </w:rPr>
        <w:t>系列亮点</w:t>
      </w:r>
      <w:r>
        <w:rPr>
          <w:rFonts w:hint="eastAsia"/>
          <w:b/>
          <w:color w:val="EA5307"/>
          <w:szCs w:val="21"/>
          <w:lang w:eastAsia="zh-CN"/>
        </w:rPr>
        <w:t>】</w:t>
      </w:r>
    </w:p>
    <w:p w14:paraId="3FDD957D">
      <w:pPr>
        <w:jc w:val="center"/>
        <w:rPr>
          <w:b/>
          <w:color w:val="EA5307"/>
          <w:szCs w:val="21"/>
        </w:rPr>
      </w:pPr>
      <w:r>
        <w:rPr>
          <w:rFonts w:hint="eastAsia"/>
          <w:b/>
          <w:color w:val="EA5307"/>
          <w:szCs w:val="21"/>
        </w:rPr>
        <w:t>非常适合《驯龙高手》（</w:t>
      </w:r>
      <w:r>
        <w:rPr>
          <w:b/>
          <w:i/>
          <w:iCs/>
          <w:color w:val="EA5307"/>
          <w:szCs w:val="21"/>
        </w:rPr>
        <w:t>How to Train Your Dragon</w:t>
      </w:r>
      <w:r>
        <w:rPr>
          <w:rFonts w:hint="eastAsia"/>
          <w:b/>
          <w:color w:val="EA5307"/>
          <w:szCs w:val="21"/>
        </w:rPr>
        <w:t>）的小书迷，也非常适合喜欢神奇生物和有趣书籍的读者！</w:t>
      </w:r>
    </w:p>
    <w:p w14:paraId="6E466DF9">
      <w:pPr>
        <w:jc w:val="center"/>
        <w:rPr>
          <w:b/>
          <w:color w:val="EA5307"/>
          <w:szCs w:val="21"/>
        </w:rPr>
      </w:pPr>
      <w:r>
        <w:rPr>
          <w:rFonts w:hint="eastAsia"/>
          <w:b/>
          <w:color w:val="EA5307"/>
          <w:szCs w:val="21"/>
        </w:rPr>
        <w:t>作者是2022年苏格兰图书信托基金新作家奖（Scottish BookTrust New Writers Award）得主之一，曾入围Write Mentor Children's Novel and Picture Book奖</w:t>
      </w:r>
    </w:p>
    <w:p w14:paraId="09AAAD67">
      <w:pPr>
        <w:ind w:firstLine="422" w:firstLineChars="200"/>
        <w:rPr>
          <w:b/>
          <w:bCs/>
          <w:color w:val="000000" w:themeColor="text1"/>
          <w:kern w:val="0"/>
          <w:szCs w:val="21"/>
          <w:shd w:val="clear" w:color="auto" w:fill="FFFFFF"/>
          <w14:textFill>
            <w14:solidFill>
              <w14:schemeClr w14:val="tx1"/>
            </w14:solidFill>
          </w14:textFill>
        </w:rPr>
      </w:pPr>
      <w:r>
        <w:rPr>
          <w:rFonts w:hint="eastAsia"/>
          <w:b/>
          <w:bCs/>
          <w:color w:val="000000" w:themeColor="text1"/>
          <w:kern w:val="0"/>
          <w:szCs w:val="21"/>
          <w:shd w:val="clear" w:color="auto" w:fill="FFFFFF"/>
          <w14:textFill>
            <w14:solidFill>
              <w14:schemeClr w14:val="tx1"/>
            </w14:solidFill>
          </w14:textFill>
        </w:rPr>
        <w:t>是对非虚构宠物手册的精彩演绎，提供了对经常被误解的神奇物种的重要见解。</w:t>
      </w:r>
    </w:p>
    <w:p w14:paraId="47EFEC82">
      <w:pPr>
        <w:jc w:val="center"/>
        <w:rPr>
          <w:rFonts w:hint="eastAsia" w:eastAsia="宋体"/>
          <w:b/>
          <w:bCs/>
          <w:color w:val="000000" w:themeColor="text1"/>
          <w:szCs w:val="21"/>
          <w:lang w:eastAsia="zh-CN"/>
          <w14:textFill>
            <w14:solidFill>
              <w14:schemeClr w14:val="tx1"/>
            </w14:solidFill>
          </w14:textFill>
        </w:rPr>
      </w:pPr>
      <w:r>
        <w:rPr>
          <w:rFonts w:hint="eastAsia"/>
          <w:b/>
          <w:bCs/>
          <w:color w:val="000000" w:themeColor="text1"/>
          <w:kern w:val="0"/>
          <w:szCs w:val="21"/>
          <w:shd w:val="clear" w:color="auto" w:fill="FFFFFF"/>
          <w14:textFill>
            <w14:solidFill>
              <w14:schemeClr w14:val="tx1"/>
            </w14:solidFill>
          </w14:textFill>
        </w:rPr>
        <w:t>本书充满奇妙的商业性和吸引力，并配有新秀</w:t>
      </w:r>
      <w:r>
        <w:rPr>
          <w:b/>
          <w:bCs/>
          <w:color w:val="000000" w:themeColor="text1"/>
          <w:kern w:val="0"/>
          <w:szCs w:val="21"/>
          <w:shd w:val="clear" w:color="auto" w:fill="FFFFFF"/>
          <w14:textFill>
            <w14:solidFill>
              <w14:schemeClr w14:val="tx1"/>
            </w14:solidFill>
          </w14:textFill>
        </w:rPr>
        <w:t>Alice McKinley</w:t>
      </w:r>
      <w:r>
        <w:rPr>
          <w:rFonts w:hint="eastAsia"/>
          <w:b/>
          <w:bCs/>
          <w:color w:val="000000" w:themeColor="text1"/>
          <w:kern w:val="0"/>
          <w:szCs w:val="21"/>
          <w:shd w:val="clear" w:color="auto" w:fill="FFFFFF"/>
          <w14:textFill>
            <w14:solidFill>
              <w14:schemeClr w14:val="tx1"/>
            </w14:solidFill>
          </w14:textFill>
        </w:rPr>
        <w:t>创作的搞笑插图</w:t>
      </w:r>
      <w:r>
        <w:rPr>
          <w:rFonts w:hint="eastAsia"/>
          <w:b/>
          <w:bCs/>
          <w:color w:val="000000" w:themeColor="text1"/>
          <w:kern w:val="0"/>
          <w:szCs w:val="21"/>
          <w:shd w:val="clear" w:color="auto" w:fill="FFFFFF"/>
          <w:lang w:eastAsia="zh-CN"/>
          <w14:textFill>
            <w14:solidFill>
              <w14:schemeClr w14:val="tx1"/>
            </w14:solidFill>
          </w14:textFill>
        </w:rPr>
        <w:t>。</w:t>
      </w:r>
    </w:p>
    <w:p w14:paraId="68B0C3E3">
      <w:pPr>
        <w:rPr>
          <w:b/>
          <w:color w:val="000000" w:themeColor="text1"/>
          <w:szCs w:val="21"/>
          <w14:textFill>
            <w14:solidFill>
              <w14:schemeClr w14:val="tx1"/>
            </w14:solidFill>
          </w14:textFill>
        </w:rPr>
      </w:pPr>
    </w:p>
    <w:p w14:paraId="3F5813E9">
      <w:pPr>
        <w:rPr>
          <w:b w:val="0"/>
          <w:bCs/>
          <w:color w:val="000000" w:themeColor="text1"/>
          <w:szCs w:val="21"/>
          <w14:textFill>
            <w14:solidFill>
              <w14:schemeClr w14:val="tx1"/>
            </w14:solidFill>
          </w14:textFill>
        </w:rPr>
      </w:pPr>
    </w:p>
    <w:p w14:paraId="6A3AED35">
      <w:pPr>
        <w:rPr>
          <w:b/>
          <w:color w:val="000000" w:themeColor="text1"/>
          <w:szCs w:val="21"/>
          <w14:textFill>
            <w14:solidFill>
              <w14:schemeClr w14:val="tx1"/>
            </w14:solidFill>
          </w14:textFill>
        </w:rPr>
      </w:pPr>
      <w:r>
        <w:rPr>
          <w:rFonts w:ascii="宋体" w:hAnsi="宋体" w:eastAsia="宋体" w:cs="宋体"/>
          <w:sz w:val="24"/>
          <w:szCs w:val="24"/>
        </w:rPr>
        <w:drawing>
          <wp:anchor distT="0" distB="0" distL="114300" distR="114300" simplePos="0" relativeHeight="251662336" behindDoc="0" locked="0" layoutInCell="1" allowOverlap="1">
            <wp:simplePos x="0" y="0"/>
            <wp:positionH relativeFrom="column">
              <wp:posOffset>3639185</wp:posOffset>
            </wp:positionH>
            <wp:positionV relativeFrom="paragraph">
              <wp:posOffset>17780</wp:posOffset>
            </wp:positionV>
            <wp:extent cx="1823085" cy="2037080"/>
            <wp:effectExtent l="0" t="0" r="5715" b="1270"/>
            <wp:wrapSquare wrapText="bothSides"/>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7"/>
                    <a:stretch>
                      <a:fillRect/>
                    </a:stretch>
                  </pic:blipFill>
                  <pic:spPr>
                    <a:xfrm>
                      <a:off x="0" y="0"/>
                      <a:ext cx="1823085" cy="2037080"/>
                    </a:xfrm>
                    <a:prstGeom prst="rect">
                      <a:avLst/>
                    </a:prstGeom>
                    <a:noFill/>
                    <a:ln w="9525">
                      <a:noFill/>
                    </a:ln>
                  </pic:spPr>
                </pic:pic>
              </a:graphicData>
            </a:graphic>
          </wp:anchor>
        </w:drawing>
      </w:r>
      <w:r>
        <w:rPr>
          <w:b/>
          <w:color w:val="000000" w:themeColor="text1"/>
          <w:szCs w:val="21"/>
          <w14:textFill>
            <w14:solidFill>
              <w14:schemeClr w14:val="tx1"/>
            </w14:solidFill>
          </w14:textFill>
        </w:rPr>
        <w:t>中文书名：</w:t>
      </w:r>
      <w:r>
        <w:rPr>
          <w:rFonts w:hint="eastAsia"/>
          <w:b/>
          <w:color w:val="000000" w:themeColor="text1"/>
          <w:szCs w:val="21"/>
          <w14:textFill>
            <w14:solidFill>
              <w14:schemeClr w14:val="tx1"/>
            </w14:solidFill>
          </w14:textFill>
        </w:rPr>
        <w:t>《危险宠物爱好者之养龙指南》</w:t>
      </w:r>
    </w:p>
    <w:p w14:paraId="21ACB6F7">
      <w:pPr>
        <w:rPr>
          <w:rFonts w:hint="default" w:eastAsia="宋体"/>
          <w:b/>
          <w:caps/>
          <w:color w:val="000000" w:themeColor="text1"/>
          <w:szCs w:val="21"/>
          <w:lang w:val="en-US" w:eastAsia="zh-CN"/>
          <w14:textFill>
            <w14:solidFill>
              <w14:schemeClr w14:val="tx1"/>
            </w14:solidFill>
          </w14:textFill>
        </w:rPr>
      </w:pPr>
      <w:r>
        <w:rPr>
          <w:b/>
          <w:caps/>
          <w:color w:val="000000" w:themeColor="text1"/>
          <w:szCs w:val="21"/>
          <w14:textFill>
            <w14:solidFill>
              <w14:schemeClr w14:val="tx1"/>
            </w14:solidFill>
          </w14:textFill>
        </w:rPr>
        <w:t>英文书名：</w:t>
      </w:r>
      <w:r>
        <w:rPr>
          <w:rStyle w:val="12"/>
        </w:rPr>
        <w:t>The Dangerous Pet Lover’s Guide to</w:t>
      </w:r>
      <w:r>
        <w:rPr>
          <w:rStyle w:val="12"/>
          <w:rFonts w:hint="eastAsia"/>
          <w:lang w:val="en-US" w:eastAsia="zh-CN"/>
        </w:rPr>
        <w:t xml:space="preserve"> Dragons</w:t>
      </w:r>
    </w:p>
    <w:p w14:paraId="08040F1A">
      <w:pPr>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作    者：Lindsay Hurst and </w:t>
      </w:r>
      <w:r>
        <w:rPr>
          <w:rFonts w:hint="eastAsia"/>
          <w:b/>
          <w:bCs/>
          <w:color w:val="000000" w:themeColor="text1"/>
          <w:kern w:val="0"/>
          <w:szCs w:val="21"/>
          <w:shd w:val="clear" w:color="auto" w:fill="FFFFFF"/>
          <w14:textFill>
            <w14:solidFill>
              <w14:schemeClr w14:val="tx1"/>
            </w14:solidFill>
          </w14:textFill>
        </w:rPr>
        <w:t>Alice McKinley</w:t>
      </w:r>
    </w:p>
    <w:p w14:paraId="3245AAE4">
      <w:pPr>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 版 社：Bloomsbury</w:t>
      </w:r>
    </w:p>
    <w:p w14:paraId="52DA2D84">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代理公司：ANA</w:t>
      </w:r>
    </w:p>
    <w:p w14:paraId="171106EF">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页    数：32页</w:t>
      </w:r>
    </w:p>
    <w:p w14:paraId="0343BA79">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出版时间：202</w:t>
      </w:r>
      <w:r>
        <w:rPr>
          <w:rFonts w:hint="eastAsia"/>
          <w:b/>
          <w:color w:val="000000" w:themeColor="text1"/>
          <w:szCs w:val="21"/>
          <w:lang w:val="en-US" w:eastAsia="zh-CN"/>
          <w14:textFill>
            <w14:solidFill>
              <w14:schemeClr w14:val="tx1"/>
            </w14:solidFill>
          </w14:textFill>
        </w:rPr>
        <w:t>6</w:t>
      </w:r>
      <w:r>
        <w:rPr>
          <w:b/>
          <w:color w:val="000000" w:themeColor="text1"/>
          <w:szCs w:val="21"/>
          <w14:textFill>
            <w14:solidFill>
              <w14:schemeClr w14:val="tx1"/>
            </w14:solidFill>
          </w14:textFill>
        </w:rPr>
        <w:t>年</w:t>
      </w:r>
      <w:r>
        <w:rPr>
          <w:rFonts w:hint="eastAsia"/>
          <w:b/>
          <w:color w:val="000000" w:themeColor="text1"/>
          <w:szCs w:val="21"/>
          <w:lang w:val="en-US" w:eastAsia="zh-CN"/>
          <w14:textFill>
            <w14:solidFill>
              <w14:schemeClr w14:val="tx1"/>
            </w14:solidFill>
          </w14:textFill>
        </w:rPr>
        <w:t>5</w:t>
      </w:r>
      <w:r>
        <w:rPr>
          <w:rFonts w:hint="eastAsia"/>
          <w:b/>
          <w:color w:val="000000" w:themeColor="text1"/>
          <w:szCs w:val="21"/>
          <w14:textFill>
            <w14:solidFill>
              <w14:schemeClr w14:val="tx1"/>
            </w14:solidFill>
          </w14:textFill>
        </w:rPr>
        <w:t>月</w:t>
      </w:r>
    </w:p>
    <w:p w14:paraId="5855578C">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代理地区：中国大陆、台湾</w:t>
      </w:r>
    </w:p>
    <w:p w14:paraId="5D0C7A6A">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审读资料：</w:t>
      </w:r>
      <w:r>
        <w:rPr>
          <w:rFonts w:hint="eastAsia"/>
          <w:b/>
          <w:color w:val="000000" w:themeColor="text1"/>
          <w:szCs w:val="21"/>
          <w14:textFill>
            <w14:solidFill>
              <w14:schemeClr w14:val="tx1"/>
            </w14:solidFill>
          </w14:textFill>
        </w:rPr>
        <w:t>黑白</w:t>
      </w:r>
      <w:r>
        <w:rPr>
          <w:b/>
          <w:color w:val="000000" w:themeColor="text1"/>
          <w:szCs w:val="21"/>
          <w14:textFill>
            <w14:solidFill>
              <w14:schemeClr w14:val="tx1"/>
            </w14:solidFill>
          </w14:textFill>
        </w:rPr>
        <w:t>样张</w:t>
      </w:r>
    </w:p>
    <w:p w14:paraId="05640615">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    型：</w:t>
      </w:r>
      <w:r>
        <w:rPr>
          <w:rFonts w:hint="eastAsia"/>
          <w:b/>
          <w:bCs/>
          <w:color w:val="333333"/>
          <w:szCs w:val="21"/>
          <w:shd w:val="clear" w:color="auto" w:fill="FFFFFF"/>
        </w:rPr>
        <w:t>故事绘本</w:t>
      </w:r>
    </w:p>
    <w:p w14:paraId="28C0103E">
      <w:pPr>
        <w:rPr>
          <w:b/>
          <w:color w:val="FF0000"/>
          <w:szCs w:val="21"/>
        </w:rPr>
      </w:pPr>
    </w:p>
    <w:p w14:paraId="1B50C5E8">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6BF75639">
      <w:pPr>
        <w:rPr>
          <w:color w:val="000000" w:themeColor="text1"/>
          <w:kern w:val="0"/>
          <w:szCs w:val="21"/>
          <w:shd w:val="clear" w:color="auto" w:fill="FFFFFF"/>
          <w14:textFill>
            <w14:solidFill>
              <w14:schemeClr w14:val="tx1"/>
            </w14:solidFill>
          </w14:textFill>
        </w:rPr>
      </w:pPr>
    </w:p>
    <w:p w14:paraId="4A2EC0E5">
      <w:pPr>
        <w:ind w:firstLine="420" w:firstLineChars="200"/>
        <w:rPr>
          <w:b w:val="0"/>
          <w:bCs w:val="0"/>
          <w:color w:val="000000" w:themeColor="text1"/>
          <w:kern w:val="0"/>
          <w:szCs w:val="21"/>
          <w:shd w:val="clear" w:color="auto" w:fill="FFFFFF"/>
          <w14:textFill>
            <w14:solidFill>
              <w14:schemeClr w14:val="tx1"/>
            </w14:solidFill>
          </w14:textFill>
        </w:rPr>
      </w:pPr>
      <w:r>
        <w:rPr>
          <w:rFonts w:hint="eastAsia"/>
          <w:b w:val="0"/>
          <w:bCs w:val="0"/>
          <w:color w:val="000000" w:themeColor="text1"/>
          <w:kern w:val="0"/>
          <w:szCs w:val="21"/>
          <w:shd w:val="clear" w:color="auto" w:fill="FFFFFF"/>
          <w14:textFill>
            <w14:solidFill>
              <w14:schemeClr w14:val="tx1"/>
            </w14:solidFill>
          </w14:textFill>
        </w:rPr>
        <w:t>养一条龙当宠物会是什么感觉？在这本有趣的绘本和宠物手册中，您将一探究竟！</w:t>
      </w:r>
    </w:p>
    <w:p w14:paraId="7EAAF644">
      <w:pPr>
        <w:ind w:firstLine="420" w:firstLineChars="200"/>
        <w:rPr>
          <w:color w:val="000000" w:themeColor="text1"/>
          <w:kern w:val="0"/>
          <w:szCs w:val="21"/>
          <w:shd w:val="clear" w:color="auto" w:fill="FFFFFF"/>
          <w14:textFill>
            <w14:solidFill>
              <w14:schemeClr w14:val="tx1"/>
            </w14:solidFill>
          </w14:textFill>
        </w:rPr>
      </w:pPr>
    </w:p>
    <w:p w14:paraId="7FB6902D">
      <w:pPr>
        <w:ind w:firstLine="420" w:firstLineChars="200"/>
        <w:rPr>
          <w:color w:val="000000" w:themeColor="text1"/>
          <w:kern w:val="0"/>
          <w:szCs w:val="21"/>
          <w:shd w:val="clear" w:color="auto" w:fill="FFFFFF"/>
          <w14:textFill>
            <w14:solidFill>
              <w14:schemeClr w14:val="tx1"/>
            </w14:solidFill>
          </w14:textFill>
        </w:rPr>
      </w:pPr>
      <w:r>
        <w:rPr>
          <w:rFonts w:hint="eastAsia"/>
          <w:color w:val="000000" w:themeColor="text1"/>
          <w:kern w:val="0"/>
          <w:szCs w:val="21"/>
          <w:shd w:val="clear" w:color="auto" w:fill="FFFFFF"/>
          <w14:textFill>
            <w14:solidFill>
              <w14:schemeClr w14:val="tx1"/>
            </w14:solidFill>
          </w14:textFill>
        </w:rPr>
        <w:t>众所周知，龙脾气暴躁、难以相处。不过，只要遵循这些简单而重要的指导原则，您就可能养出一只可爱、（几乎）友好的宠物。</w:t>
      </w:r>
    </w:p>
    <w:p w14:paraId="1C32B7E8">
      <w:pPr>
        <w:ind w:firstLine="420" w:firstLineChars="200"/>
        <w:rPr>
          <w:color w:val="000000" w:themeColor="text1"/>
          <w:kern w:val="0"/>
          <w:szCs w:val="21"/>
          <w:shd w:val="clear" w:color="auto" w:fill="FFFFFF"/>
          <w14:textFill>
            <w14:solidFill>
              <w14:schemeClr w14:val="tx1"/>
            </w14:solidFill>
          </w14:textFill>
        </w:rPr>
      </w:pPr>
    </w:p>
    <w:p w14:paraId="19C609C2">
      <w:pPr>
        <w:ind w:firstLine="420" w:firstLineChars="200"/>
        <w:rPr>
          <w:color w:val="000000" w:themeColor="text1"/>
          <w:kern w:val="0"/>
          <w:szCs w:val="21"/>
          <w:shd w:val="clear" w:color="auto" w:fill="FFFFFF"/>
          <w14:textFill>
            <w14:solidFill>
              <w14:schemeClr w14:val="tx1"/>
            </w14:solidFill>
          </w14:textFill>
        </w:rPr>
      </w:pPr>
      <w:r>
        <w:rPr>
          <w:rFonts w:hint="eastAsia"/>
          <w:color w:val="000000" w:themeColor="text1"/>
          <w:kern w:val="0"/>
          <w:szCs w:val="21"/>
          <w:shd w:val="clear" w:color="auto" w:fill="FFFFFF"/>
          <w14:textFill>
            <w14:solidFill>
              <w14:schemeClr w14:val="tx1"/>
            </w14:solidFill>
          </w14:textFill>
        </w:rPr>
        <w:t>《危险宠物爱好者</w:t>
      </w:r>
      <w:r>
        <w:rPr>
          <w:rFonts w:hint="eastAsia"/>
          <w:color w:val="000000" w:themeColor="text1"/>
          <w:kern w:val="0"/>
          <w:szCs w:val="21"/>
          <w:shd w:val="clear" w:color="auto" w:fill="FFFFFF"/>
          <w:lang w:val="en-US" w:eastAsia="zh-CN"/>
          <w14:textFill>
            <w14:solidFill>
              <w14:schemeClr w14:val="tx1"/>
            </w14:solidFill>
          </w14:textFill>
        </w:rPr>
        <w:t>之</w:t>
      </w:r>
      <w:r>
        <w:rPr>
          <w:rFonts w:hint="eastAsia"/>
          <w:color w:val="000000" w:themeColor="text1"/>
          <w:kern w:val="0"/>
          <w:szCs w:val="21"/>
          <w:shd w:val="clear" w:color="auto" w:fill="FFFFFF"/>
          <w14:textFill>
            <w14:solidFill>
              <w14:schemeClr w14:val="tx1"/>
            </w14:solidFill>
          </w14:textFill>
        </w:rPr>
        <w:t>养龙指南》是一本意想不到必不可少的养龙手册。从喂养、饲养到梳理和清洗（最高窍门：不要尝试），这本方便的指南充满了有用的技巧、窍门和建议，将提供与新宠物建立联系所需的一切！</w:t>
      </w:r>
    </w:p>
    <w:p w14:paraId="6585BA0D">
      <w:pPr>
        <w:ind w:firstLine="420" w:firstLineChars="200"/>
        <w:rPr>
          <w:color w:val="000000" w:themeColor="text1"/>
          <w:kern w:val="0"/>
          <w:szCs w:val="21"/>
          <w:shd w:val="clear" w:color="auto" w:fill="FFFFFF"/>
          <w14:textFill>
            <w14:solidFill>
              <w14:schemeClr w14:val="tx1"/>
            </w14:solidFill>
          </w14:textFill>
        </w:rPr>
      </w:pPr>
    </w:p>
    <w:p w14:paraId="2A808ED0">
      <w:pPr>
        <w:ind w:firstLine="420" w:firstLineChars="200"/>
        <w:rPr>
          <w:color w:val="000000" w:themeColor="text1"/>
          <w:kern w:val="0"/>
          <w:szCs w:val="21"/>
          <w:shd w:val="clear" w:color="auto" w:fill="FFFFFF"/>
          <w14:textFill>
            <w14:solidFill>
              <w14:schemeClr w14:val="tx1"/>
            </w14:solidFill>
          </w14:textFill>
        </w:rPr>
      </w:pPr>
      <w:r>
        <w:rPr>
          <w:rFonts w:hint="eastAsia"/>
          <w:color w:val="000000" w:themeColor="text1"/>
          <w:kern w:val="0"/>
          <w:szCs w:val="21"/>
          <w:shd w:val="clear" w:color="auto" w:fill="FFFFFF"/>
          <w14:textFill>
            <w14:solidFill>
              <w14:schemeClr w14:val="tx1"/>
            </w14:solidFill>
          </w14:textFill>
        </w:rPr>
        <w:t>这本有趣的绘本非常适合那些曾想过拥有一条神奇的龙会是什么样子的人，非常适合大声朗读（和大笑！）。</w:t>
      </w:r>
    </w:p>
    <w:p w14:paraId="47B9EA53">
      <w:pPr>
        <w:rPr>
          <w:b/>
          <w:color w:val="000000" w:themeColor="text1"/>
          <w:szCs w:val="21"/>
          <w14:textFill>
            <w14:solidFill>
              <w14:schemeClr w14:val="tx1"/>
            </w14:solidFill>
          </w14:textFill>
        </w:rPr>
      </w:pPr>
    </w:p>
    <w:p w14:paraId="53A0ADF0">
      <w:pPr>
        <w:shd w:val="clear" w:color="auto" w:fill="FFFFFF"/>
        <w:rPr>
          <w:b/>
          <w:bCs/>
          <w:color w:val="000000" w:themeColor="text1"/>
          <w:szCs w:val="21"/>
          <w14:textFill>
            <w14:solidFill>
              <w14:schemeClr w14:val="tx1"/>
            </w14:solidFill>
          </w14:textFill>
        </w:rPr>
      </w:pPr>
      <w:r>
        <w:rPr>
          <w:rFonts w:hint="eastAsia"/>
          <w:b/>
          <w:bCs/>
          <w:color w:val="000000" w:themeColor="text1"/>
          <w:szCs w:val="21"/>
          <w14:textFill>
            <w14:solidFill>
              <w14:schemeClr w14:val="tx1"/>
            </w14:solidFill>
          </w14:textFill>
        </w:rPr>
        <w:t>内页插图：</w:t>
      </w:r>
    </w:p>
    <w:p w14:paraId="69C84542">
      <w:pPr>
        <w:shd w:val="clear" w:color="auto" w:fill="FFFFFF"/>
        <w:rPr>
          <w:b/>
          <w:bCs/>
          <w:color w:val="000000" w:themeColor="text1"/>
          <w:szCs w:val="21"/>
          <w14:textFill>
            <w14:solidFill>
              <w14:schemeClr w14:val="tx1"/>
            </w14:solidFill>
          </w14:textFill>
        </w:rPr>
      </w:pPr>
    </w:p>
    <w:p w14:paraId="5FD33324">
      <w:pPr>
        <w:shd w:val="clear" w:color="auto" w:fill="FFFFFF"/>
        <w:rPr>
          <w:b/>
          <w:bCs/>
          <w:color w:val="000000" w:themeColor="text1"/>
          <w:szCs w:val="21"/>
          <w14:textFill>
            <w14:solidFill>
              <w14:schemeClr w14:val="tx1"/>
            </w14:solidFill>
          </w14:textFill>
        </w:rPr>
      </w:pPr>
      <w:r>
        <w:drawing>
          <wp:inline distT="0" distB="0" distL="0" distR="0">
            <wp:extent cx="5154930" cy="2879725"/>
            <wp:effectExtent l="0" t="0" r="7620" b="6350"/>
            <wp:docPr id="103855003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550032"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155024" cy="2880000"/>
                    </a:xfrm>
                    <a:prstGeom prst="rect">
                      <a:avLst/>
                    </a:prstGeom>
                    <a:noFill/>
                    <a:ln>
                      <a:noFill/>
                    </a:ln>
                  </pic:spPr>
                </pic:pic>
              </a:graphicData>
            </a:graphic>
          </wp:inline>
        </w:drawing>
      </w:r>
    </w:p>
    <w:p w14:paraId="6F50946F">
      <w:pPr>
        <w:shd w:val="clear" w:color="auto" w:fill="FFFFFF"/>
        <w:rPr>
          <w:b/>
          <w:bCs/>
          <w:color w:val="000000" w:themeColor="text1"/>
          <w:szCs w:val="21"/>
          <w14:textFill>
            <w14:solidFill>
              <w14:schemeClr w14:val="tx1"/>
            </w14:solidFill>
          </w14:textFill>
        </w:rPr>
      </w:pPr>
    </w:p>
    <w:p w14:paraId="7F5F4FAB">
      <w:pPr>
        <w:shd w:val="clear" w:color="auto" w:fill="FFFFFF"/>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drawing>
          <wp:inline distT="0" distB="0" distL="0" distR="0">
            <wp:extent cx="5154930" cy="2879725"/>
            <wp:effectExtent l="0" t="0" r="7620" b="6350"/>
            <wp:docPr id="63985628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856286"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5155109" cy="2880000"/>
                    </a:xfrm>
                    <a:prstGeom prst="rect">
                      <a:avLst/>
                    </a:prstGeom>
                    <a:noFill/>
                  </pic:spPr>
                </pic:pic>
              </a:graphicData>
            </a:graphic>
          </wp:inline>
        </w:drawing>
      </w:r>
    </w:p>
    <w:p w14:paraId="0DF12536">
      <w:pPr>
        <w:shd w:val="clear" w:color="auto" w:fill="FFFFFF"/>
        <w:rPr>
          <w:b/>
          <w:bCs/>
          <w:color w:val="000000" w:themeColor="text1"/>
          <w:szCs w:val="21"/>
          <w14:textFill>
            <w14:solidFill>
              <w14:schemeClr w14:val="tx1"/>
            </w14:solidFill>
          </w14:textFill>
        </w:rPr>
      </w:pPr>
    </w:p>
    <w:p w14:paraId="594273AC">
      <w:pPr>
        <w:rPr>
          <w:b/>
          <w:color w:val="000000" w:themeColor="text1"/>
          <w:szCs w:val="21"/>
          <w14:textFill>
            <w14:solidFill>
              <w14:schemeClr w14:val="tx1"/>
            </w14:solidFill>
          </w14:textFill>
        </w:rPr>
      </w:pPr>
      <w:r>
        <w:rPr>
          <w:b/>
          <w:bCs/>
          <w:color w:val="000000" w:themeColor="text1"/>
          <w:szCs w:val="21"/>
          <w14:textFill>
            <w14:solidFill>
              <w14:schemeClr w14:val="tx1"/>
            </w14:solidFill>
          </w14:textFill>
        </w:rPr>
        <w:drawing>
          <wp:inline distT="0" distB="0" distL="0" distR="0">
            <wp:extent cx="5154930" cy="2879725"/>
            <wp:effectExtent l="0" t="0" r="7620" b="6350"/>
            <wp:docPr id="44509613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096132"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155109" cy="2880000"/>
                    </a:xfrm>
                    <a:prstGeom prst="rect">
                      <a:avLst/>
                    </a:prstGeom>
                    <a:noFill/>
                  </pic:spPr>
                </pic:pic>
              </a:graphicData>
            </a:graphic>
          </wp:inline>
        </w:drawing>
      </w:r>
    </w:p>
    <w:p w14:paraId="6FCA120D">
      <w:pPr>
        <w:rPr>
          <w:b/>
          <w:color w:val="000000" w:themeColor="text1"/>
          <w:szCs w:val="21"/>
          <w14:textFill>
            <w14:solidFill>
              <w14:schemeClr w14:val="tx1"/>
            </w14:solidFill>
          </w14:textFill>
        </w:rPr>
      </w:pPr>
    </w:p>
    <w:p w14:paraId="48F72530">
      <w:pPr>
        <w:rPr>
          <w:b/>
          <w:color w:val="000000" w:themeColor="text1"/>
          <w:szCs w:val="21"/>
          <w14:textFill>
            <w14:solidFill>
              <w14:schemeClr w14:val="tx1"/>
            </w14:solidFill>
          </w14:textFill>
        </w:rPr>
      </w:pPr>
    </w:p>
    <w:p w14:paraId="529A0E91">
      <w:pPr>
        <w:rPr>
          <w:rFonts w:hint="eastAsia"/>
          <w:b/>
          <w:color w:val="000000" w:themeColor="text1"/>
          <w:szCs w:val="21"/>
          <w14:textFill>
            <w14:solidFill>
              <w14:schemeClr w14:val="tx1"/>
            </w14:solidFill>
          </w14:textFill>
        </w:rPr>
      </w:pPr>
      <w:r>
        <w:rPr>
          <w:rFonts w:ascii="宋体" w:hAnsi="宋体" w:eastAsia="宋体" w:cs="宋体"/>
          <w:sz w:val="24"/>
          <w:szCs w:val="24"/>
        </w:rPr>
        <w:drawing>
          <wp:anchor distT="0" distB="0" distL="114300" distR="114300" simplePos="0" relativeHeight="251663360" behindDoc="0" locked="0" layoutInCell="1" allowOverlap="1">
            <wp:simplePos x="0" y="0"/>
            <wp:positionH relativeFrom="column">
              <wp:posOffset>3709035</wp:posOffset>
            </wp:positionH>
            <wp:positionV relativeFrom="paragraph">
              <wp:posOffset>121285</wp:posOffset>
            </wp:positionV>
            <wp:extent cx="1751330" cy="1953895"/>
            <wp:effectExtent l="0" t="0" r="1270" b="8255"/>
            <wp:wrapSquare wrapText="bothSides"/>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11"/>
                    <a:stretch>
                      <a:fillRect/>
                    </a:stretch>
                  </pic:blipFill>
                  <pic:spPr>
                    <a:xfrm>
                      <a:off x="0" y="0"/>
                      <a:ext cx="1751330" cy="1953895"/>
                    </a:xfrm>
                    <a:prstGeom prst="rect">
                      <a:avLst/>
                    </a:prstGeom>
                    <a:noFill/>
                    <a:ln w="9525">
                      <a:noFill/>
                    </a:ln>
                  </pic:spPr>
                </pic:pic>
              </a:graphicData>
            </a:graphic>
          </wp:anchor>
        </w:drawing>
      </w:r>
      <w:r>
        <w:rPr>
          <w:b/>
          <w:color w:val="000000" w:themeColor="text1"/>
          <w:szCs w:val="21"/>
          <w14:textFill>
            <w14:solidFill>
              <w14:schemeClr w14:val="tx1"/>
            </w14:solidFill>
          </w14:textFill>
        </w:rPr>
        <w:t>中文书名：</w:t>
      </w:r>
      <w:r>
        <w:rPr>
          <w:rFonts w:hint="eastAsia"/>
          <w:b/>
          <w:color w:val="000000" w:themeColor="text1"/>
          <w:szCs w:val="21"/>
          <w14:textFill>
            <w14:solidFill>
              <w14:schemeClr w14:val="tx1"/>
            </w14:solidFill>
          </w14:textFill>
        </w:rPr>
        <w:t>《危险宠物爱好者的海怪饲养指南》</w:t>
      </w:r>
    </w:p>
    <w:p w14:paraId="294FD1F2">
      <w:pPr>
        <w:rPr>
          <w:b/>
          <w:caps/>
          <w:color w:val="000000" w:themeColor="text1"/>
          <w:szCs w:val="21"/>
          <w14:textFill>
            <w14:solidFill>
              <w14:schemeClr w14:val="tx1"/>
            </w14:solidFill>
          </w14:textFill>
        </w:rPr>
      </w:pPr>
      <w:r>
        <w:rPr>
          <w:b/>
          <w:caps/>
          <w:color w:val="000000" w:themeColor="text1"/>
          <w:szCs w:val="21"/>
          <w14:textFill>
            <w14:solidFill>
              <w14:schemeClr w14:val="tx1"/>
            </w14:solidFill>
          </w14:textFill>
        </w:rPr>
        <w:t>英文书名：</w:t>
      </w:r>
      <w:r>
        <w:rPr>
          <w:rStyle w:val="12"/>
        </w:rPr>
        <w:t>The Dangerous Pet Lover’s Guide to Sea Monsters</w:t>
      </w:r>
    </w:p>
    <w:p w14:paraId="2AD62101">
      <w:pPr>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 xml:space="preserve">作    者：Lindsay Hurst and </w:t>
      </w:r>
      <w:r>
        <w:rPr>
          <w:rFonts w:hint="eastAsia"/>
          <w:b/>
          <w:bCs/>
          <w:color w:val="000000" w:themeColor="text1"/>
          <w:kern w:val="0"/>
          <w:szCs w:val="21"/>
          <w:shd w:val="clear" w:color="auto" w:fill="FFFFFF"/>
          <w14:textFill>
            <w14:solidFill>
              <w14:schemeClr w14:val="tx1"/>
            </w14:solidFill>
          </w14:textFill>
        </w:rPr>
        <w:t>Alice McKinley</w:t>
      </w:r>
    </w:p>
    <w:p w14:paraId="54BDD311">
      <w:pPr>
        <w:jc w:val="left"/>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 版 社：Bloomsbury</w:t>
      </w:r>
    </w:p>
    <w:p w14:paraId="3920ABB5">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代理公司：ANA</w:t>
      </w:r>
    </w:p>
    <w:p w14:paraId="13771FC9">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页    数：32页</w:t>
      </w:r>
    </w:p>
    <w:p w14:paraId="549E8E88">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出版时间：2025年6</w:t>
      </w:r>
      <w:r>
        <w:rPr>
          <w:rFonts w:hint="eastAsia"/>
          <w:b/>
          <w:color w:val="000000" w:themeColor="text1"/>
          <w:szCs w:val="21"/>
          <w14:textFill>
            <w14:solidFill>
              <w14:schemeClr w14:val="tx1"/>
            </w14:solidFill>
          </w14:textFill>
        </w:rPr>
        <w:t>月</w:t>
      </w:r>
    </w:p>
    <w:p w14:paraId="0E7B8D3F">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代理地区：中国大陆、台湾</w:t>
      </w:r>
    </w:p>
    <w:p w14:paraId="79D8094B">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审读资料：</w:t>
      </w:r>
      <w:r>
        <w:rPr>
          <w:rFonts w:hint="eastAsia"/>
          <w:b/>
          <w:color w:val="000000" w:themeColor="text1"/>
          <w:szCs w:val="21"/>
          <w14:textFill>
            <w14:solidFill>
              <w14:schemeClr w14:val="tx1"/>
            </w14:solidFill>
          </w14:textFill>
        </w:rPr>
        <w:t>黑白</w:t>
      </w:r>
      <w:r>
        <w:rPr>
          <w:b/>
          <w:color w:val="000000" w:themeColor="text1"/>
          <w:szCs w:val="21"/>
          <w14:textFill>
            <w14:solidFill>
              <w14:schemeClr w14:val="tx1"/>
            </w14:solidFill>
          </w14:textFill>
        </w:rPr>
        <w:t>样张</w:t>
      </w:r>
    </w:p>
    <w:p w14:paraId="0A5CE21C">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类    型：</w:t>
      </w:r>
      <w:r>
        <w:rPr>
          <w:rFonts w:hint="eastAsia"/>
          <w:b/>
          <w:bCs/>
          <w:color w:val="333333"/>
          <w:szCs w:val="21"/>
          <w:shd w:val="clear" w:color="auto" w:fill="FFFFFF"/>
        </w:rPr>
        <w:t>故事绘本</w:t>
      </w:r>
    </w:p>
    <w:p w14:paraId="1DF55A24">
      <w:pPr>
        <w:rPr>
          <w:b/>
          <w:color w:val="000000" w:themeColor="text1"/>
          <w:szCs w:val="21"/>
          <w14:textFill>
            <w14:solidFill>
              <w14:schemeClr w14:val="tx1"/>
            </w14:solidFill>
          </w14:textFill>
        </w:rPr>
      </w:pPr>
    </w:p>
    <w:p w14:paraId="56440114">
      <w:pPr>
        <w:rPr>
          <w:b/>
          <w:bCs/>
          <w:color w:val="000000" w:themeColor="text1"/>
          <w:szCs w:val="21"/>
          <w14:textFill>
            <w14:solidFill>
              <w14:schemeClr w14:val="tx1"/>
            </w14:solidFill>
          </w14:textFill>
        </w:rPr>
      </w:pPr>
      <w:r>
        <w:rPr>
          <w:b/>
          <w:bCs/>
          <w:color w:val="000000" w:themeColor="text1"/>
          <w:szCs w:val="21"/>
          <w14:textFill>
            <w14:solidFill>
              <w14:schemeClr w14:val="tx1"/>
            </w14:solidFill>
          </w14:textFill>
        </w:rPr>
        <w:t>内容简介：</w:t>
      </w:r>
    </w:p>
    <w:p w14:paraId="1CF54DCD">
      <w:pPr>
        <w:rPr>
          <w:b/>
          <w:bCs/>
          <w:color w:val="000000" w:themeColor="text1"/>
          <w:szCs w:val="21"/>
          <w14:textFill>
            <w14:solidFill>
              <w14:schemeClr w14:val="tx1"/>
            </w14:solidFill>
          </w14:textFill>
        </w:rPr>
      </w:pPr>
    </w:p>
    <w:p w14:paraId="4A47CCF5">
      <w:pPr>
        <w:ind w:firstLine="420" w:firstLineChars="0"/>
        <w:rPr>
          <w:rFonts w:hint="eastAsia"/>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如果你把一只海怪当宠物会怎样？快来看看这本爆笑的宠物指南吧！</w:t>
      </w:r>
    </w:p>
    <w:p w14:paraId="33D86BBB">
      <w:pPr>
        <w:ind w:firstLine="420" w:firstLineChars="0"/>
        <w:rPr>
          <w:rFonts w:hint="eastAsia"/>
          <w:b w:val="0"/>
          <w:bCs/>
          <w:color w:val="000000" w:themeColor="text1"/>
          <w:szCs w:val="21"/>
          <w14:textFill>
            <w14:solidFill>
              <w14:schemeClr w14:val="tx1"/>
            </w14:solidFill>
          </w14:textFill>
        </w:rPr>
      </w:pPr>
    </w:p>
    <w:p w14:paraId="0150627F">
      <w:pPr>
        <w:ind w:firstLine="420" w:firstLineChars="0"/>
        <w:rPr>
          <w:rFonts w:hint="eastAsia"/>
          <w:b w:val="0"/>
          <w:bCs/>
          <w:color w:val="000000" w:themeColor="text1"/>
          <w:szCs w:val="21"/>
          <w14:textFill>
            <w14:solidFill>
              <w14:schemeClr w14:val="tx1"/>
            </w14:solidFill>
          </w14:textFill>
        </w:rPr>
      </w:pPr>
      <w:r>
        <w:rPr>
          <w:rFonts w:hint="eastAsia"/>
          <w:b w:val="0"/>
          <w:bCs/>
          <w:color w:val="000000" w:themeColor="text1"/>
          <w:szCs w:val="21"/>
          <w14:textFill>
            <w14:solidFill>
              <w14:schemeClr w14:val="tx1"/>
            </w14:solidFill>
          </w14:textFill>
        </w:rPr>
        <w:t>海怪以情绪多变和凶恶出名。然而，只要遵循这本书中简单却关键的指导，你也许就能养出一只可爱、甚至（几乎）友善的海怪宠物。</w:t>
      </w:r>
    </w:p>
    <w:p w14:paraId="3DF85C94">
      <w:pPr>
        <w:ind w:firstLine="420" w:firstLineChars="0"/>
        <w:rPr>
          <w:rFonts w:hint="eastAsia"/>
          <w:b w:val="0"/>
          <w:bCs/>
          <w:color w:val="000000" w:themeColor="text1"/>
          <w:szCs w:val="21"/>
          <w14:textFill>
            <w14:solidFill>
              <w14:schemeClr w14:val="tx1"/>
            </w14:solidFill>
          </w14:textFill>
        </w:rPr>
      </w:pPr>
    </w:p>
    <w:p w14:paraId="201FDBC3">
      <w:pPr>
        <w:ind w:firstLine="420" w:firstLineChars="0"/>
        <w:rPr>
          <w:rFonts w:hint="eastAsia" w:eastAsia="宋体"/>
          <w:b w:val="0"/>
          <w:bCs/>
          <w:color w:val="000000" w:themeColor="text1"/>
          <w:szCs w:val="21"/>
          <w:lang w:eastAsia="zh-CN"/>
          <w14:textFill>
            <w14:solidFill>
              <w14:schemeClr w14:val="tx1"/>
            </w14:solidFill>
          </w14:textFill>
        </w:rPr>
      </w:pPr>
      <w:r>
        <w:rPr>
          <w:rFonts w:hint="eastAsia"/>
          <w:b w:val="0"/>
          <w:bCs/>
          <w:color w:val="000000" w:themeColor="text1"/>
          <w:szCs w:val="21"/>
          <w14:textFill>
            <w14:solidFill>
              <w14:schemeClr w14:val="tx1"/>
            </w14:solidFill>
          </w14:textFill>
        </w:rPr>
        <w:t>这本实用的指南充满了贴士、窍门与建议，帮你掌握与新怪兽建立感情的一切秘诀！非常适合那些曾经幻想拥有一只魔法怪兽的人——是朗读（并大笑）时的完美读物</w:t>
      </w:r>
      <w:r>
        <w:rPr>
          <w:rFonts w:hint="eastAsia"/>
          <w:b w:val="0"/>
          <w:bCs/>
          <w:color w:val="000000" w:themeColor="text1"/>
          <w:szCs w:val="21"/>
          <w:lang w:eastAsia="zh-CN"/>
          <w14:textFill>
            <w14:solidFill>
              <w14:schemeClr w14:val="tx1"/>
            </w14:solidFill>
          </w14:textFill>
        </w:rPr>
        <w:t>。</w:t>
      </w:r>
    </w:p>
    <w:p w14:paraId="006A1F3B">
      <w:pPr>
        <w:ind w:firstLine="420" w:firstLineChars="0"/>
        <w:rPr>
          <w:rFonts w:hint="eastAsia"/>
          <w:b w:val="0"/>
          <w:bCs/>
          <w:color w:val="000000" w:themeColor="text1"/>
          <w:szCs w:val="21"/>
          <w14:textFill>
            <w14:solidFill>
              <w14:schemeClr w14:val="tx1"/>
            </w14:solidFill>
          </w14:textFill>
        </w:rPr>
      </w:pPr>
    </w:p>
    <w:p w14:paraId="2C045FBB">
      <w:pPr>
        <w:ind w:firstLine="420" w:firstLineChars="0"/>
        <w:rPr>
          <w:rFonts w:hint="eastAsia" w:eastAsia="宋体"/>
          <w:b w:val="0"/>
          <w:bCs/>
          <w:color w:val="000000" w:themeColor="text1"/>
          <w:szCs w:val="21"/>
          <w:lang w:eastAsia="zh-CN"/>
          <w14:textFill>
            <w14:solidFill>
              <w14:schemeClr w14:val="tx1"/>
            </w14:solidFill>
          </w14:textFill>
        </w:rPr>
      </w:pPr>
      <w:r>
        <w:rPr>
          <w:rFonts w:hint="eastAsia"/>
          <w:b w:val="0"/>
          <w:bCs/>
          <w:color w:val="000000" w:themeColor="text1"/>
          <w:szCs w:val="21"/>
          <w14:textFill>
            <w14:solidFill>
              <w14:schemeClr w14:val="tx1"/>
            </w14:solidFill>
          </w14:textFill>
        </w:rPr>
        <w:t>这本书既幽默又充满乐趣，搭配了新锐插画家爱丽丝·麦金利创作的爆笑插画</w:t>
      </w:r>
      <w:r>
        <w:rPr>
          <w:rFonts w:hint="eastAsia"/>
          <w:b w:val="0"/>
          <w:bCs/>
          <w:color w:val="000000" w:themeColor="text1"/>
          <w:szCs w:val="21"/>
          <w:lang w:eastAsia="zh-CN"/>
          <w14:textFill>
            <w14:solidFill>
              <w14:schemeClr w14:val="tx1"/>
            </w14:solidFill>
          </w14:textFill>
        </w:rPr>
        <w:t>。</w:t>
      </w:r>
    </w:p>
    <w:p w14:paraId="1071D2CF">
      <w:pPr>
        <w:rPr>
          <w:b/>
          <w:color w:val="000000" w:themeColor="text1"/>
          <w:szCs w:val="21"/>
          <w14:textFill>
            <w14:solidFill>
              <w14:schemeClr w14:val="tx1"/>
            </w14:solidFill>
          </w14:textFill>
        </w:rPr>
      </w:pPr>
    </w:p>
    <w:p w14:paraId="1A792B96">
      <w:pPr>
        <w:rPr>
          <w:b/>
          <w:color w:val="000000" w:themeColor="text1"/>
          <w:szCs w:val="21"/>
          <w14:textFill>
            <w14:solidFill>
              <w14:schemeClr w14:val="tx1"/>
            </w14:solidFill>
          </w14:textFill>
        </w:rPr>
      </w:pPr>
    </w:p>
    <w:p w14:paraId="282F06B7">
      <w:pPr>
        <w:rPr>
          <w:b/>
          <w:color w:val="000000" w:themeColor="text1"/>
          <w:szCs w:val="21"/>
          <w14:textFill>
            <w14:solidFill>
              <w14:schemeClr w14:val="tx1"/>
            </w14:solidFill>
          </w14:textFill>
        </w:rPr>
      </w:pPr>
    </w:p>
    <w:p w14:paraId="22D52054">
      <w:pPr>
        <w:rPr>
          <w:b/>
          <w:color w:val="000000" w:themeColor="text1"/>
          <w:szCs w:val="21"/>
          <w14:textFill>
            <w14:solidFill>
              <w14:schemeClr w14:val="tx1"/>
            </w14:solidFill>
          </w14:textFill>
        </w:rPr>
      </w:pPr>
    </w:p>
    <w:p w14:paraId="6EEA383D">
      <w:pPr>
        <w:rPr>
          <w:b/>
          <w:color w:val="000000" w:themeColor="text1"/>
          <w:szCs w:val="21"/>
          <w14:textFill>
            <w14:solidFill>
              <w14:schemeClr w14:val="tx1"/>
            </w14:solidFill>
          </w14:textFill>
        </w:rPr>
      </w:pPr>
    </w:p>
    <w:p w14:paraId="6CC507EB">
      <w:pPr>
        <w:rPr>
          <w:b/>
          <w:color w:val="000000" w:themeColor="text1"/>
          <w:szCs w:val="21"/>
          <w14:textFill>
            <w14:solidFill>
              <w14:schemeClr w14:val="tx1"/>
            </w14:solidFill>
          </w14:textFill>
        </w:rPr>
      </w:pPr>
      <w:r>
        <w:rPr>
          <w:b/>
          <w:color w:val="000000" w:themeColor="text1"/>
          <w:szCs w:val="21"/>
          <w14:textFill>
            <w14:solidFill>
              <w14:schemeClr w14:val="tx1"/>
            </w14:solidFill>
          </w14:textFill>
        </w:rPr>
        <w:t>作者简介：</w:t>
      </w:r>
      <w:bookmarkStart w:id="0" w:name="productDetails"/>
      <w:bookmarkEnd w:id="0"/>
    </w:p>
    <w:p w14:paraId="122F9497">
      <w:pPr>
        <w:ind w:firstLine="420" w:firstLineChars="200"/>
        <w:rPr>
          <w:color w:val="000000" w:themeColor="text1"/>
          <w:kern w:val="0"/>
          <w:szCs w:val="21"/>
          <w:shd w:val="clear" w:color="auto" w:fill="FFFFFF"/>
          <w14:textFill>
            <w14:solidFill>
              <w14:schemeClr w14:val="tx1"/>
            </w14:solidFill>
          </w14:textFill>
        </w:rPr>
      </w:pPr>
      <w:r>
        <w:rPr>
          <w:color w:val="000000" w:themeColor="text1"/>
          <w:kern w:val="0"/>
          <w:szCs w:val="21"/>
          <w:shd w:val="clear" w:color="auto" w:fill="FFFFFF"/>
          <w14:textFill>
            <w14:solidFill>
              <w14:schemeClr w14:val="tx1"/>
            </w14:solidFill>
          </w14:textFill>
        </w:rPr>
        <w:drawing>
          <wp:anchor distT="0" distB="0" distL="114300" distR="114300" simplePos="0" relativeHeight="251661312" behindDoc="0" locked="0" layoutInCell="1" allowOverlap="1">
            <wp:simplePos x="0" y="0"/>
            <wp:positionH relativeFrom="column">
              <wp:posOffset>22860</wp:posOffset>
            </wp:positionH>
            <wp:positionV relativeFrom="paragraph">
              <wp:posOffset>147320</wp:posOffset>
            </wp:positionV>
            <wp:extent cx="904240" cy="808355"/>
            <wp:effectExtent l="0" t="0" r="635" b="1270"/>
            <wp:wrapSquare wrapText="bothSides"/>
            <wp:docPr id="11766678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667803" name="图片 1"/>
                    <pic:cNvPicPr>
                      <a:picLocks noChangeAspect="1" noChangeArrowheads="1"/>
                    </pic:cNvPicPr>
                  </pic:nvPicPr>
                  <pic:blipFill>
                    <a:blip r:embed="rId12" cstate="print">
                      <a:extLst>
                        <a:ext uri="{28A0092B-C50C-407E-A947-70E740481C1C}">
                          <a14:useLocalDpi xmlns:a14="http://schemas.microsoft.com/office/drawing/2010/main" val="0"/>
                        </a:ext>
                      </a:extLst>
                    </a:blip>
                    <a:srcRect l="12335" t="2353" r="10573" b="5647"/>
                    <a:stretch>
                      <a:fillRect/>
                    </a:stretch>
                  </pic:blipFill>
                  <pic:spPr>
                    <a:xfrm>
                      <a:off x="0" y="0"/>
                      <a:ext cx="904240" cy="808355"/>
                    </a:xfrm>
                    <a:prstGeom prst="rect">
                      <a:avLst/>
                    </a:prstGeom>
                    <a:noFill/>
                  </pic:spPr>
                </pic:pic>
              </a:graphicData>
            </a:graphic>
          </wp:anchor>
        </w:drawing>
      </w:r>
    </w:p>
    <w:p w14:paraId="46641BB2">
      <w:pPr>
        <w:ind w:firstLine="422" w:firstLineChars="200"/>
        <w:rPr>
          <w:color w:val="000000" w:themeColor="text1"/>
          <w:kern w:val="0"/>
          <w:szCs w:val="21"/>
          <w:shd w:val="clear" w:color="auto" w:fill="FFFFFF"/>
          <w14:textFill>
            <w14:solidFill>
              <w14:schemeClr w14:val="tx1"/>
            </w14:solidFill>
          </w14:textFill>
        </w:rPr>
      </w:pPr>
      <w:r>
        <w:rPr>
          <w:rFonts w:hint="eastAsia"/>
          <w:b/>
          <w:bCs/>
        </w:rPr>
        <w:t>林赛·赫斯特（Lindsay Hurst）</w:t>
      </w:r>
      <w:r>
        <w:rPr>
          <w:rFonts w:hint="eastAsia"/>
        </w:rPr>
        <w:t>是一位新秀作家，也是2022年苏格兰图书信托基金新作家奖（</w:t>
      </w:r>
      <w:r>
        <w:t>Scottish BookTrust New Writers Award</w:t>
      </w:r>
      <w:r>
        <w:rPr>
          <w:rFonts w:hint="eastAsia"/>
        </w:rPr>
        <w:t>）得主之一</w:t>
      </w:r>
      <w:r>
        <w:rPr>
          <w:rFonts w:hint="eastAsia"/>
          <w:lang w:eastAsia="zh-CN"/>
        </w:rPr>
        <w:t>，曾入围Write Mentor Children's Novel and Picture Book奖</w:t>
      </w:r>
      <w:r>
        <w:rPr>
          <w:rFonts w:hint="eastAsia"/>
        </w:rPr>
        <w:t>。她当过多年的学前教师，曾入围</w:t>
      </w:r>
      <w:r>
        <w:t>Write Mentor Children’s Novel and Picture Book</w:t>
      </w:r>
      <w:r>
        <w:rPr>
          <w:rFonts w:hint="eastAsia"/>
        </w:rPr>
        <w:t>奖。</w:t>
      </w:r>
    </w:p>
    <w:p w14:paraId="5D9FD022">
      <w:pPr>
        <w:ind w:firstLine="420" w:firstLineChars="200"/>
        <w:rPr>
          <w:color w:val="000000" w:themeColor="text1"/>
          <w:kern w:val="0"/>
          <w:szCs w:val="21"/>
          <w:shd w:val="clear" w:color="auto" w:fill="FFFFFF"/>
          <w14:textFill>
            <w14:solidFill>
              <w14:schemeClr w14:val="tx1"/>
            </w14:solidFill>
          </w14:textFill>
        </w:rPr>
      </w:pPr>
      <w:r>
        <w:drawing>
          <wp:anchor distT="0" distB="0" distL="114300" distR="114300" simplePos="0" relativeHeight="251660288" behindDoc="0" locked="0" layoutInCell="1" allowOverlap="1">
            <wp:simplePos x="0" y="0"/>
            <wp:positionH relativeFrom="column">
              <wp:posOffset>33655</wp:posOffset>
            </wp:positionH>
            <wp:positionV relativeFrom="paragraph">
              <wp:posOffset>102235</wp:posOffset>
            </wp:positionV>
            <wp:extent cx="892175" cy="892175"/>
            <wp:effectExtent l="0" t="0" r="3175" b="3175"/>
            <wp:wrapSquare wrapText="bothSides"/>
            <wp:docPr id="17754399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439968" name="图片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892175" cy="892175"/>
                    </a:xfrm>
                    <a:prstGeom prst="rect">
                      <a:avLst/>
                    </a:prstGeom>
                  </pic:spPr>
                </pic:pic>
              </a:graphicData>
            </a:graphic>
          </wp:anchor>
        </w:drawing>
      </w:r>
    </w:p>
    <w:p w14:paraId="4E7660F1">
      <w:pPr>
        <w:shd w:val="clear" w:color="auto" w:fill="FFFFFF"/>
        <w:ind w:firstLine="420" w:firstLineChars="0"/>
        <w:rPr>
          <w:rFonts w:hint="eastAsia"/>
          <w:color w:val="000000" w:themeColor="text1"/>
          <w:kern w:val="0"/>
          <w:szCs w:val="21"/>
          <w:shd w:val="clear" w:color="auto" w:fill="FFFFFF"/>
          <w14:textFill>
            <w14:solidFill>
              <w14:schemeClr w14:val="tx1"/>
            </w14:solidFill>
          </w14:textFill>
        </w:rPr>
      </w:pPr>
      <w:r>
        <w:rPr>
          <w:rFonts w:hint="eastAsia"/>
          <w:b/>
          <w:bCs/>
          <w:color w:val="000000" w:themeColor="text1"/>
          <w:kern w:val="0"/>
          <w:szCs w:val="21"/>
          <w:shd w:val="clear" w:color="auto" w:fill="FFFFFF"/>
          <w14:textFill>
            <w14:solidFill>
              <w14:schemeClr w14:val="tx1"/>
            </w14:solidFill>
          </w14:textFill>
        </w:rPr>
        <w:t>爱丽丝·麦金利（Alice McKinley）</w:t>
      </w:r>
      <w:r>
        <w:rPr>
          <w:rFonts w:hint="eastAsia"/>
          <w:color w:val="000000" w:themeColor="text1"/>
          <w:kern w:val="0"/>
          <w:szCs w:val="21"/>
          <w:shd w:val="clear" w:color="auto" w:fill="FFFFFF"/>
          <w14:textFill>
            <w14:solidFill>
              <w14:schemeClr w14:val="tx1"/>
            </w14:solidFill>
          </w14:textFill>
        </w:rPr>
        <w:t>毕业于著名的剑桥儿童图画书插图硕士学位，是</w:t>
      </w:r>
      <w:r>
        <w:rPr>
          <w:i/>
          <w:iCs/>
          <w:color w:val="000000" w:themeColor="text1"/>
          <w:kern w:val="0"/>
          <w:szCs w:val="21"/>
          <w:shd w:val="clear" w:color="auto" w:fill="FFFFFF"/>
          <w14:textFill>
            <w14:solidFill>
              <w14:schemeClr w14:val="tx1"/>
            </w14:solidFill>
          </w14:textFill>
        </w:rPr>
        <w:t>Nine Lives Newton</w:t>
      </w:r>
      <w:r>
        <w:rPr>
          <w:rFonts w:hint="eastAsia"/>
          <w:color w:val="000000" w:themeColor="text1"/>
          <w:kern w:val="0"/>
          <w:szCs w:val="21"/>
          <w:shd w:val="clear" w:color="auto" w:fill="FFFFFF"/>
          <w14:textFill>
            <w14:solidFill>
              <w14:schemeClr w14:val="tx1"/>
            </w14:solidFill>
          </w14:textFill>
        </w:rPr>
        <w:t>和</w:t>
      </w:r>
      <w:r>
        <w:rPr>
          <w:i/>
          <w:iCs/>
          <w:color w:val="000000" w:themeColor="text1"/>
          <w:kern w:val="0"/>
          <w:szCs w:val="21"/>
          <w:shd w:val="clear" w:color="auto" w:fill="FFFFFF"/>
          <w14:textFill>
            <w14:solidFill>
              <w14:schemeClr w14:val="tx1"/>
            </w14:solidFill>
          </w14:textFill>
        </w:rPr>
        <w:t>The Dodos Did It</w:t>
      </w:r>
      <w:r>
        <w:rPr>
          <w:rFonts w:hint="eastAsia"/>
          <w:color w:val="000000" w:themeColor="text1"/>
          <w:kern w:val="0"/>
          <w:szCs w:val="21"/>
          <w:shd w:val="clear" w:color="auto" w:fill="FFFFFF"/>
          <w14:textFill>
            <w14:solidFill>
              <w14:schemeClr w14:val="tx1"/>
            </w14:solidFill>
          </w14:textFill>
        </w:rPr>
        <w:t>的成功创作者。</w:t>
      </w:r>
    </w:p>
    <w:p w14:paraId="29372046">
      <w:pPr>
        <w:shd w:val="clear" w:color="auto" w:fill="FFFFFF"/>
        <w:rPr>
          <w:rFonts w:hint="eastAsia"/>
          <w:b/>
          <w:bCs/>
          <w:color w:val="000000" w:themeColor="text1"/>
          <w:szCs w:val="21"/>
          <w14:textFill>
            <w14:solidFill>
              <w14:schemeClr w14:val="tx1"/>
            </w14:solidFill>
          </w14:textFill>
        </w:rPr>
      </w:pPr>
    </w:p>
    <w:p w14:paraId="36DA3F9C">
      <w:pPr>
        <w:shd w:val="clear" w:color="auto" w:fill="FFFFFF"/>
        <w:rPr>
          <w:rFonts w:hint="eastAsia"/>
          <w:b/>
          <w:bCs/>
          <w:color w:val="000000" w:themeColor="text1"/>
          <w:szCs w:val="21"/>
          <w14:textFill>
            <w14:solidFill>
              <w14:schemeClr w14:val="tx1"/>
            </w14:solidFill>
          </w14:textFill>
        </w:rPr>
      </w:pPr>
    </w:p>
    <w:p w14:paraId="566C9022">
      <w:pPr>
        <w:shd w:val="clear" w:color="auto" w:fill="FFFFFF"/>
        <w:rPr>
          <w:b/>
          <w:bCs/>
          <w:color w:val="000000" w:themeColor="text1"/>
          <w:szCs w:val="21"/>
          <w14:textFill>
            <w14:solidFill>
              <w14:schemeClr w14:val="tx1"/>
            </w14:solidFill>
          </w14:textFill>
        </w:rPr>
      </w:pPr>
    </w:p>
    <w:p w14:paraId="0F4DFE3B">
      <w:pPr>
        <w:shd w:val="clear" w:color="auto" w:fill="FFFFFF"/>
        <w:rPr>
          <w:b/>
          <w:bCs/>
          <w:color w:val="000000" w:themeColor="text1"/>
          <w:szCs w:val="21"/>
          <w14:textFill>
            <w14:solidFill>
              <w14:schemeClr w14:val="tx1"/>
            </w14:solidFill>
          </w14:textFill>
        </w:rPr>
      </w:pPr>
    </w:p>
    <w:p w14:paraId="451A7A1F">
      <w:pPr>
        <w:shd w:val="clear" w:color="auto" w:fill="FFFFFF"/>
        <w:rPr>
          <w:b/>
          <w:bCs/>
          <w:color w:val="000000" w:themeColor="text1"/>
          <w:szCs w:val="21"/>
          <w14:textFill>
            <w14:solidFill>
              <w14:schemeClr w14:val="tx1"/>
            </w14:solidFill>
          </w14:textFill>
        </w:rPr>
      </w:pPr>
    </w:p>
    <w:p w14:paraId="7EE499DF">
      <w:pPr>
        <w:shd w:val="clear" w:color="auto" w:fill="FFFFFF"/>
        <w:rPr>
          <w:b/>
          <w:bCs/>
          <w:color w:val="000000" w:themeColor="text1"/>
          <w:szCs w:val="21"/>
          <w14:textFill>
            <w14:solidFill>
              <w14:schemeClr w14:val="tx1"/>
            </w14:solidFill>
          </w14:textFill>
        </w:rPr>
      </w:pPr>
    </w:p>
    <w:p w14:paraId="119F6474">
      <w:pPr>
        <w:rPr>
          <w:rFonts w:hint="eastAsia" w:ascii="华文中宋" w:hAnsi="华文中宋" w:eastAsia="华文中宋"/>
          <w:b/>
          <w:color w:val="000000"/>
          <w:szCs w:val="21"/>
        </w:rPr>
      </w:pPr>
      <w:r>
        <w:rPr>
          <w:b/>
          <w:color w:val="000000"/>
          <w:szCs w:val="21"/>
        </w:rPr>
        <w:t>请将反馈信息发至：</w:t>
      </w:r>
      <w:r>
        <w:rPr>
          <w:rFonts w:ascii="华文中宋" w:hAnsi="华文中宋" w:eastAsia="华文中宋"/>
          <w:b/>
          <w:color w:val="000000"/>
          <w:szCs w:val="21"/>
        </w:rPr>
        <w:t>版权负责人</w:t>
      </w:r>
    </w:p>
    <w:p w14:paraId="2ADD68F2">
      <w:pPr>
        <w:rPr>
          <w:b/>
          <w:color w:val="000000"/>
          <w:szCs w:val="21"/>
        </w:rPr>
      </w:pPr>
      <w:r>
        <w:rPr>
          <w:b/>
          <w:color w:val="000000"/>
          <w:szCs w:val="21"/>
        </w:rPr>
        <w:t>Email</w:t>
      </w:r>
      <w:r>
        <w:rPr>
          <w:color w:val="000000"/>
          <w:szCs w:val="21"/>
        </w:rPr>
        <w:t>：</w:t>
      </w:r>
      <w:r>
        <w:fldChar w:fldCharType="begin"/>
      </w:r>
      <w:r>
        <w:instrText xml:space="preserve"> HYPERLINK "mailto:Rights@nurnberg.com.cn" </w:instrText>
      </w:r>
      <w:r>
        <w:fldChar w:fldCharType="separate"/>
      </w:r>
      <w:r>
        <w:rPr>
          <w:rStyle w:val="15"/>
          <w:rFonts w:hint="eastAsia"/>
          <w:szCs w:val="21"/>
        </w:rPr>
        <w:t>Righ</w:t>
      </w:r>
      <w:r>
        <w:rPr>
          <w:rStyle w:val="15"/>
          <w:szCs w:val="21"/>
        </w:rPr>
        <w:t>ts@nurnberg.com.cn</w:t>
      </w:r>
      <w:r>
        <w:rPr>
          <w:rStyle w:val="15"/>
          <w:szCs w:val="21"/>
        </w:rPr>
        <w:fldChar w:fldCharType="end"/>
      </w:r>
    </w:p>
    <w:p w14:paraId="0B0FC53D">
      <w:pPr>
        <w:rPr>
          <w:b/>
          <w:color w:val="000000"/>
          <w:szCs w:val="21"/>
        </w:rPr>
      </w:pPr>
      <w:r>
        <w:rPr>
          <w:color w:val="000000"/>
          <w:szCs w:val="21"/>
        </w:rPr>
        <w:t>安德鲁·纳伯格联合国际有限公司北京代表处</w:t>
      </w:r>
    </w:p>
    <w:p w14:paraId="770E66E9">
      <w:pPr>
        <w:rPr>
          <w:b/>
          <w:color w:val="000000"/>
          <w:szCs w:val="21"/>
        </w:rPr>
      </w:pPr>
      <w:r>
        <w:rPr>
          <w:color w:val="000000"/>
          <w:szCs w:val="21"/>
        </w:rPr>
        <w:t>北京市海淀区中关村大街甲59号中国人民大学文化大厦1705室</w:t>
      </w:r>
      <w:r>
        <w:rPr>
          <w:rFonts w:hint="eastAsia"/>
          <w:color w:val="000000"/>
          <w:szCs w:val="21"/>
        </w:rPr>
        <w:t>,</w:t>
      </w:r>
      <w:r>
        <w:rPr>
          <w:color w:val="000000"/>
          <w:szCs w:val="21"/>
        </w:rPr>
        <w:t xml:space="preserve"> 邮编：100872</w:t>
      </w:r>
    </w:p>
    <w:p w14:paraId="7E8EE9DC">
      <w:pPr>
        <w:rPr>
          <w:b/>
          <w:color w:val="000000"/>
          <w:szCs w:val="21"/>
        </w:rPr>
      </w:pPr>
      <w:r>
        <w:rPr>
          <w:color w:val="000000"/>
          <w:szCs w:val="21"/>
        </w:rPr>
        <w:t>电话：010-82504106,   传真：010-82504200</w:t>
      </w:r>
    </w:p>
    <w:p w14:paraId="4BAE8872">
      <w:pPr>
        <w:rPr>
          <w:rStyle w:val="15"/>
          <w:szCs w:val="21"/>
        </w:rPr>
      </w:pPr>
      <w:r>
        <w:rPr>
          <w:color w:val="000000"/>
          <w:szCs w:val="21"/>
        </w:rPr>
        <w:t>公司网址：</w:t>
      </w:r>
      <w:r>
        <w:fldChar w:fldCharType="begin"/>
      </w:r>
      <w:r>
        <w:instrText xml:space="preserve"> HYPERLINK "http://www.nurnberg.com.cn/" </w:instrText>
      </w:r>
      <w:r>
        <w:fldChar w:fldCharType="separate"/>
      </w:r>
      <w:r>
        <w:rPr>
          <w:rStyle w:val="15"/>
          <w:szCs w:val="21"/>
        </w:rPr>
        <w:t>http://www.nurnberg.com.cn</w:t>
      </w:r>
      <w:r>
        <w:rPr>
          <w:rStyle w:val="15"/>
          <w:szCs w:val="21"/>
        </w:rPr>
        <w:fldChar w:fldCharType="end"/>
      </w:r>
    </w:p>
    <w:p w14:paraId="01B54A12">
      <w:pPr>
        <w:rPr>
          <w:color w:val="000000"/>
          <w:szCs w:val="21"/>
        </w:rPr>
      </w:pPr>
      <w:r>
        <w:rPr>
          <w:color w:val="000000"/>
          <w:szCs w:val="21"/>
        </w:rPr>
        <w:t>书目下载</w:t>
      </w:r>
      <w:r>
        <w:rPr>
          <w:rFonts w:hint="eastAsia"/>
          <w:color w:val="000000"/>
          <w:szCs w:val="21"/>
        </w:rPr>
        <w:t>：</w:t>
      </w:r>
      <w:r>
        <w:fldChar w:fldCharType="begin"/>
      </w:r>
      <w:r>
        <w:instrText xml:space="preserve"> HYPERLINK "http://www.nurnberg.com.cn/booklist_zh/list.aspx" </w:instrText>
      </w:r>
      <w:r>
        <w:fldChar w:fldCharType="separate"/>
      </w:r>
      <w:r>
        <w:rPr>
          <w:rStyle w:val="15"/>
          <w:szCs w:val="21"/>
        </w:rPr>
        <w:t>http://www.nurnberg.com.cn/booklist_zh/list.aspx</w:t>
      </w:r>
      <w:r>
        <w:rPr>
          <w:rStyle w:val="15"/>
          <w:szCs w:val="21"/>
        </w:rPr>
        <w:fldChar w:fldCharType="end"/>
      </w:r>
    </w:p>
    <w:p w14:paraId="22E7410C">
      <w:pPr>
        <w:rPr>
          <w:color w:val="000000"/>
          <w:szCs w:val="21"/>
        </w:rPr>
      </w:pPr>
      <w:r>
        <w:rPr>
          <w:color w:val="000000"/>
          <w:szCs w:val="21"/>
        </w:rPr>
        <w:t>书讯浏览</w:t>
      </w:r>
      <w:r>
        <w:rPr>
          <w:rFonts w:hint="eastAsia"/>
          <w:color w:val="000000"/>
          <w:szCs w:val="21"/>
        </w:rPr>
        <w:t>：</w:t>
      </w:r>
      <w:r>
        <w:fldChar w:fldCharType="begin"/>
      </w:r>
      <w:r>
        <w:instrText xml:space="preserve"> HYPERLINK "http://www.nurnberg.com.cn/book/book.aspx" </w:instrText>
      </w:r>
      <w:r>
        <w:fldChar w:fldCharType="separate"/>
      </w:r>
      <w:r>
        <w:rPr>
          <w:rStyle w:val="15"/>
          <w:szCs w:val="21"/>
        </w:rPr>
        <w:t>http://www.nurnberg.com.cn/book/book.aspx</w:t>
      </w:r>
      <w:r>
        <w:rPr>
          <w:rStyle w:val="15"/>
          <w:szCs w:val="21"/>
        </w:rPr>
        <w:fldChar w:fldCharType="end"/>
      </w:r>
    </w:p>
    <w:p w14:paraId="1CB73F28">
      <w:pPr>
        <w:rPr>
          <w:color w:val="000000"/>
          <w:szCs w:val="21"/>
        </w:rPr>
      </w:pPr>
      <w:r>
        <w:rPr>
          <w:color w:val="000000"/>
          <w:szCs w:val="21"/>
        </w:rPr>
        <w:t>视频推荐</w:t>
      </w:r>
      <w:r>
        <w:rPr>
          <w:rFonts w:hint="eastAsia"/>
          <w:color w:val="000000"/>
          <w:szCs w:val="21"/>
        </w:rPr>
        <w:t>：</w:t>
      </w:r>
      <w:r>
        <w:fldChar w:fldCharType="begin"/>
      </w:r>
      <w:r>
        <w:instrText xml:space="preserve"> HYPERLINK "http://www.nurnberg.com.cn/video/video.aspx" </w:instrText>
      </w:r>
      <w:r>
        <w:fldChar w:fldCharType="separate"/>
      </w:r>
      <w:r>
        <w:rPr>
          <w:rStyle w:val="15"/>
          <w:szCs w:val="21"/>
        </w:rPr>
        <w:t>http://www.nurnberg.com.cn/video/video.aspx</w:t>
      </w:r>
      <w:r>
        <w:rPr>
          <w:rStyle w:val="15"/>
          <w:szCs w:val="21"/>
        </w:rPr>
        <w:fldChar w:fldCharType="end"/>
      </w:r>
    </w:p>
    <w:p w14:paraId="3CFEAB30">
      <w:pPr>
        <w:rPr>
          <w:rStyle w:val="15"/>
          <w:szCs w:val="21"/>
        </w:rPr>
      </w:pPr>
      <w:r>
        <w:rPr>
          <w:color w:val="000000"/>
          <w:szCs w:val="21"/>
        </w:rPr>
        <w:t>豆瓣小站：</w:t>
      </w:r>
      <w:r>
        <w:fldChar w:fldCharType="begin"/>
      </w:r>
      <w:r>
        <w:instrText xml:space="preserve"> HYPERLINK "http://site.douban.com/110577/" </w:instrText>
      </w:r>
      <w:r>
        <w:fldChar w:fldCharType="separate"/>
      </w:r>
      <w:r>
        <w:rPr>
          <w:rStyle w:val="15"/>
          <w:szCs w:val="21"/>
        </w:rPr>
        <w:t>http://site.douban.com/110577/</w:t>
      </w:r>
      <w:r>
        <w:rPr>
          <w:rStyle w:val="15"/>
          <w:szCs w:val="21"/>
        </w:rPr>
        <w:fldChar w:fldCharType="end"/>
      </w:r>
    </w:p>
    <w:p w14:paraId="10FA191F">
      <w:pPr>
        <w:rPr>
          <w:rFonts w:ascii="Calibri" w:hAnsi="Calibri" w:cs="Calibri"/>
          <w:color w:val="000000"/>
          <w:shd w:val="clear" w:color="auto" w:fill="FFFFFF"/>
        </w:rPr>
      </w:pPr>
      <w:r>
        <w:rPr>
          <w:rFonts w:hint="eastAsia"/>
          <w:color w:val="000000"/>
          <w:shd w:val="clear" w:color="auto" w:fill="FFFFFF"/>
        </w:rPr>
        <w:t>新浪微博</w:t>
      </w:r>
      <w:r>
        <w:rPr>
          <w:rFonts w:hint="eastAsia"/>
          <w:bCs/>
          <w:color w:val="000000"/>
          <w:shd w:val="clear" w:color="auto" w:fill="FFFFFF"/>
        </w:rPr>
        <w:t>：</w:t>
      </w:r>
      <w:r>
        <w:fldChar w:fldCharType="begin"/>
      </w:r>
      <w:r>
        <w:instrText xml:space="preserve"> HYPERLINK "https://weibo.com/1877653117/profile?topnav=1&amp;wvr=6" </w:instrText>
      </w:r>
      <w:r>
        <w:fldChar w:fldCharType="separate"/>
      </w:r>
      <w:r>
        <w:rPr>
          <w:rFonts w:hint="eastAsia" w:cs="Calibri"/>
          <w:color w:val="0000FF"/>
          <w:u w:val="single"/>
          <w:shd w:val="clear" w:color="auto" w:fill="FFFFFF"/>
        </w:rPr>
        <w:t>安德鲁纳伯格公司的微博</w:t>
      </w:r>
      <w:r>
        <w:rPr>
          <w:color w:val="0000FF"/>
          <w:u w:val="single"/>
          <w:shd w:val="clear" w:color="auto" w:fill="FFFFFF"/>
        </w:rPr>
        <w:t>_</w:t>
      </w:r>
      <w:r>
        <w:rPr>
          <w:rFonts w:hint="eastAsia" w:cs="Calibri"/>
          <w:color w:val="0000FF"/>
          <w:u w:val="single"/>
          <w:shd w:val="clear" w:color="auto" w:fill="FFFFFF"/>
        </w:rPr>
        <w:t>微博</w:t>
      </w:r>
      <w:r>
        <w:rPr>
          <w:color w:val="0000FF"/>
          <w:u w:val="single"/>
          <w:shd w:val="clear" w:color="auto" w:fill="FFFFFF"/>
        </w:rPr>
        <w:t> (weibo.com)</w:t>
      </w:r>
      <w:r>
        <w:rPr>
          <w:color w:val="0000FF"/>
          <w:u w:val="single"/>
          <w:shd w:val="clear" w:color="auto" w:fill="FFFFFF"/>
        </w:rPr>
        <w:fldChar w:fldCharType="end"/>
      </w:r>
    </w:p>
    <w:p w14:paraId="04C35441">
      <w:pPr>
        <w:shd w:val="clear" w:color="auto" w:fill="FFFFFF"/>
        <w:rPr>
          <w:color w:val="000000"/>
          <w:szCs w:val="21"/>
        </w:rPr>
      </w:pPr>
      <w:r>
        <w:rPr>
          <w:color w:val="000000"/>
          <w:szCs w:val="21"/>
        </w:rPr>
        <w:t>微信订阅号：</w:t>
      </w:r>
      <w:r>
        <w:rPr>
          <w:rFonts w:hint="eastAsia"/>
          <w:color w:val="0000FF"/>
          <w:szCs w:val="21"/>
          <w:u w:val="single"/>
        </w:rPr>
        <w:t>安德鲁纳伯格联合国际北京代表处</w:t>
      </w:r>
    </w:p>
    <w:p w14:paraId="7DC1A360">
      <w:pPr>
        <w:ind w:right="420"/>
        <w:rPr>
          <w:color w:val="000000" w:themeColor="text1"/>
          <w14:textFill>
            <w14:solidFill>
              <w14:schemeClr w14:val="tx1"/>
            </w14:solidFill>
          </w14:textFill>
        </w:rPr>
      </w:pPr>
    </w:p>
    <w:sectPr>
      <w:headerReference r:id="rId3" w:type="default"/>
      <w:footerReference r:id="rId4" w:type="default"/>
      <w:pgSz w:w="11906" w:h="16838"/>
      <w:pgMar w:top="1304" w:right="1701" w:bottom="1304" w:left="1701" w:header="851" w:footer="60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Verdana">
    <w:panose1 w:val="020B0604030504040204"/>
    <w:charset w:val="00"/>
    <w:family w:val="swiss"/>
    <w:pitch w:val="default"/>
    <w:sig w:usb0="A00006FF" w:usb1="4000205B" w:usb2="00000010" w:usb3="00000000" w:csb0="2000019F"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rebuchet MS">
    <w:panose1 w:val="020B0603020202020204"/>
    <w:charset w:val="00"/>
    <w:family w:val="swiss"/>
    <w:pitch w:val="default"/>
    <w:sig w:usb0="00000687" w:usb1="00000000" w:usb2="00000000" w:usb3="00000000" w:csb0="2000009F" w:csb1="00000000"/>
  </w:font>
  <w:font w:name="华文中宋">
    <w:panose1 w:val="02010600040101010101"/>
    <w:charset w:val="86"/>
    <w:family w:val="auto"/>
    <w:pitch w:val="default"/>
    <w:sig w:usb0="00000287" w:usb1="080F0000" w:usb2="00000000" w:usb3="00000000" w:csb0="0004009F" w:csb1="DFD70000"/>
  </w:font>
  <w:font w:name="方正姚体">
    <w:panose1 w:val="02010601030101010101"/>
    <w:charset w:val="86"/>
    <w:family w:val="auto"/>
    <w:pitch w:val="default"/>
    <w:sig w:usb0="00000003" w:usb1="080E0000" w:usb2="00000000" w:usb3="00000000" w:csb0="00040000" w:csb1="00000000"/>
  </w:font>
  <w:font w:name="Symbol">
    <w:panose1 w:val="05050102010706020507"/>
    <w:charset w:val="00"/>
    <w:family w:val="auto"/>
    <w:pitch w:val="default"/>
    <w:sig w:usb0="00000000" w:usb1="00000000" w:usb2="00000000" w:usb3="00000000" w:csb0="80000000" w:csb1="00000000"/>
  </w:font>
  <w:font w:name="Courier New">
    <w:panose1 w:val="02070309020205020404"/>
    <w:charset w:val="00"/>
    <w:family w:val="auto"/>
    <w:pitch w:val="default"/>
    <w:sig w:usb0="E0002EFF" w:usb1="C0007843" w:usb2="00000009" w:usb3="00000000" w:csb0="400001FF" w:csb1="FFFF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A8BDA0">
    <w:pPr>
      <w:pBdr>
        <w:bottom w:val="single" w:color="auto" w:sz="6" w:space="1"/>
      </w:pBdr>
      <w:jc w:val="center"/>
      <w:rPr>
        <w:rFonts w:ascii="方正姚体" w:eastAsia="方正姚体"/>
        <w:sz w:val="18"/>
      </w:rPr>
    </w:pPr>
  </w:p>
  <w:p w14:paraId="107F62AB">
    <w:pPr>
      <w:jc w:val="center"/>
      <w:rPr>
        <w:rFonts w:ascii="方正姚体" w:eastAsia="方正姚体"/>
        <w:sz w:val="18"/>
        <w:szCs w:val="18"/>
      </w:rPr>
    </w:pPr>
    <w:r>
      <w:rPr>
        <w:rFonts w:hint="eastAsia" w:ascii="方正姚体" w:eastAsia="方正姚体"/>
        <w:sz w:val="18"/>
        <w:szCs w:val="18"/>
      </w:rPr>
      <w:t>地址：北京市海淀区中关村大街甲59号中国人民大学文化大厦1705室，邮编：100872</w:t>
    </w:r>
  </w:p>
  <w:p w14:paraId="01F8EECD">
    <w:pPr>
      <w:jc w:val="center"/>
      <w:rPr>
        <w:rFonts w:ascii="方正姚体" w:eastAsia="方正姚体"/>
        <w:sz w:val="18"/>
        <w:szCs w:val="18"/>
      </w:rPr>
    </w:pPr>
    <w:r>
      <w:rPr>
        <w:rFonts w:hint="eastAsia" w:ascii="方正姚体" w:eastAsia="方正姚体"/>
        <w:sz w:val="18"/>
        <w:szCs w:val="18"/>
      </w:rPr>
      <w:t>电话：010-82504106，88810959，传真：010-82504200</w:t>
    </w:r>
  </w:p>
  <w:p w14:paraId="45EDD62F">
    <w:pPr>
      <w:jc w:val="center"/>
      <w:rPr>
        <w:rFonts w:ascii="方正姚体" w:eastAsia="方正姚体"/>
        <w:sz w:val="18"/>
        <w:szCs w:val="18"/>
      </w:rPr>
    </w:pPr>
    <w:r>
      <w:rPr>
        <w:rFonts w:hint="eastAsia" w:ascii="方正姚体" w:eastAsia="方正姚体"/>
        <w:sz w:val="18"/>
        <w:szCs w:val="18"/>
      </w:rPr>
      <w:t>网址：</w:t>
    </w:r>
    <w:r>
      <w:fldChar w:fldCharType="begin"/>
    </w:r>
    <w:r>
      <w:instrText xml:space="preserve"> HYPERLINK "http://www.nurnberg.com.cn" </w:instrText>
    </w:r>
    <w:r>
      <w:fldChar w:fldCharType="separate"/>
    </w:r>
    <w:r>
      <w:rPr>
        <w:rStyle w:val="15"/>
        <w:rFonts w:hint="eastAsia" w:ascii="方正姚体" w:eastAsia="方正姚体"/>
        <w:sz w:val="18"/>
        <w:szCs w:val="18"/>
      </w:rPr>
      <w:t>www.nurnberg.com.cn</w:t>
    </w:r>
    <w:r>
      <w:rPr>
        <w:rStyle w:val="15"/>
        <w:rFonts w:hint="eastAsia" w:ascii="方正姚体" w:eastAsia="方正姚体"/>
        <w:sz w:val="18"/>
        <w:szCs w:val="18"/>
      </w:rPr>
      <w:fldChar w:fldCharType="end"/>
    </w:r>
  </w:p>
  <w:p w14:paraId="503EAD41">
    <w:pPr>
      <w:pStyle w:val="6"/>
      <w:jc w:val="center"/>
      <w:rPr>
        <w:rFonts w:ascii="方正姚体" w:eastAsia="方正姚体"/>
      </w:rPr>
    </w:pPr>
    <w:r>
      <w:rPr>
        <w:rFonts w:ascii="方正姚体" w:eastAsia="方正姚体"/>
        <w:kern w:val="0"/>
        <w:szCs w:val="21"/>
      </w:rPr>
      <w:t xml:space="preserve">- </w:t>
    </w:r>
    <w:r>
      <w:rPr>
        <w:rFonts w:ascii="方正姚体" w:eastAsia="方正姚体"/>
        <w:kern w:val="0"/>
        <w:szCs w:val="21"/>
      </w:rPr>
      <w:fldChar w:fldCharType="begin"/>
    </w:r>
    <w:r>
      <w:rPr>
        <w:rFonts w:ascii="方正姚体" w:eastAsia="方正姚体"/>
        <w:kern w:val="0"/>
        <w:szCs w:val="21"/>
      </w:rPr>
      <w:instrText xml:space="preserve"> PAGE </w:instrText>
    </w:r>
    <w:r>
      <w:rPr>
        <w:rFonts w:ascii="方正姚体" w:eastAsia="方正姚体"/>
        <w:kern w:val="0"/>
        <w:szCs w:val="21"/>
      </w:rPr>
      <w:fldChar w:fldCharType="separate"/>
    </w:r>
    <w:r>
      <w:rPr>
        <w:rFonts w:ascii="方正姚体" w:eastAsia="方正姚体"/>
        <w:kern w:val="0"/>
        <w:szCs w:val="21"/>
      </w:rPr>
      <w:t>3</w:t>
    </w:r>
    <w:r>
      <w:rPr>
        <w:rFonts w:ascii="方正姚体" w:eastAsia="方正姚体"/>
        <w:kern w:val="0"/>
        <w:szCs w:val="21"/>
      </w:rPr>
      <w:fldChar w:fldCharType="end"/>
    </w:r>
    <w:r>
      <w:rPr>
        <w:rFonts w:ascii="方正姚体" w:eastAsia="方正姚体"/>
        <w:kern w:val="0"/>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73930">
    <w:pPr>
      <w:jc w:val="right"/>
      <w:rPr>
        <w:rFonts w:eastAsia="黑体"/>
        <w:b/>
        <w:bCs/>
      </w:rPr>
    </w:pPr>
    <w:r>
      <w:drawing>
        <wp:anchor distT="0" distB="0" distL="114300" distR="114300" simplePos="0" relativeHeight="251659264" behindDoc="0" locked="0" layoutInCell="1" allowOverlap="1">
          <wp:simplePos x="0" y="0"/>
          <wp:positionH relativeFrom="column">
            <wp:posOffset>0</wp:posOffset>
          </wp:positionH>
          <wp:positionV relativeFrom="paragraph">
            <wp:posOffset>-9525</wp:posOffset>
          </wp:positionV>
          <wp:extent cx="368935" cy="340995"/>
          <wp:effectExtent l="19050" t="0" r="0" b="0"/>
          <wp:wrapSquare wrapText="bothSides"/>
          <wp:docPr id="11" name="图片 11"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司logo（新北京黑色）"/>
                  <pic:cNvPicPr>
                    <a:picLocks noChangeAspect="1" noChangeArrowheads="1"/>
                  </pic:cNvPicPr>
                </pic:nvPicPr>
                <pic:blipFill>
                  <a:blip r:embed="rId1"/>
                  <a:srcRect/>
                  <a:stretch>
                    <a:fillRect/>
                  </a:stretch>
                </pic:blipFill>
                <pic:spPr>
                  <a:xfrm>
                    <a:off x="0" y="0"/>
                    <a:ext cx="368935" cy="340995"/>
                  </a:xfrm>
                  <a:prstGeom prst="rect">
                    <a:avLst/>
                  </a:prstGeom>
                  <a:noFill/>
                  <a:ln w="9525">
                    <a:noFill/>
                    <a:miter lim="800000"/>
                    <a:headEnd/>
                    <a:tailEnd/>
                  </a:ln>
                </pic:spPr>
              </pic:pic>
            </a:graphicData>
          </a:graphic>
        </wp:anchor>
      </w:drawing>
    </w:r>
  </w:p>
  <w:p w14:paraId="7B59CB4A">
    <w:pPr>
      <w:pStyle w:val="7"/>
      <w:jc w:val="right"/>
      <w:rPr>
        <w:rFonts w:eastAsia="方正姚体"/>
        <w:b/>
        <w:bCs/>
      </w:rPr>
    </w:pPr>
    <w:r>
      <w:rPr>
        <w:rFonts w:hint="eastAsia" w:eastAsia="方正姚体"/>
      </w:rPr>
      <w:t>英国安德鲁·纳伯格联合国际有限公司北京代表处</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TIzODlmYmYwMTBhN2VmYmE3MjI3MWJhYjg2NGM2NDYifQ=="/>
  </w:docVars>
  <w:rsids>
    <w:rsidRoot w:val="00A71D38"/>
    <w:rsid w:val="00002608"/>
    <w:rsid w:val="00002B80"/>
    <w:rsid w:val="00006BEC"/>
    <w:rsid w:val="00010866"/>
    <w:rsid w:val="00012981"/>
    <w:rsid w:val="00013CE1"/>
    <w:rsid w:val="00014C1E"/>
    <w:rsid w:val="000154D7"/>
    <w:rsid w:val="00015D9E"/>
    <w:rsid w:val="00016A67"/>
    <w:rsid w:val="00025F09"/>
    <w:rsid w:val="0002623F"/>
    <w:rsid w:val="0003734A"/>
    <w:rsid w:val="00037EDE"/>
    <w:rsid w:val="00037F3B"/>
    <w:rsid w:val="00044468"/>
    <w:rsid w:val="000471BE"/>
    <w:rsid w:val="00051E1E"/>
    <w:rsid w:val="00052601"/>
    <w:rsid w:val="000528C7"/>
    <w:rsid w:val="0005296B"/>
    <w:rsid w:val="00056082"/>
    <w:rsid w:val="0006074F"/>
    <w:rsid w:val="00061271"/>
    <w:rsid w:val="000649FF"/>
    <w:rsid w:val="00065788"/>
    <w:rsid w:val="0006722F"/>
    <w:rsid w:val="00067E08"/>
    <w:rsid w:val="000721D3"/>
    <w:rsid w:val="0007792C"/>
    <w:rsid w:val="00080A1A"/>
    <w:rsid w:val="000828F5"/>
    <w:rsid w:val="00090804"/>
    <w:rsid w:val="00094542"/>
    <w:rsid w:val="000A276C"/>
    <w:rsid w:val="000A29A9"/>
    <w:rsid w:val="000A2E1D"/>
    <w:rsid w:val="000A73C3"/>
    <w:rsid w:val="000B0918"/>
    <w:rsid w:val="000B22DE"/>
    <w:rsid w:val="000C1EE1"/>
    <w:rsid w:val="000C380D"/>
    <w:rsid w:val="000C4692"/>
    <w:rsid w:val="000C6B43"/>
    <w:rsid w:val="000C7101"/>
    <w:rsid w:val="000C780B"/>
    <w:rsid w:val="000D447B"/>
    <w:rsid w:val="000E219B"/>
    <w:rsid w:val="0010039B"/>
    <w:rsid w:val="001003C1"/>
    <w:rsid w:val="00106774"/>
    <w:rsid w:val="00106D0C"/>
    <w:rsid w:val="00134275"/>
    <w:rsid w:val="001366E9"/>
    <w:rsid w:val="00137035"/>
    <w:rsid w:val="00142CBE"/>
    <w:rsid w:val="0014507F"/>
    <w:rsid w:val="00146F64"/>
    <w:rsid w:val="00151609"/>
    <w:rsid w:val="00152F8A"/>
    <w:rsid w:val="00155A14"/>
    <w:rsid w:val="00157258"/>
    <w:rsid w:val="00161F32"/>
    <w:rsid w:val="001639E3"/>
    <w:rsid w:val="00165430"/>
    <w:rsid w:val="00166064"/>
    <w:rsid w:val="001705F4"/>
    <w:rsid w:val="00176F33"/>
    <w:rsid w:val="00182905"/>
    <w:rsid w:val="001835F4"/>
    <w:rsid w:val="0018456D"/>
    <w:rsid w:val="001859C2"/>
    <w:rsid w:val="001913BB"/>
    <w:rsid w:val="00197385"/>
    <w:rsid w:val="001A170B"/>
    <w:rsid w:val="001A7625"/>
    <w:rsid w:val="001B2F5C"/>
    <w:rsid w:val="001B3067"/>
    <w:rsid w:val="001C154E"/>
    <w:rsid w:val="001C3065"/>
    <w:rsid w:val="001C47E4"/>
    <w:rsid w:val="001C4855"/>
    <w:rsid w:val="001C4FF9"/>
    <w:rsid w:val="001C58F1"/>
    <w:rsid w:val="001C76A0"/>
    <w:rsid w:val="001D1583"/>
    <w:rsid w:val="001D41B1"/>
    <w:rsid w:val="001D57C1"/>
    <w:rsid w:val="001D6BD3"/>
    <w:rsid w:val="001E141F"/>
    <w:rsid w:val="001E2957"/>
    <w:rsid w:val="001E696D"/>
    <w:rsid w:val="001F0856"/>
    <w:rsid w:val="00202EB5"/>
    <w:rsid w:val="002037EA"/>
    <w:rsid w:val="0020537F"/>
    <w:rsid w:val="0021027E"/>
    <w:rsid w:val="00212EA1"/>
    <w:rsid w:val="00215937"/>
    <w:rsid w:val="0021654B"/>
    <w:rsid w:val="002428B4"/>
    <w:rsid w:val="00246107"/>
    <w:rsid w:val="00246D10"/>
    <w:rsid w:val="002529AC"/>
    <w:rsid w:val="0025531D"/>
    <w:rsid w:val="00256CC3"/>
    <w:rsid w:val="002670DA"/>
    <w:rsid w:val="0027188C"/>
    <w:rsid w:val="00271FB3"/>
    <w:rsid w:val="00274BF1"/>
    <w:rsid w:val="00276227"/>
    <w:rsid w:val="0028760E"/>
    <w:rsid w:val="002904B8"/>
    <w:rsid w:val="00294410"/>
    <w:rsid w:val="00295DF5"/>
    <w:rsid w:val="002A022A"/>
    <w:rsid w:val="002A17A3"/>
    <w:rsid w:val="002A598F"/>
    <w:rsid w:val="002A5D64"/>
    <w:rsid w:val="002A7FA4"/>
    <w:rsid w:val="002B18F2"/>
    <w:rsid w:val="002B1B16"/>
    <w:rsid w:val="002B344F"/>
    <w:rsid w:val="002B3FB1"/>
    <w:rsid w:val="002B51C1"/>
    <w:rsid w:val="002B7D5A"/>
    <w:rsid w:val="002D3C25"/>
    <w:rsid w:val="002E31A2"/>
    <w:rsid w:val="002E37FF"/>
    <w:rsid w:val="002E5DC5"/>
    <w:rsid w:val="002E5F2A"/>
    <w:rsid w:val="002E7F68"/>
    <w:rsid w:val="002F28B7"/>
    <w:rsid w:val="002F47CA"/>
    <w:rsid w:val="002F49FB"/>
    <w:rsid w:val="0030073F"/>
    <w:rsid w:val="00303220"/>
    <w:rsid w:val="00307760"/>
    <w:rsid w:val="00320925"/>
    <w:rsid w:val="00321AF4"/>
    <w:rsid w:val="003222F0"/>
    <w:rsid w:val="00322B4B"/>
    <w:rsid w:val="003261EB"/>
    <w:rsid w:val="00326C8D"/>
    <w:rsid w:val="003311A3"/>
    <w:rsid w:val="00331CEE"/>
    <w:rsid w:val="003330B6"/>
    <w:rsid w:val="00337304"/>
    <w:rsid w:val="00341A04"/>
    <w:rsid w:val="00344C37"/>
    <w:rsid w:val="00346BE5"/>
    <w:rsid w:val="003544E7"/>
    <w:rsid w:val="0035593A"/>
    <w:rsid w:val="00366751"/>
    <w:rsid w:val="0037085F"/>
    <w:rsid w:val="00376E7F"/>
    <w:rsid w:val="00383FD0"/>
    <w:rsid w:val="0038711D"/>
    <w:rsid w:val="00390940"/>
    <w:rsid w:val="00394EE3"/>
    <w:rsid w:val="003972FB"/>
    <w:rsid w:val="003A0558"/>
    <w:rsid w:val="003A45E3"/>
    <w:rsid w:val="003A5EE9"/>
    <w:rsid w:val="003A6586"/>
    <w:rsid w:val="003B25FD"/>
    <w:rsid w:val="003B5916"/>
    <w:rsid w:val="003C11BB"/>
    <w:rsid w:val="003C2DA6"/>
    <w:rsid w:val="003C5749"/>
    <w:rsid w:val="003D4957"/>
    <w:rsid w:val="003E0567"/>
    <w:rsid w:val="003E2B7F"/>
    <w:rsid w:val="003E754D"/>
    <w:rsid w:val="003F05DE"/>
    <w:rsid w:val="003F0933"/>
    <w:rsid w:val="003F0CD0"/>
    <w:rsid w:val="003F2F14"/>
    <w:rsid w:val="003F5825"/>
    <w:rsid w:val="00407A91"/>
    <w:rsid w:val="004148D5"/>
    <w:rsid w:val="00414A9C"/>
    <w:rsid w:val="004150F4"/>
    <w:rsid w:val="00422041"/>
    <w:rsid w:val="00431D1E"/>
    <w:rsid w:val="0043213E"/>
    <w:rsid w:val="00452828"/>
    <w:rsid w:val="004554A0"/>
    <w:rsid w:val="004611D6"/>
    <w:rsid w:val="00462D1B"/>
    <w:rsid w:val="00462FAD"/>
    <w:rsid w:val="00463285"/>
    <w:rsid w:val="00466422"/>
    <w:rsid w:val="00471E19"/>
    <w:rsid w:val="004727D9"/>
    <w:rsid w:val="004732BF"/>
    <w:rsid w:val="00474E8E"/>
    <w:rsid w:val="004750B4"/>
    <w:rsid w:val="00475CC3"/>
    <w:rsid w:val="004768B7"/>
    <w:rsid w:val="004778DF"/>
    <w:rsid w:val="00484EAC"/>
    <w:rsid w:val="00491229"/>
    <w:rsid w:val="00497C21"/>
    <w:rsid w:val="004A18EB"/>
    <w:rsid w:val="004A5622"/>
    <w:rsid w:val="004B07B8"/>
    <w:rsid w:val="004B4C85"/>
    <w:rsid w:val="004B64D1"/>
    <w:rsid w:val="004C7A29"/>
    <w:rsid w:val="004D117F"/>
    <w:rsid w:val="004D2447"/>
    <w:rsid w:val="004E52F4"/>
    <w:rsid w:val="004E7135"/>
    <w:rsid w:val="004F1E7A"/>
    <w:rsid w:val="004F281C"/>
    <w:rsid w:val="004F47CD"/>
    <w:rsid w:val="004F734A"/>
    <w:rsid w:val="0050147C"/>
    <w:rsid w:val="00501920"/>
    <w:rsid w:val="00505D66"/>
    <w:rsid w:val="005116BE"/>
    <w:rsid w:val="00511D8F"/>
    <w:rsid w:val="00514B94"/>
    <w:rsid w:val="00517925"/>
    <w:rsid w:val="005272EB"/>
    <w:rsid w:val="00527886"/>
    <w:rsid w:val="00531143"/>
    <w:rsid w:val="00534ED9"/>
    <w:rsid w:val="005356AF"/>
    <w:rsid w:val="00541157"/>
    <w:rsid w:val="00547E7E"/>
    <w:rsid w:val="00551BBB"/>
    <w:rsid w:val="00556080"/>
    <w:rsid w:val="005664AD"/>
    <w:rsid w:val="005737DB"/>
    <w:rsid w:val="00577471"/>
    <w:rsid w:val="00577751"/>
    <w:rsid w:val="00582EAD"/>
    <w:rsid w:val="00583966"/>
    <w:rsid w:val="0058404E"/>
    <w:rsid w:val="00590357"/>
    <w:rsid w:val="005953CB"/>
    <w:rsid w:val="005A40A1"/>
    <w:rsid w:val="005A5754"/>
    <w:rsid w:val="005B212D"/>
    <w:rsid w:val="005B6FB0"/>
    <w:rsid w:val="005B7CEB"/>
    <w:rsid w:val="005C06B7"/>
    <w:rsid w:val="005C1ED9"/>
    <w:rsid w:val="005C4A04"/>
    <w:rsid w:val="005C6904"/>
    <w:rsid w:val="005D01A5"/>
    <w:rsid w:val="005E2B8A"/>
    <w:rsid w:val="005E611E"/>
    <w:rsid w:val="00602E6C"/>
    <w:rsid w:val="006103F6"/>
    <w:rsid w:val="00610C62"/>
    <w:rsid w:val="00620BD4"/>
    <w:rsid w:val="00630305"/>
    <w:rsid w:val="006453B2"/>
    <w:rsid w:val="00653EE1"/>
    <w:rsid w:val="006628D4"/>
    <w:rsid w:val="006749C6"/>
    <w:rsid w:val="00677625"/>
    <w:rsid w:val="006858B4"/>
    <w:rsid w:val="00697196"/>
    <w:rsid w:val="006A0B34"/>
    <w:rsid w:val="006A0FFB"/>
    <w:rsid w:val="006A3EB0"/>
    <w:rsid w:val="006A4D58"/>
    <w:rsid w:val="006A4FA2"/>
    <w:rsid w:val="006A5ACA"/>
    <w:rsid w:val="006B1375"/>
    <w:rsid w:val="006B1E88"/>
    <w:rsid w:val="006B2FAD"/>
    <w:rsid w:val="006B3D6E"/>
    <w:rsid w:val="006C005B"/>
    <w:rsid w:val="006C62BA"/>
    <w:rsid w:val="006C6B97"/>
    <w:rsid w:val="006D198E"/>
    <w:rsid w:val="006D206A"/>
    <w:rsid w:val="006D297D"/>
    <w:rsid w:val="006F043F"/>
    <w:rsid w:val="0070392F"/>
    <w:rsid w:val="00710D20"/>
    <w:rsid w:val="007119EC"/>
    <w:rsid w:val="00711B64"/>
    <w:rsid w:val="007238C4"/>
    <w:rsid w:val="00723F55"/>
    <w:rsid w:val="0072407A"/>
    <w:rsid w:val="00727197"/>
    <w:rsid w:val="007308E7"/>
    <w:rsid w:val="00730B71"/>
    <w:rsid w:val="00732FAC"/>
    <w:rsid w:val="00733B18"/>
    <w:rsid w:val="007340DB"/>
    <w:rsid w:val="00736265"/>
    <w:rsid w:val="007367B2"/>
    <w:rsid w:val="00745E40"/>
    <w:rsid w:val="00747D9C"/>
    <w:rsid w:val="00750C55"/>
    <w:rsid w:val="00751971"/>
    <w:rsid w:val="0075278B"/>
    <w:rsid w:val="007535B6"/>
    <w:rsid w:val="00755792"/>
    <w:rsid w:val="00756084"/>
    <w:rsid w:val="00756E7A"/>
    <w:rsid w:val="0075707B"/>
    <w:rsid w:val="00757A53"/>
    <w:rsid w:val="00757D84"/>
    <w:rsid w:val="00760BD0"/>
    <w:rsid w:val="0076192D"/>
    <w:rsid w:val="00763D5E"/>
    <w:rsid w:val="00770233"/>
    <w:rsid w:val="007766E3"/>
    <w:rsid w:val="00783745"/>
    <w:rsid w:val="00784FAA"/>
    <w:rsid w:val="00786728"/>
    <w:rsid w:val="00793503"/>
    <w:rsid w:val="00797837"/>
    <w:rsid w:val="007A4BED"/>
    <w:rsid w:val="007A5890"/>
    <w:rsid w:val="007B0B68"/>
    <w:rsid w:val="007B0CC5"/>
    <w:rsid w:val="007B0D11"/>
    <w:rsid w:val="007B543B"/>
    <w:rsid w:val="007C091F"/>
    <w:rsid w:val="007D1E2D"/>
    <w:rsid w:val="007D22D2"/>
    <w:rsid w:val="007D7A1D"/>
    <w:rsid w:val="007E389F"/>
    <w:rsid w:val="007F13A6"/>
    <w:rsid w:val="0080083F"/>
    <w:rsid w:val="00805130"/>
    <w:rsid w:val="008053EF"/>
    <w:rsid w:val="00805764"/>
    <w:rsid w:val="0081329E"/>
    <w:rsid w:val="00821425"/>
    <w:rsid w:val="00821DAD"/>
    <w:rsid w:val="00822AAF"/>
    <w:rsid w:val="008303DA"/>
    <w:rsid w:val="00833658"/>
    <w:rsid w:val="00843714"/>
    <w:rsid w:val="00852C2B"/>
    <w:rsid w:val="00852DBA"/>
    <w:rsid w:val="00856401"/>
    <w:rsid w:val="00861777"/>
    <w:rsid w:val="00861AA6"/>
    <w:rsid w:val="00862531"/>
    <w:rsid w:val="00862DBE"/>
    <w:rsid w:val="008648D3"/>
    <w:rsid w:val="00866B99"/>
    <w:rsid w:val="00867007"/>
    <w:rsid w:val="0087014B"/>
    <w:rsid w:val="00872162"/>
    <w:rsid w:val="00873EF3"/>
    <w:rsid w:val="00874EF9"/>
    <w:rsid w:val="008758DE"/>
    <w:rsid w:val="00882769"/>
    <w:rsid w:val="008845AD"/>
    <w:rsid w:val="0088592B"/>
    <w:rsid w:val="00885ADE"/>
    <w:rsid w:val="0088708F"/>
    <w:rsid w:val="0089462C"/>
    <w:rsid w:val="008955F8"/>
    <w:rsid w:val="0089589B"/>
    <w:rsid w:val="008A0347"/>
    <w:rsid w:val="008A62BF"/>
    <w:rsid w:val="008B0A5A"/>
    <w:rsid w:val="008B3081"/>
    <w:rsid w:val="008B3762"/>
    <w:rsid w:val="008B4DCA"/>
    <w:rsid w:val="008B541B"/>
    <w:rsid w:val="008C1791"/>
    <w:rsid w:val="008C6419"/>
    <w:rsid w:val="008C7438"/>
    <w:rsid w:val="008C7C6C"/>
    <w:rsid w:val="008D3EA4"/>
    <w:rsid w:val="008D4D33"/>
    <w:rsid w:val="008E4369"/>
    <w:rsid w:val="008E7E95"/>
    <w:rsid w:val="008F2626"/>
    <w:rsid w:val="008F5575"/>
    <w:rsid w:val="008F5E49"/>
    <w:rsid w:val="008F7B77"/>
    <w:rsid w:val="009011D4"/>
    <w:rsid w:val="0090680E"/>
    <w:rsid w:val="00914611"/>
    <w:rsid w:val="0091777E"/>
    <w:rsid w:val="009225ED"/>
    <w:rsid w:val="00923EB5"/>
    <w:rsid w:val="009241E2"/>
    <w:rsid w:val="00924BE6"/>
    <w:rsid w:val="00927BD3"/>
    <w:rsid w:val="009302AB"/>
    <w:rsid w:val="00933B77"/>
    <w:rsid w:val="009371D5"/>
    <w:rsid w:val="00940692"/>
    <w:rsid w:val="00940B93"/>
    <w:rsid w:val="00947EB5"/>
    <w:rsid w:val="009517D3"/>
    <w:rsid w:val="0096089F"/>
    <w:rsid w:val="00961AEF"/>
    <w:rsid w:val="009860D3"/>
    <w:rsid w:val="00990F6E"/>
    <w:rsid w:val="009921FC"/>
    <w:rsid w:val="009A17B0"/>
    <w:rsid w:val="009A6621"/>
    <w:rsid w:val="009B202E"/>
    <w:rsid w:val="009C213E"/>
    <w:rsid w:val="009C2F45"/>
    <w:rsid w:val="009C31DF"/>
    <w:rsid w:val="009C50AB"/>
    <w:rsid w:val="009C666B"/>
    <w:rsid w:val="009C68E1"/>
    <w:rsid w:val="009D11E9"/>
    <w:rsid w:val="009D4F6F"/>
    <w:rsid w:val="009E2A59"/>
    <w:rsid w:val="009E751F"/>
    <w:rsid w:val="009E75BC"/>
    <w:rsid w:val="009F1E68"/>
    <w:rsid w:val="009F26F1"/>
    <w:rsid w:val="009F2CE0"/>
    <w:rsid w:val="00A005AB"/>
    <w:rsid w:val="00A054DA"/>
    <w:rsid w:val="00A105E3"/>
    <w:rsid w:val="00A11986"/>
    <w:rsid w:val="00A1286F"/>
    <w:rsid w:val="00A13AC1"/>
    <w:rsid w:val="00A174E5"/>
    <w:rsid w:val="00A21B53"/>
    <w:rsid w:val="00A25133"/>
    <w:rsid w:val="00A40988"/>
    <w:rsid w:val="00A44B8C"/>
    <w:rsid w:val="00A508FC"/>
    <w:rsid w:val="00A526C7"/>
    <w:rsid w:val="00A575A3"/>
    <w:rsid w:val="00A602F6"/>
    <w:rsid w:val="00A651B0"/>
    <w:rsid w:val="00A71D38"/>
    <w:rsid w:val="00A90603"/>
    <w:rsid w:val="00A90612"/>
    <w:rsid w:val="00A910E5"/>
    <w:rsid w:val="00AA0009"/>
    <w:rsid w:val="00AA1AA9"/>
    <w:rsid w:val="00AA306C"/>
    <w:rsid w:val="00AA4414"/>
    <w:rsid w:val="00AB5463"/>
    <w:rsid w:val="00AC075C"/>
    <w:rsid w:val="00AC3399"/>
    <w:rsid w:val="00AD250E"/>
    <w:rsid w:val="00AE009F"/>
    <w:rsid w:val="00AF374C"/>
    <w:rsid w:val="00B01D5B"/>
    <w:rsid w:val="00B05F67"/>
    <w:rsid w:val="00B06B22"/>
    <w:rsid w:val="00B07E00"/>
    <w:rsid w:val="00B10C8B"/>
    <w:rsid w:val="00B11565"/>
    <w:rsid w:val="00B12888"/>
    <w:rsid w:val="00B1495D"/>
    <w:rsid w:val="00B16B56"/>
    <w:rsid w:val="00B210C4"/>
    <w:rsid w:val="00B21544"/>
    <w:rsid w:val="00B26A7A"/>
    <w:rsid w:val="00B43536"/>
    <w:rsid w:val="00B44504"/>
    <w:rsid w:val="00B45349"/>
    <w:rsid w:val="00B46616"/>
    <w:rsid w:val="00B46A0A"/>
    <w:rsid w:val="00B47A45"/>
    <w:rsid w:val="00B5387C"/>
    <w:rsid w:val="00B546FA"/>
    <w:rsid w:val="00B56462"/>
    <w:rsid w:val="00B60F9C"/>
    <w:rsid w:val="00B61C6E"/>
    <w:rsid w:val="00B628C7"/>
    <w:rsid w:val="00B65F1C"/>
    <w:rsid w:val="00B66C72"/>
    <w:rsid w:val="00B677EF"/>
    <w:rsid w:val="00B748B6"/>
    <w:rsid w:val="00B81C0B"/>
    <w:rsid w:val="00B84321"/>
    <w:rsid w:val="00B85002"/>
    <w:rsid w:val="00B86217"/>
    <w:rsid w:val="00B92BA9"/>
    <w:rsid w:val="00B96435"/>
    <w:rsid w:val="00B96AC2"/>
    <w:rsid w:val="00B9717E"/>
    <w:rsid w:val="00BA196A"/>
    <w:rsid w:val="00BA412D"/>
    <w:rsid w:val="00BB3761"/>
    <w:rsid w:val="00BB3810"/>
    <w:rsid w:val="00BB431D"/>
    <w:rsid w:val="00BB43BF"/>
    <w:rsid w:val="00BC6148"/>
    <w:rsid w:val="00BC7CFD"/>
    <w:rsid w:val="00BD06E3"/>
    <w:rsid w:val="00BD5420"/>
    <w:rsid w:val="00BF4E7A"/>
    <w:rsid w:val="00BF5E63"/>
    <w:rsid w:val="00BF6386"/>
    <w:rsid w:val="00C06640"/>
    <w:rsid w:val="00C11A71"/>
    <w:rsid w:val="00C12C57"/>
    <w:rsid w:val="00C1688F"/>
    <w:rsid w:val="00C1745D"/>
    <w:rsid w:val="00C2257A"/>
    <w:rsid w:val="00C238EF"/>
    <w:rsid w:val="00C23B4A"/>
    <w:rsid w:val="00C27D1F"/>
    <w:rsid w:val="00C32C47"/>
    <w:rsid w:val="00C3552F"/>
    <w:rsid w:val="00C37390"/>
    <w:rsid w:val="00C520EF"/>
    <w:rsid w:val="00C57ECE"/>
    <w:rsid w:val="00C612DF"/>
    <w:rsid w:val="00C61B8D"/>
    <w:rsid w:val="00C62270"/>
    <w:rsid w:val="00C6321D"/>
    <w:rsid w:val="00C6653B"/>
    <w:rsid w:val="00C7119F"/>
    <w:rsid w:val="00C77355"/>
    <w:rsid w:val="00C817C6"/>
    <w:rsid w:val="00C83A86"/>
    <w:rsid w:val="00C903F7"/>
    <w:rsid w:val="00C90BB3"/>
    <w:rsid w:val="00C93394"/>
    <w:rsid w:val="00CB1C0E"/>
    <w:rsid w:val="00CB6825"/>
    <w:rsid w:val="00CC03A3"/>
    <w:rsid w:val="00CC6F55"/>
    <w:rsid w:val="00CD1121"/>
    <w:rsid w:val="00CD2007"/>
    <w:rsid w:val="00CE1D5B"/>
    <w:rsid w:val="00CE468D"/>
    <w:rsid w:val="00CE67B4"/>
    <w:rsid w:val="00CF0A41"/>
    <w:rsid w:val="00CF13F7"/>
    <w:rsid w:val="00CF1D82"/>
    <w:rsid w:val="00CF2C8D"/>
    <w:rsid w:val="00CF5AFB"/>
    <w:rsid w:val="00CF6406"/>
    <w:rsid w:val="00D12BA5"/>
    <w:rsid w:val="00D21787"/>
    <w:rsid w:val="00D24097"/>
    <w:rsid w:val="00D2503F"/>
    <w:rsid w:val="00D25DB0"/>
    <w:rsid w:val="00D25ECC"/>
    <w:rsid w:val="00D27D3B"/>
    <w:rsid w:val="00D34454"/>
    <w:rsid w:val="00D3525D"/>
    <w:rsid w:val="00D36174"/>
    <w:rsid w:val="00D430C2"/>
    <w:rsid w:val="00D43A3B"/>
    <w:rsid w:val="00D43A4A"/>
    <w:rsid w:val="00D46BB5"/>
    <w:rsid w:val="00D46E79"/>
    <w:rsid w:val="00D47002"/>
    <w:rsid w:val="00D51336"/>
    <w:rsid w:val="00D55458"/>
    <w:rsid w:val="00D5765A"/>
    <w:rsid w:val="00D60EB2"/>
    <w:rsid w:val="00D64CC7"/>
    <w:rsid w:val="00D65D67"/>
    <w:rsid w:val="00D70677"/>
    <w:rsid w:val="00D70988"/>
    <w:rsid w:val="00D70B4B"/>
    <w:rsid w:val="00D71883"/>
    <w:rsid w:val="00D81549"/>
    <w:rsid w:val="00D844AC"/>
    <w:rsid w:val="00D85736"/>
    <w:rsid w:val="00D87CCE"/>
    <w:rsid w:val="00D924FC"/>
    <w:rsid w:val="00DA45E3"/>
    <w:rsid w:val="00DA4A2A"/>
    <w:rsid w:val="00DA4B7E"/>
    <w:rsid w:val="00DB3BB9"/>
    <w:rsid w:val="00DB595C"/>
    <w:rsid w:val="00DC198C"/>
    <w:rsid w:val="00DC3063"/>
    <w:rsid w:val="00DC6F86"/>
    <w:rsid w:val="00DD2D61"/>
    <w:rsid w:val="00DD3D54"/>
    <w:rsid w:val="00DD49F3"/>
    <w:rsid w:val="00DE1211"/>
    <w:rsid w:val="00DE3EC6"/>
    <w:rsid w:val="00DF0621"/>
    <w:rsid w:val="00DF15BE"/>
    <w:rsid w:val="00DF1A51"/>
    <w:rsid w:val="00DF7FA2"/>
    <w:rsid w:val="00E0071D"/>
    <w:rsid w:val="00E122C9"/>
    <w:rsid w:val="00E17EE6"/>
    <w:rsid w:val="00E2561F"/>
    <w:rsid w:val="00E3305D"/>
    <w:rsid w:val="00E346E8"/>
    <w:rsid w:val="00E367D0"/>
    <w:rsid w:val="00E375F7"/>
    <w:rsid w:val="00E418A5"/>
    <w:rsid w:val="00E42690"/>
    <w:rsid w:val="00E43A3D"/>
    <w:rsid w:val="00E447C0"/>
    <w:rsid w:val="00E44F09"/>
    <w:rsid w:val="00E47B48"/>
    <w:rsid w:val="00E5341D"/>
    <w:rsid w:val="00E5688B"/>
    <w:rsid w:val="00E5753A"/>
    <w:rsid w:val="00E73FC4"/>
    <w:rsid w:val="00E744E4"/>
    <w:rsid w:val="00E76E41"/>
    <w:rsid w:val="00E82CB2"/>
    <w:rsid w:val="00E84329"/>
    <w:rsid w:val="00E845C6"/>
    <w:rsid w:val="00E856FE"/>
    <w:rsid w:val="00E87E53"/>
    <w:rsid w:val="00E926AA"/>
    <w:rsid w:val="00E93641"/>
    <w:rsid w:val="00EA07D1"/>
    <w:rsid w:val="00EA4443"/>
    <w:rsid w:val="00EB1F90"/>
    <w:rsid w:val="00EB2DAE"/>
    <w:rsid w:val="00EB5E3B"/>
    <w:rsid w:val="00EB6513"/>
    <w:rsid w:val="00EB6580"/>
    <w:rsid w:val="00EC49C6"/>
    <w:rsid w:val="00EC7589"/>
    <w:rsid w:val="00ED3B90"/>
    <w:rsid w:val="00ED719C"/>
    <w:rsid w:val="00EE7828"/>
    <w:rsid w:val="00EE7FE5"/>
    <w:rsid w:val="00EF43E0"/>
    <w:rsid w:val="00EF51BA"/>
    <w:rsid w:val="00F06ACA"/>
    <w:rsid w:val="00F1258A"/>
    <w:rsid w:val="00F26153"/>
    <w:rsid w:val="00F264F3"/>
    <w:rsid w:val="00F27267"/>
    <w:rsid w:val="00F30CA5"/>
    <w:rsid w:val="00F318E4"/>
    <w:rsid w:val="00F3449F"/>
    <w:rsid w:val="00F352AE"/>
    <w:rsid w:val="00F37E5C"/>
    <w:rsid w:val="00F41228"/>
    <w:rsid w:val="00F43108"/>
    <w:rsid w:val="00F4467B"/>
    <w:rsid w:val="00F629C0"/>
    <w:rsid w:val="00F70C16"/>
    <w:rsid w:val="00F72189"/>
    <w:rsid w:val="00F74D56"/>
    <w:rsid w:val="00F835EE"/>
    <w:rsid w:val="00F8540D"/>
    <w:rsid w:val="00F91A47"/>
    <w:rsid w:val="00F937AD"/>
    <w:rsid w:val="00F96AEF"/>
    <w:rsid w:val="00F97230"/>
    <w:rsid w:val="00F978A8"/>
    <w:rsid w:val="00FA0581"/>
    <w:rsid w:val="00FA357B"/>
    <w:rsid w:val="00FA3ACC"/>
    <w:rsid w:val="00FA4A2B"/>
    <w:rsid w:val="00FA7D63"/>
    <w:rsid w:val="00FA7F29"/>
    <w:rsid w:val="00FB177E"/>
    <w:rsid w:val="00FB663B"/>
    <w:rsid w:val="00FB664C"/>
    <w:rsid w:val="00FB7AA1"/>
    <w:rsid w:val="00FC3402"/>
    <w:rsid w:val="00FC5B4F"/>
    <w:rsid w:val="00FC6E83"/>
    <w:rsid w:val="00FD1027"/>
    <w:rsid w:val="00FD1E6B"/>
    <w:rsid w:val="00FE4FD6"/>
    <w:rsid w:val="00FF08FD"/>
    <w:rsid w:val="00FF63CA"/>
    <w:rsid w:val="0A8D0153"/>
    <w:rsid w:val="1AF119FB"/>
    <w:rsid w:val="297B6774"/>
    <w:rsid w:val="3518359B"/>
    <w:rsid w:val="367A3449"/>
    <w:rsid w:val="4A3A05CC"/>
    <w:rsid w:val="4E4837C9"/>
    <w:rsid w:val="57897A67"/>
    <w:rsid w:val="57E67259"/>
    <w:rsid w:val="60D23CEC"/>
    <w:rsid w:val="659C642A"/>
    <w:rsid w:val="74D749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nhideWhenUsed="0" w:uiPriority="99" w:semiHidden="0" w:name="Normal (Web)"/>
    <w:lsdException w:uiPriority="0" w:name="HTML Acronym"/>
    <w:lsdException w:uiPriority="0" w:name="HTML Address"/>
    <w:lsdException w:qFormat="1" w:unhideWhenUsed="0" w:uiPriority="0" w:semiHidden="0" w:name="HTML Cite"/>
    <w:lsdException w:uiPriority="0" w:name="HTML Code"/>
    <w:lsdException w:uiPriority="0" w:name="HTML Definition"/>
    <w:lsdException w:uiPriority="0" w:name="HTML Keyboard"/>
    <w:lsdException w:unhideWhenUsed="0" w:uiPriority="0" w:semiHidden="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outlineLvl w:val="0"/>
    </w:pPr>
    <w:rPr>
      <w:b/>
      <w:szCs w:val="36"/>
    </w:rPr>
  </w:style>
  <w:style w:type="paragraph" w:styleId="3">
    <w:name w:val="heading 2"/>
    <w:basedOn w:val="1"/>
    <w:next w:val="1"/>
    <w:link w:val="44"/>
    <w:semiHidden/>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4">
    <w:name w:val="Body Text"/>
    <w:basedOn w:val="1"/>
    <w:qFormat/>
    <w:uiPriority w:val="0"/>
    <w:pPr>
      <w:jc w:val="left"/>
    </w:pPr>
  </w:style>
  <w:style w:type="paragraph" w:styleId="5">
    <w:name w:val="Balloon Text"/>
    <w:basedOn w:val="1"/>
    <w:link w:val="40"/>
    <w:qFormat/>
    <w:uiPriority w:val="0"/>
    <w:rPr>
      <w:sz w:val="18"/>
      <w:szCs w:val="18"/>
    </w:rPr>
  </w:style>
  <w:style w:type="paragraph" w:styleId="6">
    <w:name w:val="footer"/>
    <w:basedOn w:val="1"/>
    <w:uiPriority w:val="0"/>
    <w:pPr>
      <w:tabs>
        <w:tab w:val="center" w:pos="4153"/>
        <w:tab w:val="right" w:pos="8306"/>
      </w:tabs>
      <w:snapToGrid w:val="0"/>
      <w:jc w:val="left"/>
    </w:pPr>
    <w:rPr>
      <w:sz w:val="18"/>
      <w:szCs w:val="18"/>
    </w:rPr>
  </w:style>
  <w:style w:type="paragraph" w:styleId="7">
    <w:name w:val="header"/>
    <w:basedOn w:val="1"/>
    <w:uiPriority w:val="0"/>
    <w:pPr>
      <w:pBdr>
        <w:bottom w:val="single" w:color="auto" w:sz="6" w:space="1"/>
      </w:pBdr>
      <w:tabs>
        <w:tab w:val="center" w:pos="4153"/>
        <w:tab w:val="right" w:pos="8306"/>
      </w:tabs>
      <w:snapToGrid w:val="0"/>
      <w:jc w:val="center"/>
    </w:pPr>
    <w:rPr>
      <w:sz w:val="18"/>
      <w:szCs w:val="18"/>
    </w:rPr>
  </w:style>
  <w:style w:type="paragraph" w:styleId="8">
    <w:name w:val="HTML Preformatted"/>
    <w:basedOn w:val="1"/>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9">
    <w:name w:val="Normal (Web)"/>
    <w:basedOn w:val="1"/>
    <w:qFormat/>
    <w:uiPriority w:val="99"/>
    <w:pPr>
      <w:widowControl/>
      <w:spacing w:before="100" w:beforeAutospacing="1" w:after="100" w:afterAutospacing="1"/>
      <w:jc w:val="left"/>
    </w:pPr>
    <w:rPr>
      <w:rFonts w:ascii="Arial Unicode MS" w:hAnsi="Arial Unicode MS" w:eastAsia="Arial Unicode MS" w:cs="Arial Unicode MS"/>
      <w:kern w:val="0"/>
      <w:sz w:val="24"/>
    </w:rPr>
  </w:style>
  <w:style w:type="character" w:styleId="12">
    <w:name w:val="Strong"/>
    <w:basedOn w:val="11"/>
    <w:qFormat/>
    <w:uiPriority w:val="22"/>
    <w:rPr>
      <w:b/>
      <w:bCs/>
    </w:rPr>
  </w:style>
  <w:style w:type="character" w:styleId="13">
    <w:name w:val="FollowedHyperlink"/>
    <w:qFormat/>
    <w:uiPriority w:val="0"/>
    <w:rPr>
      <w:color w:val="800080"/>
      <w:u w:val="single"/>
    </w:rPr>
  </w:style>
  <w:style w:type="character" w:styleId="14">
    <w:name w:val="Emphasis"/>
    <w:qFormat/>
    <w:uiPriority w:val="20"/>
    <w:rPr>
      <w:i/>
      <w:iCs/>
    </w:rPr>
  </w:style>
  <w:style w:type="character" w:styleId="15">
    <w:name w:val="Hyperlink"/>
    <w:qFormat/>
    <w:uiPriority w:val="0"/>
    <w:rPr>
      <w:color w:val="0000FF"/>
      <w:u w:val="single"/>
    </w:rPr>
  </w:style>
  <w:style w:type="character" w:styleId="16">
    <w:name w:val="HTML Cite"/>
    <w:qFormat/>
    <w:uiPriority w:val="0"/>
    <w:rPr>
      <w:i/>
      <w:iCs/>
    </w:rPr>
  </w:style>
  <w:style w:type="character" w:customStyle="1" w:styleId="17">
    <w:name w:val="serif1"/>
    <w:qFormat/>
    <w:uiPriority w:val="0"/>
    <w:rPr>
      <w:rFonts w:hint="default" w:ascii="Times New Roman" w:hAnsi="Times New Roman" w:cs="Times New Roman"/>
      <w:sz w:val="24"/>
      <w:szCs w:val="24"/>
    </w:rPr>
  </w:style>
  <w:style w:type="paragraph" w:customStyle="1" w:styleId="18">
    <w:name w:val="award"/>
    <w:basedOn w:val="1"/>
    <w:qFormat/>
    <w:uiPriority w:val="0"/>
    <w:pPr>
      <w:widowControl/>
      <w:spacing w:before="100" w:beforeAutospacing="1" w:after="100" w:afterAutospacing="1" w:line="225" w:lineRule="atLeast"/>
      <w:jc w:val="left"/>
    </w:pPr>
    <w:rPr>
      <w:rFonts w:ascii="Verdana" w:hAnsi="Verdana" w:eastAsia="Arial Unicode MS" w:cs="Arial Unicode MS"/>
      <w:b/>
      <w:bCs/>
      <w:color w:val="212D87"/>
      <w:kern w:val="0"/>
      <w:sz w:val="18"/>
      <w:szCs w:val="18"/>
    </w:rPr>
  </w:style>
  <w:style w:type="character" w:customStyle="1" w:styleId="19">
    <w:name w:val="bookcopy1"/>
    <w:qFormat/>
    <w:uiPriority w:val="0"/>
    <w:rPr>
      <w:rFonts w:hint="default" w:ascii="Verdana" w:hAnsi="Verdana"/>
      <w:color w:val="000000"/>
      <w:spacing w:val="195"/>
      <w:sz w:val="17"/>
      <w:szCs w:val="17"/>
      <w:u w:val="none"/>
    </w:rPr>
  </w:style>
  <w:style w:type="character" w:customStyle="1" w:styleId="20">
    <w:name w:val="tiny1"/>
    <w:qFormat/>
    <w:uiPriority w:val="0"/>
    <w:rPr>
      <w:rFonts w:hint="default" w:ascii="Verdana" w:hAnsi="Verdana"/>
      <w:sz w:val="15"/>
      <w:szCs w:val="15"/>
    </w:rPr>
  </w:style>
  <w:style w:type="character" w:customStyle="1" w:styleId="21">
    <w:name w:val="smalltext1"/>
    <w:qFormat/>
    <w:uiPriority w:val="0"/>
    <w:rPr>
      <w:rFonts w:hint="default" w:ascii="Arial" w:hAnsi="Arial" w:cs="Arial"/>
      <w:color w:val="000000"/>
      <w:sz w:val="17"/>
      <w:szCs w:val="17"/>
    </w:rPr>
  </w:style>
  <w:style w:type="character" w:customStyle="1" w:styleId="22">
    <w:name w:val="regbold1"/>
    <w:qFormat/>
    <w:uiPriority w:val="0"/>
    <w:rPr>
      <w:rFonts w:hint="default" w:ascii="Arial" w:hAnsi="Arial" w:cs="Arial"/>
      <w:b/>
      <w:bCs/>
      <w:color w:val="000000"/>
      <w:sz w:val="18"/>
      <w:szCs w:val="18"/>
    </w:rPr>
  </w:style>
  <w:style w:type="character" w:customStyle="1" w:styleId="23">
    <w:name w:val="bookauthor1"/>
    <w:qFormat/>
    <w:uiPriority w:val="0"/>
    <w:rPr>
      <w:rFonts w:hint="default" w:ascii="Arial" w:hAnsi="Arial" w:cs="Arial"/>
      <w:color w:val="6699CC"/>
      <w:sz w:val="18"/>
      <w:szCs w:val="18"/>
      <w:u w:val="single"/>
    </w:rPr>
  </w:style>
  <w:style w:type="character" w:customStyle="1" w:styleId="24">
    <w:name w:val="title111"/>
    <w:qFormat/>
    <w:uiPriority w:val="0"/>
    <w:rPr>
      <w:rFonts w:hint="default" w:ascii="Tahoma" w:hAnsi="Tahoma" w:cs="Tahoma"/>
      <w:b/>
      <w:bCs/>
      <w:color w:val="000066"/>
      <w:sz w:val="22"/>
      <w:szCs w:val="22"/>
    </w:rPr>
  </w:style>
  <w:style w:type="character" w:customStyle="1" w:styleId="25">
    <w:name w:val="bstitle1"/>
    <w:qFormat/>
    <w:uiPriority w:val="0"/>
    <w:rPr>
      <w:b/>
      <w:bCs/>
      <w:color w:val="000000"/>
      <w:sz w:val="24"/>
      <w:szCs w:val="24"/>
    </w:rPr>
  </w:style>
  <w:style w:type="character" w:customStyle="1" w:styleId="26">
    <w:name w:val="bssubtitle1"/>
    <w:uiPriority w:val="0"/>
    <w:rPr>
      <w:rFonts w:hint="default" w:ascii="Arial" w:hAnsi="Arial" w:cs="Arial"/>
      <w:b/>
      <w:bCs/>
      <w:color w:val="000000"/>
      <w:sz w:val="18"/>
      <w:szCs w:val="18"/>
    </w:rPr>
  </w:style>
  <w:style w:type="character" w:customStyle="1" w:styleId="27">
    <w:name w:val="bsauthor1"/>
    <w:qFormat/>
    <w:uiPriority w:val="0"/>
    <w:rPr>
      <w:b/>
      <w:bCs/>
      <w:color w:val="000000"/>
      <w:sz w:val="18"/>
      <w:szCs w:val="18"/>
    </w:rPr>
  </w:style>
  <w:style w:type="character" w:customStyle="1" w:styleId="28">
    <w:name w:val="bsauthorlink1"/>
    <w:qFormat/>
    <w:uiPriority w:val="0"/>
    <w:rPr>
      <w:color w:val="000000"/>
      <w:u w:val="single"/>
    </w:rPr>
  </w:style>
  <w:style w:type="character" w:customStyle="1" w:styleId="29">
    <w:name w:val="redsubtitle1"/>
    <w:qFormat/>
    <w:uiPriority w:val="0"/>
    <w:rPr>
      <w:rFonts w:hint="default" w:ascii="Trebuchet MS" w:hAnsi="Trebuchet MS"/>
      <w:b/>
      <w:bCs/>
      <w:caps/>
      <w:color w:val="CC0000"/>
      <w:sz w:val="18"/>
      <w:szCs w:val="18"/>
    </w:rPr>
  </w:style>
  <w:style w:type="paragraph" w:customStyle="1" w:styleId="30">
    <w:name w:val="ar12-16red"/>
    <w:basedOn w:val="1"/>
    <w:qFormat/>
    <w:uiPriority w:val="0"/>
    <w:pPr>
      <w:widowControl/>
      <w:spacing w:before="100" w:beforeAutospacing="1" w:after="100" w:afterAutospacing="1"/>
      <w:jc w:val="left"/>
    </w:pPr>
    <w:rPr>
      <w:rFonts w:ascii="宋体" w:hAnsi="宋体" w:cs="宋体"/>
      <w:kern w:val="0"/>
      <w:sz w:val="24"/>
    </w:rPr>
  </w:style>
  <w:style w:type="character" w:customStyle="1" w:styleId="31">
    <w:name w:val="bold1"/>
    <w:qFormat/>
    <w:uiPriority w:val="0"/>
    <w:rPr>
      <w:rFonts w:hint="default" w:ascii="Verdana" w:hAnsi="Verdana"/>
      <w:b/>
      <w:bCs/>
      <w:color w:val="000000"/>
      <w:spacing w:val="30"/>
      <w:sz w:val="15"/>
      <w:szCs w:val="15"/>
    </w:rPr>
  </w:style>
  <w:style w:type="paragraph" w:customStyle="1" w:styleId="32">
    <w:name w:val="bookstrapline"/>
    <w:basedOn w:val="1"/>
    <w:uiPriority w:val="0"/>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33">
    <w:name w:val="book_copy1"/>
    <w:qFormat/>
    <w:uiPriority w:val="0"/>
    <w:rPr>
      <w:color w:val="000000"/>
      <w:sz w:val="18"/>
      <w:szCs w:val="18"/>
    </w:rPr>
  </w:style>
  <w:style w:type="paragraph" w:customStyle="1" w:styleId="34">
    <w:name w:val="text"/>
    <w:basedOn w:val="1"/>
    <w:qFormat/>
    <w:uiPriority w:val="0"/>
    <w:pPr>
      <w:widowControl/>
    </w:pPr>
    <w:rPr>
      <w:rFonts w:ascii="Tahoma" w:hAnsi="Tahoma" w:cs="Tahoma"/>
      <w:color w:val="000000"/>
      <w:kern w:val="0"/>
      <w:sz w:val="16"/>
      <w:szCs w:val="16"/>
    </w:rPr>
  </w:style>
  <w:style w:type="character" w:customStyle="1" w:styleId="35">
    <w:name w:val="author"/>
    <w:basedOn w:val="11"/>
    <w:uiPriority w:val="0"/>
  </w:style>
  <w:style w:type="paragraph" w:customStyle="1" w:styleId="36">
    <w:name w:val="book-text"/>
    <w:basedOn w:val="1"/>
    <w:qFormat/>
    <w:uiPriority w:val="0"/>
    <w:pPr>
      <w:widowControl/>
      <w:spacing w:before="100" w:beforeAutospacing="1" w:after="100" w:afterAutospacing="1"/>
      <w:jc w:val="left"/>
    </w:pPr>
    <w:rPr>
      <w:rFonts w:ascii="Arial" w:hAnsi="Arial" w:cs="Arial"/>
      <w:color w:val="000000"/>
      <w:kern w:val="0"/>
      <w:sz w:val="20"/>
      <w:szCs w:val="20"/>
    </w:rPr>
  </w:style>
  <w:style w:type="character" w:customStyle="1" w:styleId="37">
    <w:name w:val="book-title1"/>
    <w:uiPriority w:val="0"/>
    <w:rPr>
      <w:rFonts w:hint="default" w:ascii="Arial" w:hAnsi="Arial" w:cs="Arial"/>
      <w:b/>
      <w:bCs/>
      <w:color w:val="FF6600"/>
      <w:sz w:val="28"/>
      <w:szCs w:val="28"/>
    </w:rPr>
  </w:style>
  <w:style w:type="character" w:customStyle="1" w:styleId="38">
    <w:name w:val="apple-style-span"/>
    <w:basedOn w:val="11"/>
    <w:uiPriority w:val="0"/>
  </w:style>
  <w:style w:type="character" w:customStyle="1" w:styleId="39">
    <w:name w:val="apple-converted-space"/>
    <w:basedOn w:val="11"/>
    <w:uiPriority w:val="0"/>
  </w:style>
  <w:style w:type="character" w:customStyle="1" w:styleId="40">
    <w:name w:val="批注框文本 Char"/>
    <w:basedOn w:val="11"/>
    <w:link w:val="5"/>
    <w:qFormat/>
    <w:uiPriority w:val="0"/>
    <w:rPr>
      <w:kern w:val="2"/>
      <w:sz w:val="18"/>
      <w:szCs w:val="18"/>
    </w:rPr>
  </w:style>
  <w:style w:type="paragraph" w:styleId="41">
    <w:name w:val="List Paragraph"/>
    <w:basedOn w:val="1"/>
    <w:qFormat/>
    <w:uiPriority w:val="34"/>
    <w:pPr>
      <w:ind w:firstLine="420" w:firstLineChars="200"/>
    </w:pPr>
  </w:style>
  <w:style w:type="character" w:customStyle="1" w:styleId="42">
    <w:name w:val="未处理的提及1"/>
    <w:basedOn w:val="11"/>
    <w:semiHidden/>
    <w:unhideWhenUsed/>
    <w:uiPriority w:val="99"/>
    <w:rPr>
      <w:color w:val="605E5C"/>
      <w:shd w:val="clear" w:color="auto" w:fill="E1DFDD"/>
    </w:rPr>
  </w:style>
  <w:style w:type="character" w:customStyle="1" w:styleId="43">
    <w:name w:val="Unresolved Mention"/>
    <w:basedOn w:val="11"/>
    <w:semiHidden/>
    <w:unhideWhenUsed/>
    <w:qFormat/>
    <w:uiPriority w:val="99"/>
    <w:rPr>
      <w:color w:val="605E5C"/>
      <w:shd w:val="clear" w:color="auto" w:fill="E1DFDD"/>
    </w:rPr>
  </w:style>
  <w:style w:type="character" w:customStyle="1" w:styleId="44">
    <w:name w:val="标题 2 Char"/>
    <w:basedOn w:val="11"/>
    <w:link w:val="3"/>
    <w:semiHidden/>
    <w:uiPriority w:val="0"/>
    <w:rPr>
      <w:rFonts w:asciiTheme="majorHAnsi" w:hAnsiTheme="majorHAnsi" w:eastAsiaTheme="majorEastAsia" w:cstheme="majorBidi"/>
      <w:b/>
      <w:bCs/>
      <w:kern w:val="2"/>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307B8C-2E26-4DC8-8975-291C440A6860}">
  <ds:schemaRefs/>
</ds:datastoreItem>
</file>

<file path=docProps/app.xml><?xml version="1.0" encoding="utf-8"?>
<Properties xmlns="http://schemas.openxmlformats.org/officeDocument/2006/extended-properties" xmlns:vt="http://schemas.openxmlformats.org/officeDocument/2006/docPropsVTypes">
  <Template>Normal</Template>
  <Company>2ndSpAcE</Company>
  <Pages>4</Pages>
  <Words>884</Words>
  <Characters>1427</Characters>
  <Lines>14</Lines>
  <Paragraphs>4</Paragraphs>
  <TotalTime>4</TotalTime>
  <ScaleCrop>false</ScaleCrop>
  <LinksUpToDate>false</LinksUpToDate>
  <CharactersWithSpaces>1497</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2024-05-13T08:40:00Z</dcterms:created>
  <dc:creator>Image</dc:creator>
  <cp:lastModifiedBy>LEAD</cp:lastModifiedBy>
  <cp:lastPrinted>2004-04-23T07:06:00Z</cp:lastPrinted>
  <dcterms:modified xsi:type="dcterms:W3CDTF">2025-10-10T12:16:26Z</dcterms:modified>
  <dc:title>新 书 推 荐</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AEF0A400516042299F88CD3B545670BB</vt:lpwstr>
  </property>
  <property fmtid="{D5CDD505-2E9C-101B-9397-08002B2CF9AE}" pid="4" name="KSOTemplateDocerSaveRecord">
    <vt:lpwstr>eyJoZGlkIjoiM2FiZDIzMjBhYjY3YjcwYmIxYWI1NjM4YzVmYjEyMDMiLCJ1c2VySWQiOiI0NTY2NjYyOTAifQ==</vt:lpwstr>
  </property>
</Properties>
</file>