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324FC">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3324FC">
      <w:pPr>
        <w:rPr>
          <w:rFonts w:hint="eastAsia"/>
          <w:b/>
          <w:bCs/>
          <w:sz w:val="36"/>
        </w:rPr>
      </w:pPr>
    </w:p>
    <w:p w:rsidR="00000000" w:rsidRDefault="00DB0BE6">
      <w:pPr>
        <w:tabs>
          <w:tab w:val="left" w:pos="341"/>
          <w:tab w:val="left" w:pos="5235"/>
        </w:tabs>
        <w:rPr>
          <w:b/>
          <w:bCs/>
          <w:color w:val="000000"/>
          <w:szCs w:val="21"/>
        </w:rPr>
      </w:pPr>
      <w:r>
        <w:rPr>
          <w:noProof/>
        </w:rPr>
        <w:drawing>
          <wp:anchor distT="0" distB="0" distL="114300" distR="114300" simplePos="0" relativeHeight="251657728" behindDoc="0" locked="0" layoutInCell="1" allowOverlap="1">
            <wp:simplePos x="0" y="0"/>
            <wp:positionH relativeFrom="margin">
              <wp:posOffset>4177665</wp:posOffset>
            </wp:positionH>
            <wp:positionV relativeFrom="paragraph">
              <wp:posOffset>8255</wp:posOffset>
            </wp:positionV>
            <wp:extent cx="1223010" cy="1630680"/>
            <wp:effectExtent l="0" t="0" r="0" b="7620"/>
            <wp:wrapSquare wrapText="bothSides"/>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3010" cy="163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3324FC">
        <w:rPr>
          <w:b/>
          <w:bCs/>
          <w:color w:val="000000"/>
          <w:szCs w:val="21"/>
        </w:rPr>
        <w:t>中文书名：</w:t>
      </w:r>
      <w:bookmarkStart w:id="0" w:name="_Hlt89834866"/>
      <w:bookmarkEnd w:id="0"/>
      <w:r w:rsidR="003324FC">
        <w:rPr>
          <w:rFonts w:hint="eastAsia"/>
          <w:b/>
          <w:bCs/>
          <w:color w:val="000000"/>
          <w:szCs w:val="21"/>
        </w:rPr>
        <w:t>《</w:t>
      </w:r>
      <w:r w:rsidR="00804984" w:rsidRPr="00804984">
        <w:rPr>
          <w:rFonts w:hint="eastAsia"/>
          <w:b/>
          <w:bCs/>
          <w:color w:val="000000"/>
          <w:szCs w:val="21"/>
        </w:rPr>
        <w:t>面向安全关键型应用的机器学习：机遇、挑战与研究议程</w:t>
      </w:r>
      <w:r w:rsidR="003324FC">
        <w:rPr>
          <w:rFonts w:hint="eastAsia"/>
          <w:b/>
          <w:bCs/>
          <w:color w:val="000000"/>
          <w:szCs w:val="21"/>
        </w:rPr>
        <w:t>》</w:t>
      </w:r>
    </w:p>
    <w:p w:rsidR="00000000" w:rsidRPr="006B157E" w:rsidRDefault="003324FC" w:rsidP="006B157E">
      <w:pPr>
        <w:rPr>
          <w:b/>
          <w:bCs/>
          <w:i/>
          <w:iCs/>
          <w:color w:val="000000"/>
          <w:szCs w:val="21"/>
        </w:rPr>
      </w:pPr>
      <w:r>
        <w:rPr>
          <w:b/>
          <w:bCs/>
          <w:color w:val="000000"/>
          <w:szCs w:val="21"/>
        </w:rPr>
        <w:t>英文书名</w:t>
      </w:r>
      <w:r>
        <w:rPr>
          <w:rFonts w:hint="eastAsia"/>
          <w:b/>
          <w:bCs/>
          <w:color w:val="000000"/>
          <w:szCs w:val="21"/>
        </w:rPr>
        <w:t>：</w:t>
      </w:r>
      <w:r w:rsidR="006B157E" w:rsidRPr="006B157E">
        <w:rPr>
          <w:b/>
          <w:bCs/>
          <w:i/>
          <w:iCs/>
          <w:color w:val="000000"/>
          <w:szCs w:val="21"/>
        </w:rPr>
        <w:t>Machine Learning for Safety-Critical Applications</w:t>
      </w:r>
      <w:r w:rsidR="00DB0BE6">
        <w:rPr>
          <w:b/>
          <w:bCs/>
          <w:i/>
          <w:iCs/>
          <w:color w:val="000000"/>
          <w:szCs w:val="21"/>
        </w:rPr>
        <w:t xml:space="preserve">: </w:t>
      </w:r>
      <w:r w:rsidR="006B157E" w:rsidRPr="006B157E">
        <w:rPr>
          <w:b/>
          <w:bCs/>
          <w:i/>
          <w:iCs/>
          <w:color w:val="000000"/>
          <w:szCs w:val="21"/>
        </w:rPr>
        <w:t>Opportunities, Challenges, and a Research Agenda</w:t>
      </w:r>
    </w:p>
    <w:p w:rsidR="00000000" w:rsidRDefault="003324FC" w:rsidP="00DC0453">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sidR="00DC0453" w:rsidRPr="00DC0453">
        <w:rPr>
          <w:b/>
          <w:bCs/>
          <w:color w:val="000000"/>
          <w:szCs w:val="21"/>
        </w:rPr>
        <w:t>National Academies of Sciences, Engineering, and Medicine</w:t>
      </w:r>
    </w:p>
    <w:p w:rsidR="00000000" w:rsidRDefault="003324FC">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sidR="00E148AD" w:rsidRPr="00E148AD">
        <w:rPr>
          <w:b/>
          <w:bCs/>
          <w:color w:val="000000"/>
          <w:szCs w:val="21"/>
        </w:rPr>
        <w:t>National Academies Press</w:t>
      </w:r>
    </w:p>
    <w:p w:rsidR="00000000" w:rsidRDefault="003324FC">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w:t>
      </w:r>
      <w:r>
        <w:rPr>
          <w:rFonts w:hint="eastAsia"/>
          <w:b/>
          <w:bCs/>
          <w:color w:val="000000"/>
          <w:szCs w:val="21"/>
        </w:rPr>
        <w:t>A/J</w:t>
      </w:r>
      <w:r>
        <w:rPr>
          <w:rFonts w:hint="eastAsia"/>
          <w:b/>
          <w:bCs/>
          <w:color w:val="000000"/>
          <w:szCs w:val="21"/>
        </w:rPr>
        <w:t>essica</w:t>
      </w:r>
      <w:r>
        <w:rPr>
          <w:lang w:val="en-US" w:eastAsia="zh-CN"/>
        </w:rPr>
        <w:t xml:space="preserve"> </w:t>
      </w:r>
    </w:p>
    <w:p w:rsidR="00000000" w:rsidRDefault="003324FC">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F02092">
        <w:rPr>
          <w:rFonts w:hint="eastAsia"/>
          <w:b/>
          <w:bCs/>
          <w:color w:val="000000"/>
          <w:szCs w:val="21"/>
        </w:rPr>
        <w:t>190</w:t>
      </w:r>
      <w:r>
        <w:rPr>
          <w:rFonts w:hint="eastAsia"/>
          <w:b/>
          <w:bCs/>
          <w:color w:val="000000"/>
          <w:szCs w:val="21"/>
        </w:rPr>
        <w:t>页</w:t>
      </w:r>
    </w:p>
    <w:p w:rsidR="00000000" w:rsidRDefault="003324FC">
      <w:pPr>
        <w:tabs>
          <w:tab w:val="left" w:pos="341"/>
          <w:tab w:val="left" w:pos="5235"/>
        </w:tabs>
        <w:rPr>
          <w:b/>
          <w:bCs/>
          <w:color w:val="000000"/>
          <w:szCs w:val="21"/>
        </w:rPr>
      </w:pPr>
      <w:r>
        <w:rPr>
          <w:b/>
          <w:bCs/>
          <w:color w:val="000000"/>
          <w:szCs w:val="21"/>
        </w:rPr>
        <w:t>出版时间：</w:t>
      </w:r>
      <w:r>
        <w:rPr>
          <w:rFonts w:hint="eastAsia"/>
          <w:b/>
          <w:bCs/>
          <w:color w:val="000000"/>
          <w:szCs w:val="21"/>
        </w:rPr>
        <w:t>2025</w:t>
      </w:r>
      <w:r>
        <w:rPr>
          <w:b/>
          <w:bCs/>
          <w:color w:val="000000"/>
          <w:szCs w:val="21"/>
        </w:rPr>
        <w:t>年</w:t>
      </w:r>
      <w:r w:rsidR="00F919AE">
        <w:rPr>
          <w:rFonts w:hint="eastAsia"/>
          <w:b/>
          <w:bCs/>
          <w:color w:val="000000"/>
          <w:szCs w:val="21"/>
        </w:rPr>
        <w:t>11</w:t>
      </w:r>
      <w:r>
        <w:rPr>
          <w:b/>
          <w:bCs/>
          <w:color w:val="000000"/>
          <w:szCs w:val="21"/>
        </w:rPr>
        <w:t>月</w:t>
      </w:r>
      <w:r>
        <w:rPr>
          <w:b/>
          <w:bCs/>
          <w:color w:val="000000"/>
          <w:szCs w:val="21"/>
        </w:rPr>
        <w:t xml:space="preserve"> </w:t>
      </w:r>
    </w:p>
    <w:p w:rsidR="00000000" w:rsidRDefault="003324FC">
      <w:pPr>
        <w:rPr>
          <w:b/>
          <w:bCs/>
          <w:color w:val="000000"/>
        </w:rPr>
      </w:pPr>
      <w:r>
        <w:rPr>
          <w:b/>
          <w:bCs/>
          <w:color w:val="000000"/>
        </w:rPr>
        <w:t>代理地区：中国大陆、台湾</w:t>
      </w:r>
    </w:p>
    <w:p w:rsidR="00000000" w:rsidRDefault="003324FC">
      <w:pPr>
        <w:tabs>
          <w:tab w:val="left" w:pos="341"/>
          <w:tab w:val="left" w:pos="5235"/>
        </w:tabs>
        <w:rPr>
          <w:rFonts w:hint="eastAsia"/>
          <w:b/>
          <w:bCs/>
          <w:szCs w:val="21"/>
        </w:rPr>
      </w:pPr>
      <w:r>
        <w:rPr>
          <w:b/>
          <w:bCs/>
          <w:szCs w:val="21"/>
        </w:rPr>
        <w:t>审读资料：电子稿</w:t>
      </w:r>
    </w:p>
    <w:p w:rsidR="00000000" w:rsidRDefault="003324FC">
      <w:pPr>
        <w:tabs>
          <w:tab w:val="left" w:pos="341"/>
          <w:tab w:val="left" w:pos="5235"/>
        </w:tabs>
        <w:rPr>
          <w:rFonts w:hint="eastAsia"/>
          <w:b/>
          <w:bCs/>
          <w:szCs w:val="21"/>
        </w:rPr>
      </w:pPr>
      <w:r>
        <w:rPr>
          <w:b/>
          <w:bCs/>
          <w:szCs w:val="21"/>
        </w:rPr>
        <w:t>类</w:t>
      </w:r>
      <w:r>
        <w:rPr>
          <w:b/>
          <w:bCs/>
          <w:szCs w:val="21"/>
        </w:rPr>
        <w:t xml:space="preserve">    </w:t>
      </w:r>
      <w:r>
        <w:rPr>
          <w:b/>
          <w:bCs/>
          <w:szCs w:val="21"/>
        </w:rPr>
        <w:t>型：</w:t>
      </w:r>
      <w:r w:rsidR="00DB0BE6">
        <w:rPr>
          <w:rFonts w:hint="eastAsia"/>
          <w:b/>
          <w:bCs/>
          <w:szCs w:val="21"/>
        </w:rPr>
        <w:t>科普</w:t>
      </w:r>
    </w:p>
    <w:p w:rsidR="00000000" w:rsidRDefault="003324FC">
      <w:pPr>
        <w:rPr>
          <w:rFonts w:ascii="Arial" w:hAnsi="Arial" w:cs="Arial"/>
          <w:b/>
          <w:bCs/>
          <w:color w:val="000000"/>
          <w:spacing w:val="-3"/>
          <w:sz w:val="11"/>
          <w:szCs w:val="11"/>
          <w:shd w:val="clear" w:color="auto" w:fill="FFFFFF"/>
        </w:rPr>
      </w:pPr>
    </w:p>
    <w:p w:rsidR="00DB0BE6" w:rsidRDefault="00DB0BE6">
      <w:pPr>
        <w:rPr>
          <w:rFonts w:ascii="Arial" w:hAnsi="Arial" w:cs="Arial" w:hint="eastAsia"/>
          <w:b/>
          <w:bCs/>
          <w:color w:val="000000"/>
          <w:spacing w:val="-3"/>
          <w:sz w:val="11"/>
          <w:szCs w:val="11"/>
          <w:shd w:val="clear" w:color="auto" w:fill="FFFFFF"/>
        </w:rPr>
      </w:pPr>
    </w:p>
    <w:p w:rsidR="00000000" w:rsidRDefault="003324FC">
      <w:pPr>
        <w:rPr>
          <w:b/>
          <w:bCs/>
          <w:color w:val="000000"/>
        </w:rPr>
      </w:pPr>
      <w:r>
        <w:rPr>
          <w:b/>
          <w:bCs/>
          <w:color w:val="000000"/>
        </w:rPr>
        <w:t>内容简介：</w:t>
      </w:r>
    </w:p>
    <w:p w:rsidR="00000000" w:rsidRDefault="003324FC">
      <w:pPr>
        <w:rPr>
          <w:bCs/>
          <w:color w:val="000000"/>
        </w:rPr>
      </w:pPr>
    </w:p>
    <w:p w:rsidR="00B11934" w:rsidRPr="00E54E8B" w:rsidRDefault="00B11934" w:rsidP="00B11934">
      <w:pPr>
        <w:ind w:firstLineChars="200" w:firstLine="420"/>
        <w:rPr>
          <w:color w:val="000000"/>
        </w:rPr>
      </w:pPr>
      <w:r w:rsidRPr="00B11934">
        <w:rPr>
          <w:rFonts w:hint="eastAsia"/>
          <w:color w:val="000000"/>
        </w:rPr>
        <w:t>近来，人工智能（</w:t>
      </w:r>
      <w:r w:rsidRPr="00B11934">
        <w:rPr>
          <w:rFonts w:hint="eastAsia"/>
          <w:color w:val="000000"/>
        </w:rPr>
        <w:t>AI</w:t>
      </w:r>
      <w:r w:rsidRPr="00B11934">
        <w:rPr>
          <w:rFonts w:hint="eastAsia"/>
          <w:color w:val="000000"/>
        </w:rPr>
        <w:t>）尤其是机器学习（</w:t>
      </w:r>
      <w:r w:rsidRPr="00B11934">
        <w:rPr>
          <w:rFonts w:hint="eastAsia"/>
          <w:color w:val="000000"/>
        </w:rPr>
        <w:t>ML</w:t>
      </w:r>
      <w:r w:rsidRPr="00B11934">
        <w:rPr>
          <w:rFonts w:hint="eastAsia"/>
          <w:color w:val="000000"/>
        </w:rPr>
        <w:t>）领域的发展不断加速，这使得预测、决策、感知、语言处理、互动以及与人类协作等</w:t>
      </w:r>
      <w:proofErr w:type="gramStart"/>
      <w:r w:rsidRPr="00B11934">
        <w:rPr>
          <w:rFonts w:hint="eastAsia"/>
          <w:color w:val="000000"/>
        </w:rPr>
        <w:t>新能力</w:t>
      </w:r>
      <w:proofErr w:type="gramEnd"/>
      <w:r w:rsidRPr="00B11934">
        <w:rPr>
          <w:rFonts w:hint="eastAsia"/>
          <w:color w:val="000000"/>
        </w:rPr>
        <w:t>得以实现</w:t>
      </w:r>
      <w:r w:rsidRPr="00882643">
        <w:rPr>
          <w:color w:val="000000"/>
        </w:rPr>
        <w:t>。</w:t>
      </w:r>
      <w:r w:rsidRPr="00B11934">
        <w:rPr>
          <w:rFonts w:hint="eastAsia"/>
          <w:color w:val="000000"/>
        </w:rPr>
        <w:t>这些能力正在改变社会的许多领域，包括医疗保健、能源、交通、制造业、教育等等。然而，尽管机器学习如今在突破性的工程努力中被用于增强和扩展系统能力以及与人类和物理世界的交互，但其影响——无论是积极的还是消极的——都非常重要且尚未被充分理解。对于安全关键型系统而言，这一点尤其令人担忧——在这些系统中，故障或失灵可能会导致死亡、严重伤害、重大财产损失或环境破坏。</w:t>
      </w:r>
    </w:p>
    <w:p w:rsidR="00B11934" w:rsidRPr="00882643" w:rsidRDefault="00B11934">
      <w:pPr>
        <w:rPr>
          <w:color w:val="000000"/>
        </w:rPr>
      </w:pPr>
    </w:p>
    <w:p w:rsidR="00B11934" w:rsidRPr="00E54E8B" w:rsidRDefault="00B11934">
      <w:pPr>
        <w:ind w:firstLineChars="200" w:firstLine="420"/>
        <w:rPr>
          <w:color w:val="000000"/>
        </w:rPr>
      </w:pPr>
      <w:r w:rsidRPr="00B11934">
        <w:rPr>
          <w:rFonts w:hint="eastAsia"/>
          <w:color w:val="000000"/>
        </w:rPr>
        <w:t>《</w:t>
      </w:r>
      <w:r w:rsidRPr="00B11934">
        <w:rPr>
          <w:rFonts w:hint="eastAsia"/>
          <w:color w:val="000000"/>
          <w:szCs w:val="21"/>
        </w:rPr>
        <w:t>面向安全关键型应用的机器学习</w:t>
      </w:r>
      <w:r w:rsidRPr="00B11934">
        <w:rPr>
          <w:rFonts w:hint="eastAsia"/>
          <w:color w:val="000000"/>
        </w:rPr>
        <w:t>》</w:t>
      </w:r>
      <w:r>
        <w:rPr>
          <w:rFonts w:hint="eastAsia"/>
          <w:color w:val="000000"/>
        </w:rPr>
        <w:t>探讨了</w:t>
      </w:r>
      <w:r w:rsidRPr="00B11934">
        <w:rPr>
          <w:rFonts w:hint="eastAsia"/>
          <w:color w:val="000000"/>
        </w:rPr>
        <w:t>将机器学习融入容错空间极小的系统中的可能性与挑战。本书界定了安全关键系统中可信度的核心原则，描述了当前机器学习系统和非机器学习系统中数据的使用情况，然后探讨了如何评估机器学习的可信度</w:t>
      </w:r>
      <w:r w:rsidRPr="00882643">
        <w:rPr>
          <w:color w:val="000000"/>
        </w:rPr>
        <w:t>。</w:t>
      </w:r>
      <w:r>
        <w:rPr>
          <w:rFonts w:hint="eastAsia"/>
          <w:color w:val="000000"/>
        </w:rPr>
        <w:t>并且</w:t>
      </w:r>
      <w:r w:rsidRPr="00882643">
        <w:rPr>
          <w:color w:val="000000"/>
        </w:rPr>
        <w:t>，</w:t>
      </w:r>
      <w:r>
        <w:rPr>
          <w:rFonts w:hint="eastAsia"/>
          <w:color w:val="000000"/>
        </w:rPr>
        <w:t>本书考虑</w:t>
      </w:r>
      <w:r w:rsidRPr="00882643">
        <w:rPr>
          <w:color w:val="000000"/>
        </w:rPr>
        <w:t>了机器学习的可能作用</w:t>
      </w:r>
      <w:r w:rsidR="00B57131">
        <w:rPr>
          <w:rFonts w:hint="eastAsia"/>
          <w:color w:val="000000"/>
        </w:rPr>
        <w:t>与</w:t>
      </w:r>
      <w:r w:rsidRPr="00882643">
        <w:rPr>
          <w:color w:val="000000"/>
        </w:rPr>
        <w:t>贡献，以及成功评估性能和突出安全问题所需的新测量工具和指标。本书确定了将加深对构建依赖机器学习的安全系统所面临的挑战的理解，并促进改进依赖机器学习的系统的安全性的研究</w:t>
      </w:r>
      <w:r>
        <w:rPr>
          <w:rFonts w:hint="eastAsia"/>
          <w:color w:val="000000"/>
        </w:rPr>
        <w:t>。</w:t>
      </w:r>
    </w:p>
    <w:p w:rsidR="00000000" w:rsidRDefault="003324FC">
      <w:pPr>
        <w:rPr>
          <w:b/>
          <w:bCs/>
          <w:color w:val="000000"/>
        </w:rPr>
      </w:pPr>
    </w:p>
    <w:p w:rsidR="00DB0BE6" w:rsidRDefault="00DB0BE6">
      <w:pPr>
        <w:rPr>
          <w:rFonts w:hint="eastAsia"/>
          <w:b/>
          <w:bCs/>
          <w:color w:val="000000"/>
        </w:rPr>
      </w:pPr>
    </w:p>
    <w:p w:rsidR="00000000" w:rsidRDefault="003324FC">
      <w:pPr>
        <w:rPr>
          <w:b/>
          <w:color w:val="000000"/>
          <w:szCs w:val="21"/>
        </w:rPr>
      </w:pPr>
      <w:r>
        <w:rPr>
          <w:b/>
          <w:color w:val="000000"/>
          <w:szCs w:val="21"/>
        </w:rPr>
        <w:t>作者简介：</w:t>
      </w:r>
    </w:p>
    <w:p w:rsidR="00000000" w:rsidRDefault="003324FC">
      <w:pPr>
        <w:rPr>
          <w:rFonts w:hint="eastAsia"/>
          <w:b/>
          <w:color w:val="000000"/>
          <w:szCs w:val="21"/>
        </w:rPr>
      </w:pPr>
    </w:p>
    <w:p w:rsidR="00000000" w:rsidRDefault="00EA2335" w:rsidP="00DB0BE6">
      <w:pPr>
        <w:shd w:val="clear" w:color="auto" w:fill="FFFFFF"/>
        <w:ind w:firstLineChars="200" w:firstLine="422"/>
        <w:rPr>
          <w:color w:val="000000"/>
          <w:szCs w:val="21"/>
        </w:rPr>
      </w:pPr>
      <w:r w:rsidRPr="00EA2335">
        <w:rPr>
          <w:rFonts w:hint="eastAsia"/>
          <w:b/>
          <w:bCs/>
          <w:color w:val="000000"/>
          <w:szCs w:val="21"/>
        </w:rPr>
        <w:t>美国国家科学院，工程和医学院（</w:t>
      </w:r>
      <w:r w:rsidRPr="00EA2335">
        <w:rPr>
          <w:b/>
          <w:bCs/>
          <w:color w:val="000000"/>
          <w:szCs w:val="21"/>
        </w:rPr>
        <w:t>National Academies of Sciences, Engineering, and Medicine</w:t>
      </w:r>
      <w:r w:rsidRPr="00EA2335">
        <w:rPr>
          <w:rFonts w:hint="eastAsia"/>
          <w:b/>
          <w:bCs/>
          <w:color w:val="000000"/>
          <w:szCs w:val="21"/>
        </w:rPr>
        <w:t>）</w:t>
      </w:r>
      <w:r w:rsidRPr="00EA2335">
        <w:rPr>
          <w:rFonts w:hint="eastAsia"/>
          <w:color w:val="000000"/>
          <w:szCs w:val="21"/>
        </w:rPr>
        <w:t>是一个负责出版美国国家科学院、美国国家工程学院、美国国家医学院和美国国家研究委员会相关研究成果的机构。它的目标是在维持收支平衡的同时尽可能广泛地传播这些</w:t>
      </w:r>
      <w:r w:rsidRPr="00EA2335">
        <w:rPr>
          <w:rFonts w:hint="eastAsia"/>
          <w:color w:val="000000"/>
          <w:szCs w:val="21"/>
        </w:rPr>
        <w:lastRenderedPageBreak/>
        <w:t>研究机构的研究成果。</w:t>
      </w:r>
    </w:p>
    <w:p w:rsidR="00DB6C5C" w:rsidRDefault="00DB6C5C">
      <w:pPr>
        <w:shd w:val="clear" w:color="auto" w:fill="FFFFFF"/>
        <w:rPr>
          <w:color w:val="000000"/>
          <w:szCs w:val="21"/>
        </w:rPr>
      </w:pPr>
    </w:p>
    <w:p w:rsidR="00DB0BE6" w:rsidRDefault="00DB0BE6">
      <w:pPr>
        <w:shd w:val="clear" w:color="auto" w:fill="FFFFFF"/>
        <w:rPr>
          <w:rFonts w:hint="eastAsia"/>
          <w:color w:val="000000"/>
          <w:szCs w:val="21"/>
        </w:rPr>
      </w:pPr>
      <w:bookmarkStart w:id="1" w:name="_GoBack"/>
      <w:bookmarkEnd w:id="1"/>
    </w:p>
    <w:p w:rsidR="00000000" w:rsidRDefault="003324FC">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3324FC">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3324FC">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8" w:history="1">
        <w:r>
          <w:rPr>
            <w:rStyle w:val="a9"/>
            <w:rFonts w:ascii="@宋体" w:hAnsi="@宋体" w:cs="@宋体" w:hint="eastAsia"/>
            <w:b/>
            <w:bCs/>
          </w:rPr>
          <w:t>Rights@nurnberg.com.cn</w:t>
        </w:r>
      </w:hyperlink>
    </w:p>
    <w:p w:rsidR="00000000" w:rsidRDefault="003324FC">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3324FC">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3324FC">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3324FC">
      <w:pPr>
        <w:shd w:val="clear" w:color="auto" w:fill="FFFFFF"/>
        <w:rPr>
          <w:rFonts w:ascii="Verdana" w:hAnsi="Verdana" w:cs="Verdana"/>
          <w:color w:val="000000"/>
        </w:rPr>
      </w:pPr>
      <w:r>
        <w:rPr>
          <w:rFonts w:ascii="Arial Unicode MS" w:hAnsi="Arial Unicode MS" w:cs="Verdana" w:hint="eastAsia"/>
          <w:color w:val="000000"/>
        </w:rPr>
        <w:t>公司网址：</w:t>
      </w:r>
      <w:hyperlink r:id="rId9" w:history="1">
        <w:r>
          <w:rPr>
            <w:rStyle w:val="a9"/>
            <w:rFonts w:ascii="@宋体" w:hAnsi="@宋体" w:cs="@宋体" w:hint="eastAsia"/>
          </w:rPr>
          <w:t>http://www.nurnberg.com.cn</w:t>
        </w:r>
      </w:hyperlink>
    </w:p>
    <w:p w:rsidR="00000000" w:rsidRDefault="003324FC">
      <w:pPr>
        <w:shd w:val="clear" w:color="auto" w:fill="FFFFFF"/>
        <w:rPr>
          <w:rFonts w:ascii="Verdana" w:hAnsi="Verdana" w:cs="Verdana"/>
          <w:color w:val="000000"/>
        </w:rPr>
      </w:pPr>
      <w:r>
        <w:rPr>
          <w:rFonts w:ascii="Arial Unicode MS" w:hAnsi="Arial Unicode MS" w:cs="Verdana" w:hint="eastAsia"/>
          <w:color w:val="000000"/>
        </w:rPr>
        <w:t>书目下载：</w:t>
      </w:r>
      <w:hyperlink r:id="rId10" w:history="1">
        <w:r>
          <w:rPr>
            <w:rStyle w:val="a9"/>
            <w:rFonts w:ascii="@宋体" w:hAnsi="@宋体" w:cs="@宋体" w:hint="eastAsia"/>
          </w:rPr>
          <w:t>http://www.nurnberg.com.cn/booklist_zh/list.aspx</w:t>
        </w:r>
      </w:hyperlink>
    </w:p>
    <w:p w:rsidR="00000000" w:rsidRDefault="003324FC">
      <w:pPr>
        <w:shd w:val="clear" w:color="auto" w:fill="FFFFFF"/>
        <w:rPr>
          <w:rFonts w:ascii="Verdana" w:hAnsi="Verdana" w:cs="Verdana"/>
          <w:color w:val="000000"/>
        </w:rPr>
      </w:pPr>
      <w:r>
        <w:rPr>
          <w:rFonts w:ascii="Arial Unicode MS" w:hAnsi="Arial Unicode MS" w:cs="Verdana" w:hint="eastAsia"/>
          <w:color w:val="000000"/>
        </w:rPr>
        <w:t>书讯浏览：</w:t>
      </w:r>
      <w:hyperlink r:id="rId11" w:history="1">
        <w:r>
          <w:rPr>
            <w:rStyle w:val="a9"/>
            <w:rFonts w:ascii="@宋体" w:hAnsi="@宋体" w:cs="@宋体" w:hint="eastAsia"/>
          </w:rPr>
          <w:t>http://www.nurnberg.com.cn/book/book.aspx</w:t>
        </w:r>
      </w:hyperlink>
    </w:p>
    <w:p w:rsidR="00000000" w:rsidRDefault="003324FC">
      <w:pPr>
        <w:shd w:val="clear" w:color="auto" w:fill="FFFFFF"/>
        <w:rPr>
          <w:rFonts w:ascii="Verdana" w:hAnsi="Verdana" w:cs="Verdana"/>
          <w:color w:val="000000"/>
        </w:rPr>
      </w:pPr>
      <w:r>
        <w:rPr>
          <w:rFonts w:ascii="Arial Unicode MS" w:hAnsi="Arial Unicode MS" w:cs="Verdana" w:hint="eastAsia"/>
          <w:color w:val="000000"/>
        </w:rPr>
        <w:t>视频推荐：</w:t>
      </w:r>
      <w:hyperlink r:id="rId12" w:history="1">
        <w:r>
          <w:rPr>
            <w:rStyle w:val="a9"/>
            <w:rFonts w:ascii="@宋体" w:hAnsi="@宋体" w:cs="@宋体" w:hint="eastAsia"/>
          </w:rPr>
          <w:t>http://w</w:t>
        </w:r>
        <w:r>
          <w:rPr>
            <w:rStyle w:val="a9"/>
            <w:rFonts w:ascii="@宋体" w:hAnsi="@宋体" w:cs="@宋体" w:hint="eastAsia"/>
          </w:rPr>
          <w:t>ww.nurnberg.com.cn/video/video.aspx</w:t>
        </w:r>
      </w:hyperlink>
    </w:p>
    <w:p w:rsidR="00000000" w:rsidRDefault="003324FC">
      <w:pPr>
        <w:shd w:val="clear" w:color="auto" w:fill="FFFFFF"/>
        <w:rPr>
          <w:rFonts w:ascii="Verdana" w:hAnsi="Verdana" w:cs="Verdana"/>
          <w:color w:val="000000"/>
        </w:rPr>
      </w:pPr>
      <w:r>
        <w:rPr>
          <w:rFonts w:ascii="Arial Unicode MS" w:hAnsi="Arial Unicode MS" w:cs="Verdana" w:hint="eastAsia"/>
          <w:color w:val="000000"/>
        </w:rPr>
        <w:t>豆瓣小站：</w:t>
      </w:r>
      <w:hyperlink r:id="rId13" w:history="1">
        <w:r>
          <w:rPr>
            <w:rStyle w:val="a9"/>
            <w:rFonts w:ascii="@宋体" w:hAnsi="@宋体" w:cs="@宋体" w:hint="eastAsia"/>
          </w:rPr>
          <w:t>http://site.douban.com/110577/</w:t>
        </w:r>
      </w:hyperlink>
    </w:p>
    <w:p w:rsidR="00000000" w:rsidRDefault="003324FC">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4"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3324FC">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891811">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94859" w:rsidRDefault="00C94859">
      <w:pPr>
        <w:widowControl/>
        <w:jc w:val="left"/>
        <w:rPr>
          <w:rFonts w:hint="eastAsia"/>
          <w:color w:val="000000"/>
        </w:rPr>
      </w:pPr>
    </w:p>
    <w:sectPr w:rsidR="00C94859">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4FC" w:rsidRDefault="003324FC">
      <w:r>
        <w:separator/>
      </w:r>
    </w:p>
  </w:endnote>
  <w:endnote w:type="continuationSeparator" w:id="0">
    <w:p w:rsidR="003324FC" w:rsidRDefault="0033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324FC">
    <w:pPr>
      <w:pBdr>
        <w:bottom w:val="single" w:sz="6" w:space="1" w:color="auto"/>
      </w:pBdr>
      <w:jc w:val="center"/>
      <w:rPr>
        <w:rFonts w:ascii="方正姚体" w:eastAsia="方正姚体" w:hint="eastAsia"/>
        <w:sz w:val="18"/>
      </w:rPr>
    </w:pPr>
  </w:p>
  <w:p w:rsidR="00000000" w:rsidRDefault="003324FC">
    <w:pPr>
      <w:jc w:val="center"/>
      <w:rPr>
        <w:rFonts w:ascii="方正姚体" w:eastAsia="方正姚体" w:hint="eastAsia"/>
        <w:sz w:val="18"/>
      </w:rPr>
    </w:pPr>
  </w:p>
  <w:p w:rsidR="00000000" w:rsidRDefault="003324FC">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3324FC">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3324FC">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3324FC">
    <w:pPr>
      <w:pStyle w:val="a4"/>
      <w:jc w:val="center"/>
      <w:rPr>
        <w:rFonts w:eastAsia="方正姚体" w:hint="eastAsia"/>
      </w:rPr>
    </w:pPr>
  </w:p>
  <w:p w:rsidR="00000000" w:rsidRDefault="003324FC">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DB0BE6">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4FC" w:rsidRDefault="003324FC">
      <w:r>
        <w:separator/>
      </w:r>
    </w:p>
  </w:footnote>
  <w:footnote w:type="continuationSeparator" w:id="0">
    <w:p w:rsidR="003324FC" w:rsidRDefault="00332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1811">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3324FC">
    <w:pPr>
      <w:pStyle w:val="a5"/>
      <w:rPr>
        <w:rFonts w:eastAsia="方正姚体"/>
        <w:b/>
        <w:bCs/>
      </w:rPr>
    </w:pPr>
    <w:r>
      <w:rPr>
        <w:rFonts w:hint="eastAsia"/>
      </w:rPr>
      <w:t xml:space="preserve">   </w:t>
    </w: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6619A"/>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4FC"/>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28DE"/>
    <w:rsid w:val="003B4566"/>
    <w:rsid w:val="003B6FAC"/>
    <w:rsid w:val="003C0181"/>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1D63"/>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64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70B14"/>
    <w:rsid w:val="00570C6B"/>
    <w:rsid w:val="00571579"/>
    <w:rsid w:val="0057690B"/>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157E"/>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4395"/>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4984"/>
    <w:rsid w:val="008057D3"/>
    <w:rsid w:val="008059BF"/>
    <w:rsid w:val="00814427"/>
    <w:rsid w:val="00815663"/>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7302"/>
    <w:rsid w:val="008675CF"/>
    <w:rsid w:val="0087542B"/>
    <w:rsid w:val="00875703"/>
    <w:rsid w:val="00876FC9"/>
    <w:rsid w:val="00881746"/>
    <w:rsid w:val="00881966"/>
    <w:rsid w:val="00881A01"/>
    <w:rsid w:val="00882643"/>
    <w:rsid w:val="00886796"/>
    <w:rsid w:val="00887BF4"/>
    <w:rsid w:val="00891401"/>
    <w:rsid w:val="00891811"/>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379A"/>
    <w:rsid w:val="00985959"/>
    <w:rsid w:val="00991022"/>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5F5E"/>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C25D2"/>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5825"/>
    <w:rsid w:val="00B06665"/>
    <w:rsid w:val="00B11934"/>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57131"/>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859"/>
    <w:rsid w:val="00C949EA"/>
    <w:rsid w:val="00C94E51"/>
    <w:rsid w:val="00C95AB0"/>
    <w:rsid w:val="00C96270"/>
    <w:rsid w:val="00CA1FB2"/>
    <w:rsid w:val="00CA2CA8"/>
    <w:rsid w:val="00CA36B0"/>
    <w:rsid w:val="00CB6594"/>
    <w:rsid w:val="00CC0CC7"/>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0BE6"/>
    <w:rsid w:val="00DB321A"/>
    <w:rsid w:val="00DB6C5C"/>
    <w:rsid w:val="00DC0453"/>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8AD"/>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54E8B"/>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335"/>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E62"/>
    <w:rsid w:val="00F02092"/>
    <w:rsid w:val="00F0349D"/>
    <w:rsid w:val="00F03CF7"/>
    <w:rsid w:val="00F11699"/>
    <w:rsid w:val="00F117F8"/>
    <w:rsid w:val="00F11883"/>
    <w:rsid w:val="00F13642"/>
    <w:rsid w:val="00F15959"/>
    <w:rsid w:val="00F23F06"/>
    <w:rsid w:val="00F24172"/>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19AE"/>
    <w:rsid w:val="00F922C5"/>
    <w:rsid w:val="00F9332E"/>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1D674C4D"/>
    <w:rsid w:val="206111E4"/>
    <w:rsid w:val="43043CF7"/>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ACB40D4-FE85-4432-9F2E-F4DF4BB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690</Words>
  <Characters>1077</Characters>
  <Application>Microsoft Office Word</Application>
  <DocSecurity>0</DocSecurity>
  <Lines>46</Lines>
  <Paragraphs>43</Paragraphs>
  <ScaleCrop>false</ScaleCrop>
  <Company>2ndSpAcE</Company>
  <LinksUpToDate>false</LinksUpToDate>
  <CharactersWithSpaces>1724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3</cp:revision>
  <cp:lastPrinted>2004-04-23T07:06:00Z</cp:lastPrinted>
  <dcterms:created xsi:type="dcterms:W3CDTF">2025-12-24T05:55:00Z</dcterms:created>
  <dcterms:modified xsi:type="dcterms:W3CDTF">2025-12-24T05:58:00Z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