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7B22D9EA" w:rsidR="00AE574A" w:rsidRDefault="00AE574A">
      <w:pPr>
        <w:rPr>
          <w:b/>
          <w:color w:val="000000"/>
          <w:szCs w:val="21"/>
        </w:rPr>
      </w:pPr>
    </w:p>
    <w:p w14:paraId="3DA7336F" w14:textId="66D06790" w:rsidR="00774233" w:rsidRPr="00774233" w:rsidRDefault="00E8628C"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4138F421" wp14:editId="5497E5E3">
            <wp:simplePos x="0" y="0"/>
            <wp:positionH relativeFrom="margin">
              <wp:align>right</wp:align>
            </wp:positionH>
            <wp:positionV relativeFrom="paragraph">
              <wp:posOffset>10160</wp:posOffset>
            </wp:positionV>
            <wp:extent cx="1297940" cy="1859915"/>
            <wp:effectExtent l="0" t="0" r="0" b="698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97940" cy="185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95585D">
        <w:rPr>
          <w:rFonts w:hint="eastAsia"/>
          <w:b/>
          <w:bCs/>
          <w:color w:val="000000"/>
          <w:szCs w:val="21"/>
        </w:rPr>
        <w:t>两起沉船</w:t>
      </w:r>
      <w:r w:rsidR="007C37E2" w:rsidRPr="007C37E2">
        <w:rPr>
          <w:rFonts w:hint="eastAsia"/>
          <w:b/>
          <w:bCs/>
          <w:color w:val="000000"/>
          <w:szCs w:val="21"/>
        </w:rPr>
        <w:t>事件</w:t>
      </w:r>
      <w:r w:rsidR="009736A9">
        <w:rPr>
          <w:rFonts w:hint="eastAsia"/>
          <w:b/>
          <w:bCs/>
          <w:color w:val="000000"/>
          <w:szCs w:val="21"/>
        </w:rPr>
        <w:t>》</w:t>
      </w:r>
    </w:p>
    <w:p w14:paraId="0A99D036" w14:textId="6A514769" w:rsidR="00E8628C"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B8390F" w:rsidRPr="00B8390F">
        <w:rPr>
          <w:b/>
          <w:bCs/>
          <w:color w:val="000000"/>
          <w:szCs w:val="21"/>
        </w:rPr>
        <w:t>TWO SHIPW</w:t>
      </w:r>
      <w:bookmarkStart w:id="0" w:name="_GoBack"/>
      <w:bookmarkEnd w:id="0"/>
      <w:r w:rsidR="00B8390F" w:rsidRPr="00B8390F">
        <w:rPr>
          <w:b/>
          <w:bCs/>
          <w:color w:val="000000"/>
          <w:szCs w:val="21"/>
        </w:rPr>
        <w:t>RECKS</w:t>
      </w:r>
    </w:p>
    <w:p w14:paraId="39B7E419" w14:textId="6521DC62" w:rsidR="00774233" w:rsidRPr="00E8628C" w:rsidRDefault="00774233" w:rsidP="00774233">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B8390F" w:rsidRPr="00B8390F">
        <w:rPr>
          <w:b/>
          <w:bCs/>
          <w:color w:val="000000"/>
          <w:szCs w:val="21"/>
          <w:lang w:val="de-DE"/>
        </w:rPr>
        <w:t>Jason Roberts</w:t>
      </w:r>
      <w:r w:rsidR="006C6D6B">
        <w:fldChar w:fldCharType="begin"/>
      </w:r>
      <w:r w:rsidR="006C6D6B">
        <w:instrText xml:space="preserve"> HYPERLINK "http://www.penguin.com.au/lookinside/spotlight.cfm?SBN=9780143009177&amp;AuthId=0000004220&amp;Page=Profile" </w:instrText>
      </w:r>
      <w:r w:rsidR="006C6D6B">
        <w:fldChar w:fldCharType="separate"/>
      </w:r>
      <w:r w:rsidR="006C6D6B">
        <w:fldChar w:fldCharType="end"/>
      </w:r>
    </w:p>
    <w:p w14:paraId="5EB65684" w14:textId="3F21C810" w:rsidR="00774233" w:rsidRPr="00E8628C" w:rsidRDefault="00774233" w:rsidP="00774233">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95585D">
        <w:rPr>
          <w:rFonts w:hint="eastAsia"/>
          <w:b/>
          <w:bCs/>
          <w:color w:val="000000"/>
          <w:szCs w:val="21"/>
          <w:lang w:val="en-IN"/>
        </w:rPr>
        <w:t>待定</w:t>
      </w:r>
    </w:p>
    <w:p w14:paraId="1421F214" w14:textId="0BCA8EB0" w:rsidR="00774233" w:rsidRPr="00E8628C" w:rsidRDefault="00774233" w:rsidP="00774233">
      <w:pPr>
        <w:tabs>
          <w:tab w:val="left" w:pos="341"/>
          <w:tab w:val="left" w:pos="5235"/>
        </w:tabs>
        <w:rPr>
          <w:b/>
          <w:bCs/>
          <w:color w:val="000000"/>
          <w:szCs w:val="21"/>
          <w:lang w:val="de-DE"/>
        </w:rPr>
      </w:pPr>
      <w:r w:rsidRPr="00774233">
        <w:rPr>
          <w:b/>
          <w:bCs/>
          <w:color w:val="000000"/>
          <w:szCs w:val="21"/>
        </w:rPr>
        <w:t>代理公司</w:t>
      </w:r>
      <w:r w:rsidRPr="00E8628C">
        <w:rPr>
          <w:b/>
          <w:bCs/>
          <w:color w:val="000000"/>
          <w:szCs w:val="21"/>
          <w:lang w:val="de-DE"/>
        </w:rPr>
        <w:t>：</w:t>
      </w:r>
      <w:r w:rsidR="00C85C9C" w:rsidRPr="00C85C9C">
        <w:rPr>
          <w:b/>
          <w:bCs/>
          <w:color w:val="000000"/>
          <w:szCs w:val="21"/>
          <w:lang w:val="de-DE"/>
        </w:rPr>
        <w:t>InkWell/ANA/Jessica</w:t>
      </w:r>
    </w:p>
    <w:p w14:paraId="7550A0DC" w14:textId="210FA74A"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4F785D">
        <w:rPr>
          <w:rFonts w:hint="eastAsia"/>
          <w:b/>
          <w:bCs/>
          <w:color w:val="000000"/>
          <w:szCs w:val="21"/>
        </w:rPr>
        <w:t>待定</w:t>
      </w:r>
    </w:p>
    <w:p w14:paraId="31380F95" w14:textId="53B2508E"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4F785D">
        <w:rPr>
          <w:rFonts w:hint="eastAsia"/>
          <w:b/>
          <w:bCs/>
          <w:color w:val="000000"/>
          <w:szCs w:val="21"/>
        </w:rPr>
        <w:t>2028</w:t>
      </w:r>
      <w:r w:rsidR="00B8390F">
        <w:rPr>
          <w:rFonts w:hint="eastAsia"/>
          <w:b/>
          <w:bCs/>
          <w:color w:val="000000"/>
          <w:szCs w:val="21"/>
        </w:rPr>
        <w:t>年</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48A8780B" w:rsidR="00774233" w:rsidRPr="00774233" w:rsidRDefault="00774233" w:rsidP="00774233">
      <w:pPr>
        <w:tabs>
          <w:tab w:val="left" w:pos="341"/>
          <w:tab w:val="left" w:pos="5235"/>
        </w:tabs>
        <w:rPr>
          <w:b/>
          <w:bCs/>
          <w:szCs w:val="21"/>
        </w:rPr>
      </w:pPr>
      <w:r w:rsidRPr="00774233">
        <w:rPr>
          <w:b/>
          <w:bCs/>
          <w:szCs w:val="21"/>
        </w:rPr>
        <w:t>审读资料：</w:t>
      </w:r>
      <w:r w:rsidR="004F785D" w:rsidRPr="004F785D">
        <w:rPr>
          <w:b/>
          <w:bCs/>
          <w:szCs w:val="21"/>
        </w:rPr>
        <w:t>大纲（</w:t>
      </w:r>
      <w:r w:rsidR="00B8390F" w:rsidRPr="00B8390F">
        <w:rPr>
          <w:b/>
          <w:bCs/>
          <w:szCs w:val="21"/>
        </w:rPr>
        <w:t>预计</w:t>
      </w:r>
      <w:r w:rsidR="00B8390F" w:rsidRPr="00B8390F">
        <w:rPr>
          <w:b/>
          <w:bCs/>
          <w:szCs w:val="21"/>
        </w:rPr>
        <w:t>2027</w:t>
      </w:r>
      <w:r w:rsidR="00B8390F" w:rsidRPr="00B8390F">
        <w:rPr>
          <w:b/>
          <w:bCs/>
          <w:szCs w:val="21"/>
        </w:rPr>
        <w:t>下半年交稿</w:t>
      </w:r>
      <w:r w:rsidR="004F785D" w:rsidRPr="004F785D">
        <w:rPr>
          <w:b/>
          <w:bCs/>
          <w:szCs w:val="21"/>
        </w:rPr>
        <w:t>）</w:t>
      </w:r>
    </w:p>
    <w:p w14:paraId="77C966FF" w14:textId="5D372276"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95585D">
        <w:rPr>
          <w:rFonts w:hint="eastAsia"/>
          <w:b/>
          <w:bCs/>
          <w:szCs w:val="21"/>
        </w:rPr>
        <w:t>非</w:t>
      </w:r>
      <w:r w:rsidR="007C37E2">
        <w:rPr>
          <w:rFonts w:hint="eastAsia"/>
          <w:b/>
          <w:bCs/>
          <w:szCs w:val="21"/>
        </w:rPr>
        <w:t>小说</w:t>
      </w:r>
    </w:p>
    <w:p w14:paraId="048148F7" w14:textId="0425A6DB" w:rsidR="0048541A" w:rsidRPr="004F785D" w:rsidRDefault="004F785D">
      <w:pPr>
        <w:rPr>
          <w:b/>
          <w:bCs/>
          <w:color w:val="EE0000"/>
          <w:szCs w:val="21"/>
        </w:rPr>
      </w:pPr>
      <w:r w:rsidRPr="004F785D">
        <w:rPr>
          <w:rFonts w:hint="eastAsia"/>
          <w:b/>
          <w:bCs/>
          <w:color w:val="EE0000"/>
          <w:szCs w:val="21"/>
        </w:rPr>
        <w:t>版权已授：</w:t>
      </w:r>
      <w:r w:rsidR="00B8390F">
        <w:rPr>
          <w:rFonts w:hint="eastAsia"/>
          <w:b/>
          <w:bCs/>
          <w:color w:val="EE0000"/>
          <w:szCs w:val="21"/>
        </w:rPr>
        <w:t>加拿大、意大利、德国</w:t>
      </w:r>
    </w:p>
    <w:p w14:paraId="368D214F" w14:textId="4EDDDAC1" w:rsidR="006E568B" w:rsidRPr="00B8390F" w:rsidRDefault="004F785D" w:rsidP="006E568B">
      <w:pPr>
        <w:rPr>
          <w:color w:val="EE0000"/>
          <w:szCs w:val="21"/>
        </w:rPr>
      </w:pPr>
      <w:r w:rsidRPr="004F785D">
        <w:rPr>
          <w:b/>
          <w:bCs/>
          <w:color w:val="EE0000"/>
          <w:szCs w:val="21"/>
        </w:rPr>
        <w:t>作者前作</w:t>
      </w:r>
      <w:r w:rsidR="00B8390F" w:rsidRPr="00B8390F">
        <w:rPr>
          <w:b/>
          <w:bCs/>
          <w:color w:val="EE0000"/>
          <w:szCs w:val="21"/>
        </w:rPr>
        <w:t>EVERY LIVING THING</w:t>
      </w:r>
      <w:r w:rsidRPr="004F785D">
        <w:rPr>
          <w:b/>
          <w:bCs/>
          <w:color w:val="EE0000"/>
          <w:szCs w:val="21"/>
        </w:rPr>
        <w:t>已授权</w:t>
      </w:r>
      <w:proofErr w:type="gramStart"/>
      <w:r w:rsidRPr="004F785D">
        <w:rPr>
          <w:b/>
          <w:bCs/>
          <w:color w:val="EE0000"/>
          <w:szCs w:val="21"/>
        </w:rPr>
        <w:t>1</w:t>
      </w:r>
      <w:r w:rsidR="00B8390F">
        <w:rPr>
          <w:rFonts w:hint="eastAsia"/>
          <w:b/>
          <w:bCs/>
          <w:color w:val="EE0000"/>
          <w:szCs w:val="21"/>
        </w:rPr>
        <w:t>6</w:t>
      </w:r>
      <w:r w:rsidRPr="004F785D">
        <w:rPr>
          <w:b/>
          <w:bCs/>
          <w:color w:val="EE0000"/>
          <w:szCs w:val="21"/>
        </w:rPr>
        <w:t>个语</w:t>
      </w:r>
      <w:proofErr w:type="gramEnd"/>
      <w:r w:rsidRPr="004F785D">
        <w:rPr>
          <w:b/>
          <w:bCs/>
          <w:color w:val="EE0000"/>
          <w:szCs w:val="21"/>
        </w:rPr>
        <w:t>区：</w:t>
      </w:r>
      <w:r w:rsidR="007C37E2" w:rsidRPr="00B8390F">
        <w:rPr>
          <w:rStyle w:val="a8"/>
          <w:rFonts w:ascii="Segoe UI" w:hAnsi="Segoe UI" w:cs="Segoe UI"/>
          <w:color w:val="EE0000"/>
        </w:rPr>
        <w:t>中国</w:t>
      </w:r>
      <w:r w:rsidR="007C37E2">
        <w:rPr>
          <w:rStyle w:val="a8"/>
          <w:rFonts w:ascii="Segoe UI" w:hAnsi="Segoe UI" w:cs="Segoe UI"/>
          <w:color w:val="EE0000"/>
        </w:rPr>
        <w:t>大陆</w:t>
      </w:r>
      <w:r w:rsidR="007C37E2" w:rsidRPr="00B8390F">
        <w:rPr>
          <w:rStyle w:val="a8"/>
          <w:rFonts w:ascii="Segoe UI" w:hAnsi="Segoe UI" w:cs="Segoe UI"/>
          <w:color w:val="EE0000"/>
        </w:rPr>
        <w:t>、</w:t>
      </w:r>
      <w:r w:rsidR="007C37E2" w:rsidRPr="00B8390F">
        <w:rPr>
          <w:rStyle w:val="a8"/>
          <w:rFonts w:ascii="Segoe UI" w:hAnsi="Segoe UI" w:cs="Segoe UI" w:hint="eastAsia"/>
          <w:color w:val="EE0000"/>
        </w:rPr>
        <w:t>中国</w:t>
      </w:r>
      <w:r w:rsidR="007C37E2" w:rsidRPr="00B8390F">
        <w:rPr>
          <w:rStyle w:val="a8"/>
          <w:rFonts w:ascii="Segoe UI" w:hAnsi="Segoe UI" w:cs="Segoe UI"/>
          <w:color w:val="EE0000"/>
        </w:rPr>
        <w:t>台湾、</w:t>
      </w:r>
      <w:r w:rsidR="007C37E2">
        <w:rPr>
          <w:rStyle w:val="a8"/>
          <w:rFonts w:ascii="Segoe UI" w:hAnsi="Segoe UI" w:cs="Segoe UI"/>
          <w:color w:val="EE0000"/>
        </w:rPr>
        <w:t>英国、泰国、日本、乌克兰、阿拉伯</w:t>
      </w:r>
      <w:r w:rsidR="00B8390F" w:rsidRPr="00B8390F">
        <w:rPr>
          <w:rStyle w:val="a8"/>
          <w:rFonts w:ascii="Segoe UI" w:hAnsi="Segoe UI" w:cs="Segoe UI"/>
          <w:color w:val="EE0000"/>
        </w:rPr>
        <w:t>、越南、葡萄牙、韩国、法国、俄罗斯、意大利、西班牙、荷兰、德国</w:t>
      </w:r>
    </w:p>
    <w:p w14:paraId="11FED2D9" w14:textId="77777777" w:rsidR="006E568B" w:rsidRDefault="006E568B" w:rsidP="006E568B">
      <w:pPr>
        <w:rPr>
          <w:color w:val="000000"/>
          <w:szCs w:val="21"/>
        </w:rPr>
      </w:pPr>
    </w:p>
    <w:p w14:paraId="50DB0691" w14:textId="77777777" w:rsidR="000C0198" w:rsidRPr="007C37E2" w:rsidRDefault="000C0198" w:rsidP="006E568B">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77E53B00" w14:textId="77777777" w:rsidR="00EC0ABD" w:rsidRDefault="00EC0ABD" w:rsidP="008167E8">
      <w:pPr>
        <w:rPr>
          <w:bCs/>
          <w:color w:val="000000"/>
          <w:szCs w:val="21"/>
        </w:rPr>
      </w:pPr>
    </w:p>
    <w:p w14:paraId="666352E8" w14:textId="798EAE28" w:rsidR="00380147" w:rsidRPr="00380147" w:rsidRDefault="0095585D" w:rsidP="0095585D">
      <w:pPr>
        <w:ind w:firstLineChars="200" w:firstLine="422"/>
        <w:rPr>
          <w:b/>
          <w:color w:val="000000"/>
          <w:szCs w:val="21"/>
        </w:rPr>
      </w:pPr>
      <w:r w:rsidRPr="00380147">
        <w:rPr>
          <w:rFonts w:hint="eastAsia"/>
          <w:b/>
          <w:color w:val="000000"/>
          <w:szCs w:val="21"/>
        </w:rPr>
        <w:t>《两起沉船</w:t>
      </w:r>
      <w:r w:rsidR="007C37E2" w:rsidRPr="007C37E2">
        <w:rPr>
          <w:rFonts w:hint="eastAsia"/>
          <w:b/>
          <w:color w:val="000000"/>
          <w:szCs w:val="21"/>
        </w:rPr>
        <w:t>事件</w:t>
      </w:r>
      <w:r w:rsidRPr="00380147">
        <w:rPr>
          <w:rFonts w:hint="eastAsia"/>
          <w:b/>
          <w:color w:val="000000"/>
          <w:szCs w:val="21"/>
        </w:rPr>
        <w:t>》是一部非虚构历史作品，通过两位青年——日本少年音吉（后改名约翰·马修·奥托森）与原住民王子拉纳德·麦克唐纳的命运交织，讲述了一段跨越太平洋的传奇。</w:t>
      </w:r>
    </w:p>
    <w:p w14:paraId="779E4226" w14:textId="77777777" w:rsidR="00380147" w:rsidRDefault="00380147" w:rsidP="0095585D">
      <w:pPr>
        <w:ind w:firstLineChars="200" w:firstLine="420"/>
        <w:rPr>
          <w:bCs/>
          <w:color w:val="000000"/>
          <w:szCs w:val="21"/>
        </w:rPr>
      </w:pPr>
    </w:p>
    <w:p w14:paraId="41B74192" w14:textId="02C0A204" w:rsidR="0095585D" w:rsidRPr="0095585D" w:rsidRDefault="007C37E2" w:rsidP="0095585D">
      <w:pPr>
        <w:ind w:firstLineChars="200" w:firstLine="420"/>
        <w:rPr>
          <w:bCs/>
          <w:color w:val="000000"/>
          <w:szCs w:val="21"/>
        </w:rPr>
      </w:pPr>
      <w:r>
        <w:rPr>
          <w:rFonts w:hint="eastAsia"/>
          <w:bCs/>
          <w:color w:val="000000"/>
          <w:szCs w:val="21"/>
        </w:rPr>
        <w:t>全书以两起截然不同的沉船</w:t>
      </w:r>
      <w:r w:rsidR="0095585D" w:rsidRPr="0095585D">
        <w:rPr>
          <w:rFonts w:hint="eastAsia"/>
          <w:bCs/>
          <w:color w:val="000000"/>
          <w:szCs w:val="21"/>
        </w:rPr>
        <w:t>事件为线索：一起是</w:t>
      </w:r>
      <w:r w:rsidR="0095585D" w:rsidRPr="0095585D">
        <w:rPr>
          <w:rFonts w:hint="eastAsia"/>
          <w:bCs/>
          <w:color w:val="000000"/>
          <w:szCs w:val="21"/>
        </w:rPr>
        <w:t>1832</w:t>
      </w:r>
      <w:r w:rsidR="0095585D" w:rsidRPr="0095585D">
        <w:rPr>
          <w:rFonts w:hint="eastAsia"/>
          <w:bCs/>
          <w:color w:val="000000"/>
          <w:szCs w:val="21"/>
        </w:rPr>
        <w:t>年日本货船“宝顺丸”在风暴中失控漂流</w:t>
      </w:r>
      <w:r w:rsidR="0095585D" w:rsidRPr="0095585D">
        <w:rPr>
          <w:rFonts w:hint="eastAsia"/>
          <w:bCs/>
          <w:color w:val="000000"/>
          <w:szCs w:val="21"/>
        </w:rPr>
        <w:t>14</w:t>
      </w:r>
      <w:r w:rsidR="0095585D" w:rsidRPr="0095585D">
        <w:rPr>
          <w:rFonts w:hint="eastAsia"/>
          <w:bCs/>
          <w:color w:val="000000"/>
          <w:szCs w:val="21"/>
        </w:rPr>
        <w:t>个月的真实悲剧，音吉作为幸存者之一在北美获救，成为首批抵达美洲的日本人，引发了西方对日本锁国状态的关注；另一起则是麦克唐纳在</w:t>
      </w:r>
      <w:r w:rsidR="0095585D" w:rsidRPr="0095585D">
        <w:rPr>
          <w:rFonts w:hint="eastAsia"/>
          <w:bCs/>
          <w:color w:val="000000"/>
          <w:szCs w:val="21"/>
        </w:rPr>
        <w:t>1848</w:t>
      </w:r>
      <w:r w:rsidR="0095585D" w:rsidRPr="0095585D">
        <w:rPr>
          <w:rFonts w:hint="eastAsia"/>
          <w:bCs/>
          <w:color w:val="000000"/>
          <w:szCs w:val="21"/>
        </w:rPr>
        <w:t>年精心策划的“假沉船”，他主动漂流至日本海岸，以遇难者身份进入这个封闭的国度。</w:t>
      </w:r>
    </w:p>
    <w:p w14:paraId="2E5B56C1" w14:textId="77777777" w:rsidR="0095585D" w:rsidRPr="0095585D" w:rsidRDefault="0095585D" w:rsidP="0095585D">
      <w:pPr>
        <w:ind w:firstLineChars="200" w:firstLine="420"/>
        <w:rPr>
          <w:bCs/>
          <w:color w:val="000000"/>
          <w:szCs w:val="21"/>
        </w:rPr>
      </w:pPr>
    </w:p>
    <w:p w14:paraId="011C065B" w14:textId="77777777" w:rsidR="0095585D" w:rsidRPr="0095585D" w:rsidRDefault="0095585D" w:rsidP="0095585D">
      <w:pPr>
        <w:ind w:firstLineChars="200" w:firstLine="420"/>
        <w:rPr>
          <w:bCs/>
          <w:color w:val="000000"/>
          <w:szCs w:val="21"/>
        </w:rPr>
      </w:pPr>
      <w:r w:rsidRPr="0095585D">
        <w:rPr>
          <w:rFonts w:hint="eastAsia"/>
          <w:bCs/>
          <w:color w:val="000000"/>
          <w:szCs w:val="21"/>
        </w:rPr>
        <w:t>在日本，麦克唐纳成为首位英语教师，培养了包括森山荣之助在内的翻译人才，为后来日本与西方的外交接触埋下伏笔。与此同时，音吉经历了从遇难船员到跨文化使者的蜕变，他改名奥托森，精通多国语言，投身于中美英之间的外交事务。两条故事线在</w:t>
      </w:r>
      <w:r w:rsidRPr="0095585D">
        <w:rPr>
          <w:rFonts w:hint="eastAsia"/>
          <w:bCs/>
          <w:color w:val="000000"/>
          <w:szCs w:val="21"/>
        </w:rPr>
        <w:t>1853</w:t>
      </w:r>
      <w:r w:rsidRPr="0095585D">
        <w:rPr>
          <w:rFonts w:hint="eastAsia"/>
          <w:bCs/>
          <w:color w:val="000000"/>
          <w:szCs w:val="21"/>
        </w:rPr>
        <w:t>年马修·佩里率领美国黑船舰队抵达日本时交汇：森山凭借从麦克唐纳处学到的英语成为谈判关键人物，帮助签订《神奈川条约》，避免了战争；奥托森则作为英国翻译参与对日谈判，最终选择放弃回国，成为英国公民。</w:t>
      </w:r>
    </w:p>
    <w:p w14:paraId="2B2C752D" w14:textId="77777777" w:rsidR="0095585D" w:rsidRPr="0095585D" w:rsidRDefault="0095585D" w:rsidP="0095585D">
      <w:pPr>
        <w:ind w:firstLineChars="200" w:firstLine="420"/>
        <w:rPr>
          <w:bCs/>
          <w:color w:val="000000"/>
          <w:szCs w:val="21"/>
        </w:rPr>
      </w:pPr>
    </w:p>
    <w:p w14:paraId="1DCC1417" w14:textId="20A60C8C" w:rsidR="009F5A30" w:rsidRDefault="0095585D" w:rsidP="0095585D">
      <w:pPr>
        <w:ind w:firstLineChars="200" w:firstLine="420"/>
        <w:rPr>
          <w:bCs/>
          <w:color w:val="000000"/>
          <w:szCs w:val="21"/>
        </w:rPr>
      </w:pPr>
      <w:r w:rsidRPr="0095585D">
        <w:rPr>
          <w:rFonts w:hint="eastAsia"/>
          <w:bCs/>
          <w:color w:val="000000"/>
          <w:szCs w:val="21"/>
        </w:rPr>
        <w:t>本书透过小人物的非凡经历，探讨了个人勇气、文化适应与历史偶然性如何悄然改变世界格局。作者以全球史视野，将日本开国、美国西进、太平</w:t>
      </w:r>
      <w:r w:rsidR="007C37E2">
        <w:rPr>
          <w:rFonts w:hint="eastAsia"/>
          <w:bCs/>
          <w:color w:val="000000"/>
          <w:szCs w:val="21"/>
        </w:rPr>
        <w:t>洋贸易等宏大叙事与个体命运细腻结合，揭示了历史书写中常被忽略的无名推动者</w:t>
      </w:r>
      <w:r w:rsidRPr="0095585D">
        <w:rPr>
          <w:rFonts w:hint="eastAsia"/>
          <w:bCs/>
          <w:color w:val="000000"/>
          <w:szCs w:val="21"/>
        </w:rPr>
        <w:t>，并追问：究竟是谁真正打开了世界？</w:t>
      </w:r>
    </w:p>
    <w:p w14:paraId="564D8B16" w14:textId="77777777" w:rsidR="009F5A30" w:rsidRDefault="009F5A30" w:rsidP="008167E8">
      <w:pPr>
        <w:rPr>
          <w:bCs/>
          <w:color w:val="000000"/>
          <w:szCs w:val="21"/>
        </w:rPr>
      </w:pPr>
    </w:p>
    <w:p w14:paraId="17FAFB67" w14:textId="77777777" w:rsidR="009F5A30" w:rsidRDefault="009F5A30"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5D0F8EF7" w14:textId="715DAD25" w:rsidR="000F27FD" w:rsidRPr="00B8390F" w:rsidRDefault="009F6B01" w:rsidP="009F5A30">
      <w:pPr>
        <w:ind w:firstLineChars="200" w:firstLine="422"/>
        <w:rPr>
          <w:noProof/>
        </w:rPr>
      </w:pPr>
      <w:r w:rsidRPr="00B8390F">
        <w:rPr>
          <w:b/>
          <w:bCs/>
          <w:noProof/>
        </w:rPr>
        <w:drawing>
          <wp:anchor distT="0" distB="0" distL="114300" distR="114300" simplePos="0" relativeHeight="251671552" behindDoc="0" locked="0" layoutInCell="1" allowOverlap="1" wp14:anchorId="0966D7F5" wp14:editId="34CE9F2A">
            <wp:simplePos x="0" y="0"/>
            <wp:positionH relativeFrom="margin">
              <wp:align>left</wp:align>
            </wp:positionH>
            <wp:positionV relativeFrom="paragraph">
              <wp:posOffset>7620</wp:posOffset>
            </wp:positionV>
            <wp:extent cx="944880" cy="944880"/>
            <wp:effectExtent l="0" t="0" r="7620" b="762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44880" cy="944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390F" w:rsidRPr="00B8390F">
        <w:rPr>
          <w:b/>
          <w:bCs/>
          <w:noProof/>
        </w:rPr>
        <w:t>杰森</w:t>
      </w:r>
      <w:r w:rsidR="00B8390F" w:rsidRPr="00B8390F">
        <w:rPr>
          <w:rFonts w:hint="eastAsia"/>
          <w:b/>
          <w:bCs/>
          <w:noProof/>
        </w:rPr>
        <w:t>·</w:t>
      </w:r>
      <w:r w:rsidR="00B8390F" w:rsidRPr="00B8390F">
        <w:rPr>
          <w:b/>
          <w:bCs/>
          <w:noProof/>
        </w:rPr>
        <w:t>罗伯茨</w:t>
      </w:r>
      <w:r w:rsidR="00B8390F">
        <w:rPr>
          <w:rFonts w:hint="eastAsia"/>
          <w:b/>
          <w:bCs/>
          <w:noProof/>
        </w:rPr>
        <w:t>（</w:t>
      </w:r>
      <w:r w:rsidR="00B8390F" w:rsidRPr="00B8390F">
        <w:rPr>
          <w:b/>
          <w:bCs/>
          <w:color w:val="000000"/>
          <w:szCs w:val="21"/>
          <w:lang w:val="de-DE"/>
        </w:rPr>
        <w:t>Jason Roberts</w:t>
      </w:r>
      <w:r w:rsidR="00B8390F">
        <w:rPr>
          <w:rFonts w:hint="eastAsia"/>
          <w:b/>
          <w:bCs/>
          <w:noProof/>
        </w:rPr>
        <w:t>）</w:t>
      </w:r>
      <w:r w:rsidR="00B8390F" w:rsidRPr="00B8390F">
        <w:rPr>
          <w:noProof/>
        </w:rPr>
        <w:t>是一位纪实与虚构文学作家。其最新著作《万生万物：认知生命的伟大与致命竞逐》备受关注。此前出版的《感知世界：一位盲人如何成为史上最伟大旅行家》曾荣登全美畅销书榜，并入围美国国家书评奖决赛名单。他常年为《麦克斯威尼》《信徒》等知名刊物撰稿，现居住于北加利福尼亚州。</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79DC7BE" w14:textId="75BCD211" w:rsidR="009331D3" w:rsidRDefault="00294EC5" w:rsidP="00A5385A">
      <w:pPr>
        <w:rPr>
          <w:b/>
          <w:color w:val="000000"/>
          <w:szCs w:val="21"/>
        </w:rPr>
      </w:pPr>
      <w:r w:rsidRPr="00294EC5">
        <w:rPr>
          <w:b/>
          <w:color w:val="000000"/>
          <w:szCs w:val="21"/>
        </w:rPr>
        <w:t>EVERY LIVING THING</w:t>
      </w:r>
      <w:r w:rsidR="0095585D" w:rsidRPr="0095585D">
        <w:rPr>
          <w:rFonts w:hint="eastAsia"/>
          <w:b/>
          <w:color w:val="000000"/>
          <w:szCs w:val="21"/>
        </w:rPr>
        <w:t>媒体评价：</w:t>
      </w:r>
    </w:p>
    <w:p w14:paraId="219B807C" w14:textId="77777777" w:rsidR="0095585D" w:rsidRDefault="0095585D" w:rsidP="00A5385A">
      <w:pPr>
        <w:rPr>
          <w:b/>
          <w:color w:val="000000"/>
          <w:szCs w:val="21"/>
        </w:rPr>
      </w:pPr>
    </w:p>
    <w:p w14:paraId="2BFE15D9" w14:textId="5959569D" w:rsidR="00294EC5" w:rsidRDefault="0095585D" w:rsidP="0095585D">
      <w:pPr>
        <w:ind w:firstLineChars="200" w:firstLine="420"/>
        <w:rPr>
          <w:bCs/>
          <w:color w:val="000000"/>
          <w:szCs w:val="21"/>
        </w:rPr>
      </w:pPr>
      <w:r w:rsidRPr="0095585D">
        <w:rPr>
          <w:rFonts w:hint="eastAsia"/>
          <w:bCs/>
          <w:color w:val="000000"/>
          <w:szCs w:val="21"/>
        </w:rPr>
        <w:t>“这是一部引人入胜且发人深省的著作，聚焦于影响我们界定地球生命形态的戏剧性政治与令人深感不安的科学。”</w:t>
      </w:r>
    </w:p>
    <w:p w14:paraId="66C9B566" w14:textId="7A4108DE" w:rsidR="0095585D" w:rsidRPr="0095585D" w:rsidRDefault="0095585D" w:rsidP="00294EC5">
      <w:pPr>
        <w:ind w:firstLineChars="200" w:firstLine="420"/>
        <w:jc w:val="right"/>
        <w:rPr>
          <w:bCs/>
          <w:color w:val="000000"/>
          <w:szCs w:val="21"/>
        </w:rPr>
      </w:pPr>
      <w:r w:rsidRPr="0095585D">
        <w:rPr>
          <w:rFonts w:hint="eastAsia"/>
          <w:bCs/>
          <w:color w:val="000000"/>
          <w:szCs w:val="21"/>
        </w:rPr>
        <w:t>——《纽约时报》</w:t>
      </w:r>
      <w:r w:rsidR="00294EC5">
        <w:rPr>
          <w:rFonts w:hint="eastAsia"/>
          <w:bCs/>
          <w:color w:val="000000"/>
          <w:szCs w:val="21"/>
        </w:rPr>
        <w:t>（</w:t>
      </w:r>
      <w:r w:rsidR="00294EC5" w:rsidRPr="00294EC5">
        <w:rPr>
          <w:bCs/>
          <w:i/>
          <w:iCs/>
          <w:color w:val="000000"/>
          <w:szCs w:val="21"/>
        </w:rPr>
        <w:t>The New York Times</w:t>
      </w:r>
      <w:r w:rsidR="00294EC5" w:rsidRPr="00294EC5">
        <w:rPr>
          <w:rFonts w:hint="eastAsia"/>
          <w:bCs/>
          <w:color w:val="000000"/>
          <w:szCs w:val="21"/>
        </w:rPr>
        <w:t>）</w:t>
      </w:r>
    </w:p>
    <w:p w14:paraId="63410649" w14:textId="77777777" w:rsidR="0095585D" w:rsidRPr="0095585D" w:rsidRDefault="0095585D" w:rsidP="0095585D">
      <w:pPr>
        <w:ind w:firstLineChars="200" w:firstLine="420"/>
        <w:rPr>
          <w:bCs/>
          <w:color w:val="000000"/>
          <w:szCs w:val="21"/>
        </w:rPr>
      </w:pPr>
    </w:p>
    <w:p w14:paraId="652291D2" w14:textId="77777777" w:rsidR="00294EC5" w:rsidRDefault="0095585D" w:rsidP="0095585D">
      <w:pPr>
        <w:ind w:firstLineChars="200" w:firstLine="420"/>
        <w:rPr>
          <w:bCs/>
          <w:color w:val="000000"/>
          <w:szCs w:val="21"/>
        </w:rPr>
      </w:pPr>
      <w:r w:rsidRPr="0095585D">
        <w:rPr>
          <w:rFonts w:hint="eastAsia"/>
          <w:bCs/>
          <w:color w:val="000000"/>
          <w:szCs w:val="21"/>
        </w:rPr>
        <w:t>“本书以流畅动人的笔触，呈现了达尔文主义在达尔文之前于</w:t>
      </w:r>
      <w:r w:rsidRPr="0095585D">
        <w:rPr>
          <w:rFonts w:hint="eastAsia"/>
          <w:bCs/>
          <w:color w:val="000000"/>
          <w:szCs w:val="21"/>
        </w:rPr>
        <w:t>18</w:t>
      </w:r>
      <w:r w:rsidRPr="0095585D">
        <w:rPr>
          <w:rFonts w:hint="eastAsia"/>
          <w:bCs/>
          <w:color w:val="000000"/>
          <w:szCs w:val="21"/>
        </w:rPr>
        <w:t>世纪的起源。”</w:t>
      </w:r>
    </w:p>
    <w:p w14:paraId="509AFE81" w14:textId="4D7C9915" w:rsidR="0095585D" w:rsidRPr="0095585D" w:rsidRDefault="0095585D" w:rsidP="00294EC5">
      <w:pPr>
        <w:ind w:firstLineChars="200" w:firstLine="420"/>
        <w:jc w:val="right"/>
        <w:rPr>
          <w:bCs/>
          <w:color w:val="000000"/>
          <w:szCs w:val="21"/>
        </w:rPr>
      </w:pPr>
      <w:r w:rsidRPr="0095585D">
        <w:rPr>
          <w:rFonts w:hint="eastAsia"/>
          <w:bCs/>
          <w:color w:val="000000"/>
          <w:szCs w:val="21"/>
        </w:rPr>
        <w:t>——《华尔街日报》</w:t>
      </w:r>
      <w:r w:rsidR="00294EC5">
        <w:rPr>
          <w:rFonts w:hint="eastAsia"/>
          <w:bCs/>
          <w:color w:val="000000"/>
          <w:szCs w:val="21"/>
        </w:rPr>
        <w:t>（</w:t>
      </w:r>
      <w:r w:rsidR="00294EC5" w:rsidRPr="00294EC5">
        <w:rPr>
          <w:bCs/>
          <w:i/>
          <w:iCs/>
          <w:color w:val="000000"/>
          <w:szCs w:val="21"/>
        </w:rPr>
        <w:t>The Wall Street Journal</w:t>
      </w:r>
      <w:r w:rsidR="00294EC5">
        <w:rPr>
          <w:rFonts w:hint="eastAsia"/>
          <w:bCs/>
          <w:color w:val="000000"/>
          <w:szCs w:val="21"/>
        </w:rPr>
        <w:t>）</w:t>
      </w:r>
    </w:p>
    <w:p w14:paraId="6522687D" w14:textId="77777777" w:rsidR="0095585D" w:rsidRPr="0095585D" w:rsidRDefault="0095585D" w:rsidP="0095585D">
      <w:pPr>
        <w:ind w:firstLineChars="200" w:firstLine="420"/>
        <w:rPr>
          <w:bCs/>
          <w:color w:val="000000"/>
          <w:szCs w:val="21"/>
        </w:rPr>
      </w:pPr>
    </w:p>
    <w:p w14:paraId="0C3E59A9" w14:textId="77777777" w:rsidR="007C37E2" w:rsidRDefault="0095585D" w:rsidP="00294EC5">
      <w:pPr>
        <w:ind w:firstLineChars="200" w:firstLine="420"/>
        <w:rPr>
          <w:bCs/>
          <w:color w:val="000000"/>
          <w:szCs w:val="21"/>
        </w:rPr>
      </w:pPr>
      <w:r w:rsidRPr="0095585D">
        <w:rPr>
          <w:rFonts w:hint="eastAsia"/>
          <w:bCs/>
          <w:color w:val="000000"/>
          <w:szCs w:val="21"/>
        </w:rPr>
        <w:t>“一部汇集奇闻趣事的精彩读物，令人读来兴味盎然。”</w:t>
      </w:r>
    </w:p>
    <w:p w14:paraId="4D0D1419" w14:textId="4F025547" w:rsidR="0095585D" w:rsidRDefault="0095585D" w:rsidP="007C37E2">
      <w:pPr>
        <w:ind w:firstLineChars="200" w:firstLine="420"/>
        <w:jc w:val="right"/>
        <w:rPr>
          <w:bCs/>
          <w:color w:val="000000"/>
          <w:szCs w:val="21"/>
        </w:rPr>
      </w:pPr>
      <w:r w:rsidRPr="0095585D">
        <w:rPr>
          <w:rFonts w:hint="eastAsia"/>
          <w:bCs/>
          <w:color w:val="000000"/>
          <w:szCs w:val="21"/>
        </w:rPr>
        <w:t>——《旁观者》周刊</w:t>
      </w:r>
      <w:r w:rsidR="00294EC5">
        <w:rPr>
          <w:rFonts w:hint="eastAsia"/>
          <w:bCs/>
          <w:color w:val="000000"/>
          <w:szCs w:val="21"/>
        </w:rPr>
        <w:t>（</w:t>
      </w:r>
      <w:r w:rsidR="00294EC5" w:rsidRPr="00294EC5">
        <w:rPr>
          <w:bCs/>
          <w:i/>
          <w:iCs/>
          <w:color w:val="000000"/>
          <w:szCs w:val="21"/>
        </w:rPr>
        <w:t>The Spectator</w:t>
      </w:r>
      <w:r w:rsidR="00294EC5">
        <w:rPr>
          <w:rFonts w:hint="eastAsia"/>
          <w:bCs/>
          <w:color w:val="000000"/>
          <w:szCs w:val="21"/>
        </w:rPr>
        <w:t>）</w:t>
      </w:r>
    </w:p>
    <w:p w14:paraId="3A7DC178" w14:textId="77777777" w:rsidR="00294EC5" w:rsidRDefault="00294EC5" w:rsidP="00294EC5">
      <w:pPr>
        <w:ind w:firstLineChars="200" w:firstLine="420"/>
        <w:jc w:val="right"/>
        <w:rPr>
          <w:bCs/>
          <w:color w:val="000000"/>
          <w:szCs w:val="21"/>
        </w:rPr>
      </w:pPr>
    </w:p>
    <w:p w14:paraId="67283079" w14:textId="77777777" w:rsidR="007C37E2" w:rsidRDefault="00294EC5" w:rsidP="00294EC5">
      <w:pPr>
        <w:ind w:firstLineChars="200" w:firstLine="420"/>
        <w:jc w:val="left"/>
        <w:rPr>
          <w:bCs/>
          <w:color w:val="000000"/>
          <w:szCs w:val="21"/>
        </w:rPr>
      </w:pPr>
      <w:r w:rsidRPr="00294EC5">
        <w:rPr>
          <w:rFonts w:hint="eastAsia"/>
          <w:bCs/>
          <w:color w:val="000000"/>
          <w:szCs w:val="21"/>
        </w:rPr>
        <w:t>“这是一部对科学史生动而全面的贡献。”</w:t>
      </w:r>
    </w:p>
    <w:p w14:paraId="001B9664" w14:textId="0BD883A0" w:rsidR="00294EC5" w:rsidRPr="00294EC5" w:rsidRDefault="00294EC5" w:rsidP="007C37E2">
      <w:pPr>
        <w:ind w:firstLineChars="200" w:firstLine="420"/>
        <w:jc w:val="right"/>
        <w:rPr>
          <w:bCs/>
          <w:color w:val="000000"/>
          <w:szCs w:val="21"/>
        </w:rPr>
      </w:pPr>
      <w:r w:rsidRPr="00294EC5">
        <w:rPr>
          <w:rFonts w:hint="eastAsia"/>
          <w:bCs/>
          <w:color w:val="000000"/>
          <w:szCs w:val="21"/>
        </w:rPr>
        <w:t>——《科克斯书评》（</w:t>
      </w:r>
      <w:proofErr w:type="spellStart"/>
      <w:r w:rsidRPr="00294EC5">
        <w:rPr>
          <w:bCs/>
          <w:i/>
          <w:iCs/>
          <w:color w:val="000000"/>
          <w:szCs w:val="21"/>
        </w:rPr>
        <w:t>Kirkus</w:t>
      </w:r>
      <w:proofErr w:type="spellEnd"/>
      <w:r w:rsidRPr="00294EC5">
        <w:rPr>
          <w:bCs/>
          <w:i/>
          <w:iCs/>
          <w:color w:val="000000"/>
          <w:szCs w:val="21"/>
        </w:rPr>
        <w:t xml:space="preserve"> Reviews</w:t>
      </w:r>
      <w:r w:rsidRPr="00294EC5">
        <w:rPr>
          <w:rFonts w:hint="eastAsia"/>
          <w:bCs/>
          <w:color w:val="000000"/>
          <w:szCs w:val="21"/>
        </w:rPr>
        <w:t>）星级评论</w:t>
      </w:r>
    </w:p>
    <w:p w14:paraId="3D65305A" w14:textId="77777777" w:rsidR="00294EC5" w:rsidRPr="00294EC5" w:rsidRDefault="00294EC5" w:rsidP="00294EC5">
      <w:pPr>
        <w:ind w:firstLineChars="200" w:firstLine="420"/>
        <w:jc w:val="left"/>
        <w:rPr>
          <w:bCs/>
          <w:color w:val="000000"/>
          <w:szCs w:val="21"/>
        </w:rPr>
      </w:pPr>
    </w:p>
    <w:p w14:paraId="67D3BEC6" w14:textId="77777777" w:rsidR="007C37E2" w:rsidRDefault="00294EC5" w:rsidP="00294EC5">
      <w:pPr>
        <w:ind w:firstLineChars="200" w:firstLine="420"/>
        <w:jc w:val="left"/>
        <w:rPr>
          <w:bCs/>
          <w:color w:val="000000"/>
          <w:szCs w:val="21"/>
        </w:rPr>
      </w:pPr>
      <w:r w:rsidRPr="00294EC5">
        <w:rPr>
          <w:rFonts w:hint="eastAsia"/>
          <w:bCs/>
          <w:color w:val="000000"/>
          <w:szCs w:val="21"/>
        </w:rPr>
        <w:t>“富有启发性……是对生物学史上一个关键时期引人入胜的观察。”</w:t>
      </w:r>
    </w:p>
    <w:p w14:paraId="4987BC42" w14:textId="414AA1A6" w:rsidR="00294EC5" w:rsidRPr="0095585D" w:rsidRDefault="00294EC5" w:rsidP="007C37E2">
      <w:pPr>
        <w:ind w:firstLineChars="200" w:firstLine="420"/>
        <w:jc w:val="right"/>
        <w:rPr>
          <w:bCs/>
          <w:color w:val="000000"/>
          <w:szCs w:val="21"/>
        </w:rPr>
      </w:pPr>
      <w:r w:rsidRPr="00294EC5">
        <w:rPr>
          <w:rFonts w:hint="eastAsia"/>
          <w:bCs/>
          <w:color w:val="000000"/>
          <w:szCs w:val="21"/>
        </w:rPr>
        <w:t>——《出版人周刊》</w:t>
      </w:r>
      <w:r>
        <w:rPr>
          <w:rFonts w:hint="eastAsia"/>
          <w:bCs/>
          <w:color w:val="000000"/>
          <w:szCs w:val="21"/>
        </w:rPr>
        <w:t>（</w:t>
      </w:r>
      <w:r w:rsidRPr="00294EC5">
        <w:rPr>
          <w:bCs/>
          <w:i/>
          <w:iCs/>
          <w:color w:val="000000"/>
          <w:szCs w:val="21"/>
        </w:rPr>
        <w:t>Publishers Weekly</w:t>
      </w:r>
      <w:r>
        <w:rPr>
          <w:rFonts w:hint="eastAsia"/>
          <w:bCs/>
          <w:color w:val="000000"/>
          <w:szCs w:val="21"/>
        </w:rPr>
        <w:t>）</w:t>
      </w:r>
    </w:p>
    <w:p w14:paraId="09B28B05" w14:textId="77777777" w:rsidR="009331D3" w:rsidRDefault="009331D3" w:rsidP="00A5385A">
      <w:pPr>
        <w:rPr>
          <w:bCs/>
          <w:color w:val="000000"/>
          <w:szCs w:val="21"/>
        </w:rPr>
      </w:pPr>
    </w:p>
    <w:p w14:paraId="71A902F4" w14:textId="77777777" w:rsidR="00294EC5" w:rsidRPr="009331D3" w:rsidRDefault="00294EC5"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328C7A29" w14:textId="77777777" w:rsidR="00DF1F84"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44D17544" w:rsidR="00AE574A" w:rsidRPr="00DF1F84" w:rsidRDefault="00A14DF2">
      <w:pPr>
        <w:rPr>
          <w:rFonts w:eastAsia="华文中宋"/>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0AE8F8D8">
            <wp:extent cx="922352" cy="999459"/>
            <wp:effectExtent l="0" t="0" r="5080" b="4445"/>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8395" cy="1016844"/>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6EB3C" w14:textId="77777777" w:rsidR="006C6D6B" w:rsidRDefault="006C6D6B">
      <w:r>
        <w:separator/>
      </w:r>
    </w:p>
  </w:endnote>
  <w:endnote w:type="continuationSeparator" w:id="0">
    <w:p w14:paraId="38896EFE" w14:textId="77777777" w:rsidR="006C6D6B" w:rsidRDefault="006C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8168A" w14:textId="77777777" w:rsidR="006C6D6B" w:rsidRDefault="006C6D6B">
      <w:r>
        <w:separator/>
      </w:r>
    </w:p>
  </w:footnote>
  <w:footnote w:type="continuationSeparator" w:id="0">
    <w:p w14:paraId="4461987D" w14:textId="77777777" w:rsidR="006C6D6B" w:rsidRDefault="006C6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2"/>
  </w:num>
  <w:num w:numId="11">
    <w:abstractNumId w:val="1"/>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6"/>
  </w:num>
  <w:num w:numId="20">
    <w:abstractNumId w:val="38"/>
  </w:num>
  <w:num w:numId="21">
    <w:abstractNumId w:val="32"/>
  </w:num>
  <w:num w:numId="22">
    <w:abstractNumId w:val="26"/>
  </w:num>
  <w:num w:numId="23">
    <w:abstractNumId w:val="3"/>
  </w:num>
  <w:num w:numId="24">
    <w:abstractNumId w:val="7"/>
  </w:num>
  <w:num w:numId="25">
    <w:abstractNumId w:val="33"/>
  </w:num>
  <w:num w:numId="26">
    <w:abstractNumId w:val="4"/>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8"/>
  </w:num>
  <w:num w:numId="35">
    <w:abstractNumId w:val="12"/>
  </w:num>
  <w:num w:numId="36">
    <w:abstractNumId w:val="18"/>
  </w:num>
  <w:num w:numId="37">
    <w:abstractNumId w:val="10"/>
  </w:num>
  <w:num w:numId="38">
    <w:abstractNumId w:val="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54A31"/>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198"/>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20A9"/>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128"/>
    <w:rsid w:val="002629EE"/>
    <w:rsid w:val="00265795"/>
    <w:rsid w:val="002727E9"/>
    <w:rsid w:val="00274762"/>
    <w:rsid w:val="00274FF0"/>
    <w:rsid w:val="0027557C"/>
    <w:rsid w:val="002760CF"/>
    <w:rsid w:val="00276B4E"/>
    <w:rsid w:val="0027765C"/>
    <w:rsid w:val="00281D83"/>
    <w:rsid w:val="002823B6"/>
    <w:rsid w:val="002918DB"/>
    <w:rsid w:val="00294EC5"/>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692"/>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147"/>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25B9"/>
    <w:rsid w:val="003B3811"/>
    <w:rsid w:val="003C524C"/>
    <w:rsid w:val="003C638F"/>
    <w:rsid w:val="003C714A"/>
    <w:rsid w:val="003D49B4"/>
    <w:rsid w:val="003E1098"/>
    <w:rsid w:val="003E1932"/>
    <w:rsid w:val="003F4DC2"/>
    <w:rsid w:val="003F4DED"/>
    <w:rsid w:val="003F745B"/>
    <w:rsid w:val="004039C9"/>
    <w:rsid w:val="00403BF3"/>
    <w:rsid w:val="0040592A"/>
    <w:rsid w:val="00406C2F"/>
    <w:rsid w:val="00407188"/>
    <w:rsid w:val="00411503"/>
    <w:rsid w:val="00415275"/>
    <w:rsid w:val="00422383"/>
    <w:rsid w:val="00422BE4"/>
    <w:rsid w:val="00427236"/>
    <w:rsid w:val="00433082"/>
    <w:rsid w:val="00435906"/>
    <w:rsid w:val="0043727C"/>
    <w:rsid w:val="00442D09"/>
    <w:rsid w:val="00442F7B"/>
    <w:rsid w:val="004519D3"/>
    <w:rsid w:val="00463EB8"/>
    <w:rsid w:val="00464704"/>
    <w:rsid w:val="004655CB"/>
    <w:rsid w:val="004700BD"/>
    <w:rsid w:val="00470F14"/>
    <w:rsid w:val="00476503"/>
    <w:rsid w:val="00477097"/>
    <w:rsid w:val="0048541A"/>
    <w:rsid w:val="00485E2E"/>
    <w:rsid w:val="00486846"/>
    <w:rsid w:val="00486E31"/>
    <w:rsid w:val="004912CC"/>
    <w:rsid w:val="00493890"/>
    <w:rsid w:val="004948D2"/>
    <w:rsid w:val="004A1E2E"/>
    <w:rsid w:val="004A2E5F"/>
    <w:rsid w:val="004B0B31"/>
    <w:rsid w:val="004B676E"/>
    <w:rsid w:val="004C0922"/>
    <w:rsid w:val="004C4664"/>
    <w:rsid w:val="004D592D"/>
    <w:rsid w:val="004D5ADA"/>
    <w:rsid w:val="004E1690"/>
    <w:rsid w:val="004E1E99"/>
    <w:rsid w:val="004E4C05"/>
    <w:rsid w:val="004F1C04"/>
    <w:rsid w:val="004F1E26"/>
    <w:rsid w:val="004F5C0C"/>
    <w:rsid w:val="004F6FDA"/>
    <w:rsid w:val="004F785D"/>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129F"/>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3C55"/>
    <w:rsid w:val="00624740"/>
    <w:rsid w:val="006247F7"/>
    <w:rsid w:val="00626B30"/>
    <w:rsid w:val="0063115A"/>
    <w:rsid w:val="00634E90"/>
    <w:rsid w:val="00636ECB"/>
    <w:rsid w:val="0063758D"/>
    <w:rsid w:val="00641A9F"/>
    <w:rsid w:val="00642256"/>
    <w:rsid w:val="00644A66"/>
    <w:rsid w:val="0064689C"/>
    <w:rsid w:val="00647494"/>
    <w:rsid w:val="00647507"/>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C6D6B"/>
    <w:rsid w:val="006D1088"/>
    <w:rsid w:val="006D15FA"/>
    <w:rsid w:val="006D37ED"/>
    <w:rsid w:val="006D4FC0"/>
    <w:rsid w:val="006E2E2E"/>
    <w:rsid w:val="006E34B6"/>
    <w:rsid w:val="006E568B"/>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5290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37E2"/>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31D3"/>
    <w:rsid w:val="00937973"/>
    <w:rsid w:val="00943659"/>
    <w:rsid w:val="009534B9"/>
    <w:rsid w:val="0095366B"/>
    <w:rsid w:val="00953C63"/>
    <w:rsid w:val="009544B0"/>
    <w:rsid w:val="0095585D"/>
    <w:rsid w:val="0095633F"/>
    <w:rsid w:val="0095747D"/>
    <w:rsid w:val="0096069A"/>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5A30"/>
    <w:rsid w:val="009F6B01"/>
    <w:rsid w:val="00A05112"/>
    <w:rsid w:val="00A05507"/>
    <w:rsid w:val="00A10F0C"/>
    <w:rsid w:val="00A1225E"/>
    <w:rsid w:val="00A12C70"/>
    <w:rsid w:val="00A13476"/>
    <w:rsid w:val="00A14DF2"/>
    <w:rsid w:val="00A169E6"/>
    <w:rsid w:val="00A2587A"/>
    <w:rsid w:val="00A30A75"/>
    <w:rsid w:val="00A31124"/>
    <w:rsid w:val="00A344BF"/>
    <w:rsid w:val="00A34EE8"/>
    <w:rsid w:val="00A406C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1CC4"/>
    <w:rsid w:val="00A84672"/>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390F"/>
    <w:rsid w:val="00B84BB6"/>
    <w:rsid w:val="00B86152"/>
    <w:rsid w:val="00B90CA2"/>
    <w:rsid w:val="00B914FB"/>
    <w:rsid w:val="00B928DA"/>
    <w:rsid w:val="00B96C72"/>
    <w:rsid w:val="00B97B30"/>
    <w:rsid w:val="00BA0497"/>
    <w:rsid w:val="00BA25D1"/>
    <w:rsid w:val="00BA2F96"/>
    <w:rsid w:val="00BA3C73"/>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85C9C"/>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67FE"/>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DF1F84"/>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28C"/>
    <w:rsid w:val="00E86708"/>
    <w:rsid w:val="00E92AEB"/>
    <w:rsid w:val="00E92DB2"/>
    <w:rsid w:val="00EA231C"/>
    <w:rsid w:val="00EA6987"/>
    <w:rsid w:val="00EA74CC"/>
    <w:rsid w:val="00EB27B1"/>
    <w:rsid w:val="00EB4E4D"/>
    <w:rsid w:val="00EB79AD"/>
    <w:rsid w:val="00EC0AB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27B0C"/>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DF29C-F48F-40EA-80EC-AD308A62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973</Words>
  <Characters>1306</Characters>
  <Application>Microsoft Office Word</Application>
  <DocSecurity>0</DocSecurity>
  <Lines>65</Lines>
  <Paragraphs>58</Paragraphs>
  <ScaleCrop>false</ScaleCrop>
  <Company>2ndSpAcE</Company>
  <LinksUpToDate>false</LinksUpToDate>
  <CharactersWithSpaces>2221</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8</cp:revision>
  <cp:lastPrinted>2005-06-10T06:33:00Z</cp:lastPrinted>
  <dcterms:created xsi:type="dcterms:W3CDTF">2026-01-23T05:40:00Z</dcterms:created>
  <dcterms:modified xsi:type="dcterms:W3CDTF">2026-01-26T05:29:00Z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