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2B51B929" w:rsidR="00AE574A" w:rsidRDefault="00AE574A">
      <w:pPr>
        <w:rPr>
          <w:b/>
          <w:color w:val="000000"/>
          <w:szCs w:val="21"/>
        </w:rPr>
      </w:pPr>
    </w:p>
    <w:p w14:paraId="3DA7336F" w14:textId="7939128A" w:rsidR="00774233" w:rsidRPr="00774233" w:rsidRDefault="002E4580" w:rsidP="00774233">
      <w:pPr>
        <w:tabs>
          <w:tab w:val="left" w:pos="341"/>
          <w:tab w:val="left" w:pos="5235"/>
        </w:tabs>
        <w:rPr>
          <w:b/>
          <w:bCs/>
          <w:color w:val="000000"/>
          <w:szCs w:val="21"/>
        </w:rPr>
      </w:pPr>
      <w:r>
        <w:rPr>
          <w:noProof/>
        </w:rPr>
        <w:drawing>
          <wp:anchor distT="0" distB="0" distL="114300" distR="114300" simplePos="0" relativeHeight="251660288" behindDoc="0" locked="0" layoutInCell="1" allowOverlap="1" wp14:anchorId="6ECF8C03" wp14:editId="45AC6A11">
            <wp:simplePos x="0" y="0"/>
            <wp:positionH relativeFrom="margin">
              <wp:align>right</wp:align>
            </wp:positionH>
            <wp:positionV relativeFrom="paragraph">
              <wp:posOffset>8255</wp:posOffset>
            </wp:positionV>
            <wp:extent cx="1407795" cy="2125980"/>
            <wp:effectExtent l="0" t="0" r="1905" b="7620"/>
            <wp:wrapSquare wrapText="bothSides"/>
            <wp:docPr id="3" name="图片 3" descr="https://m.media-amazon.com/images/I/71gKek03Ga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gKek03Ga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806815">
        <w:rPr>
          <w:rFonts w:hint="eastAsia"/>
          <w:b/>
          <w:bCs/>
          <w:color w:val="000000"/>
          <w:szCs w:val="21"/>
        </w:rPr>
        <w:t>肠易激</w:t>
      </w:r>
      <w:r w:rsidR="00AB6FAC">
        <w:rPr>
          <w:rFonts w:hint="eastAsia"/>
          <w:b/>
          <w:bCs/>
          <w:color w:val="000000"/>
          <w:szCs w:val="21"/>
        </w:rPr>
        <w:t>的真相：</w:t>
      </w:r>
      <w:r w:rsidR="00AB6FAC">
        <w:rPr>
          <w:rFonts w:hint="eastAsia"/>
          <w:b/>
          <w:bCs/>
          <w:color w:val="000000"/>
          <w:szCs w:val="21"/>
        </w:rPr>
        <w:t>I</w:t>
      </w:r>
      <w:r w:rsidR="00AB6FAC">
        <w:rPr>
          <w:b/>
          <w:bCs/>
          <w:color w:val="000000"/>
          <w:szCs w:val="21"/>
        </w:rPr>
        <w:t>BS</w:t>
      </w:r>
      <w:r w:rsidR="00AB6FAC">
        <w:rPr>
          <w:b/>
          <w:bCs/>
          <w:color w:val="000000"/>
          <w:szCs w:val="21"/>
        </w:rPr>
        <w:t>根本疗法</w:t>
      </w:r>
      <w:r w:rsidR="009736A9">
        <w:rPr>
          <w:rFonts w:hint="eastAsia"/>
          <w:b/>
          <w:bCs/>
          <w:color w:val="000000"/>
          <w:szCs w:val="21"/>
        </w:rPr>
        <w:t>》</w:t>
      </w:r>
    </w:p>
    <w:p w14:paraId="526CF9CC" w14:textId="31661169" w:rsidR="00774233" w:rsidRPr="00774233" w:rsidRDefault="00774233" w:rsidP="00C139EF">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2E4580" w:rsidRPr="002E4580">
        <w:rPr>
          <w:b/>
          <w:bCs/>
          <w:color w:val="000000"/>
          <w:szCs w:val="21"/>
        </w:rPr>
        <w:t>IBS: Finding and Treating the Root Cause of Irritable Bowel Syndrome</w:t>
      </w:r>
    </w:p>
    <w:p w14:paraId="39B7E419" w14:textId="4F22F21D"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747C2D" w:rsidRPr="00747C2D">
        <w:rPr>
          <w:b/>
          <w:bCs/>
          <w:color w:val="000000"/>
          <w:szCs w:val="21"/>
        </w:rPr>
        <w:t>Izabella Wentz</w:t>
      </w:r>
      <w:hyperlink r:id="rId9" w:history="1"/>
    </w:p>
    <w:p w14:paraId="5EB65684" w14:textId="04CD95F3"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AB6FAC">
        <w:rPr>
          <w:rFonts w:hint="eastAsia"/>
          <w:b/>
          <w:bCs/>
          <w:color w:val="000000"/>
          <w:szCs w:val="21"/>
        </w:rPr>
        <w:t>Penguin</w:t>
      </w:r>
      <w:r w:rsidR="00AB6FAC">
        <w:rPr>
          <w:b/>
          <w:bCs/>
          <w:color w:val="000000"/>
          <w:szCs w:val="21"/>
        </w:rPr>
        <w:t>/</w:t>
      </w:r>
      <w:r w:rsidR="00747C2D" w:rsidRPr="00747C2D">
        <w:rPr>
          <w:b/>
          <w:bCs/>
          <w:color w:val="000000"/>
          <w:szCs w:val="21"/>
        </w:rPr>
        <w:t>Avery</w:t>
      </w:r>
    </w:p>
    <w:p w14:paraId="1421F214" w14:textId="7AD33410"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13E4A3DD"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2E4580" w:rsidRPr="002E4580">
        <w:rPr>
          <w:b/>
          <w:bCs/>
          <w:color w:val="000000"/>
          <w:szCs w:val="21"/>
        </w:rPr>
        <w:t>512</w:t>
      </w:r>
      <w:r w:rsidR="00A60347">
        <w:rPr>
          <w:rFonts w:hint="eastAsia"/>
          <w:b/>
          <w:bCs/>
          <w:color w:val="000000"/>
          <w:szCs w:val="21"/>
        </w:rPr>
        <w:t>页</w:t>
      </w:r>
    </w:p>
    <w:p w14:paraId="31380F95" w14:textId="3CE504B2"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806815">
        <w:rPr>
          <w:b/>
          <w:bCs/>
          <w:color w:val="000000"/>
          <w:szCs w:val="21"/>
        </w:rPr>
        <w:t>2026</w:t>
      </w:r>
      <w:r w:rsidR="00D82AB4" w:rsidRPr="00D82AB4">
        <w:rPr>
          <w:rFonts w:hint="eastAsia"/>
          <w:b/>
          <w:bCs/>
          <w:color w:val="000000"/>
          <w:szCs w:val="21"/>
        </w:rPr>
        <w:t>年</w:t>
      </w:r>
      <w:r w:rsidR="00806815">
        <w:rPr>
          <w:b/>
          <w:bCs/>
          <w:color w:val="000000"/>
          <w:szCs w:val="21"/>
        </w:rPr>
        <w:t>3</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3B03833E"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AB6FAC" w:rsidRPr="00AB6FAC">
        <w:rPr>
          <w:rFonts w:hint="eastAsia"/>
          <w:b/>
          <w:bCs/>
          <w:szCs w:val="21"/>
        </w:rPr>
        <w:t>保健</w:t>
      </w:r>
    </w:p>
    <w:p w14:paraId="492DB369" w14:textId="5B777F4A" w:rsidR="002E4580" w:rsidRPr="002E4580" w:rsidRDefault="002E4580" w:rsidP="002E4580">
      <w:pPr>
        <w:tabs>
          <w:tab w:val="left" w:pos="341"/>
          <w:tab w:val="left" w:pos="5235"/>
        </w:tabs>
        <w:rPr>
          <w:b/>
          <w:bCs/>
          <w:color w:val="FF0000"/>
          <w:szCs w:val="21"/>
        </w:rPr>
      </w:pPr>
      <w:r w:rsidRPr="002E4580">
        <w:rPr>
          <w:b/>
          <w:bCs/>
          <w:color w:val="FF0000"/>
          <w:szCs w:val="21"/>
        </w:rPr>
        <w:t>Best Sellers Rank:</w:t>
      </w:r>
    </w:p>
    <w:p w14:paraId="7948AFB6" w14:textId="5F556032" w:rsidR="002E4580" w:rsidRPr="002E4580" w:rsidRDefault="002E4580" w:rsidP="002E4580">
      <w:pPr>
        <w:tabs>
          <w:tab w:val="left" w:pos="341"/>
          <w:tab w:val="left" w:pos="5235"/>
        </w:tabs>
        <w:rPr>
          <w:b/>
          <w:bCs/>
          <w:color w:val="FF0000"/>
          <w:szCs w:val="21"/>
        </w:rPr>
      </w:pPr>
      <w:r w:rsidRPr="002E4580">
        <w:rPr>
          <w:b/>
          <w:bCs/>
          <w:color w:val="FF0000"/>
          <w:szCs w:val="21"/>
        </w:rPr>
        <w:t>#1 Best Seller</w:t>
      </w:r>
      <w:r w:rsidRPr="002E4580">
        <w:rPr>
          <w:b/>
          <w:bCs/>
          <w:color w:val="FF0000"/>
          <w:szCs w:val="21"/>
        </w:rPr>
        <w:t xml:space="preserve"> in Irritable Bowel Syndrome (Books)</w:t>
      </w:r>
    </w:p>
    <w:p w14:paraId="7489E0E2" w14:textId="77777777" w:rsidR="002E4580" w:rsidRPr="002E4580" w:rsidRDefault="002E4580" w:rsidP="002E4580">
      <w:pPr>
        <w:tabs>
          <w:tab w:val="left" w:pos="341"/>
          <w:tab w:val="left" w:pos="5235"/>
        </w:tabs>
        <w:rPr>
          <w:b/>
          <w:bCs/>
          <w:color w:val="FF0000"/>
          <w:szCs w:val="21"/>
        </w:rPr>
      </w:pPr>
      <w:r w:rsidRPr="002E4580">
        <w:rPr>
          <w:b/>
          <w:bCs/>
          <w:color w:val="FF0000"/>
          <w:szCs w:val="21"/>
        </w:rPr>
        <w:t>#2 in Abdominal Disorders &amp; Diseases (Books)</w:t>
      </w:r>
    </w:p>
    <w:p w14:paraId="456F0B02" w14:textId="68854366" w:rsidR="002E4580" w:rsidRPr="002E4580" w:rsidRDefault="002E4580" w:rsidP="002E4580">
      <w:pPr>
        <w:tabs>
          <w:tab w:val="left" w:pos="341"/>
          <w:tab w:val="left" w:pos="5235"/>
        </w:tabs>
        <w:rPr>
          <w:rFonts w:hint="eastAsia"/>
          <w:b/>
          <w:bCs/>
          <w:color w:val="FF0000"/>
          <w:szCs w:val="21"/>
        </w:rPr>
      </w:pPr>
      <w:r w:rsidRPr="002E4580">
        <w:rPr>
          <w:b/>
          <w:bCs/>
          <w:color w:val="FF0000"/>
          <w:szCs w:val="21"/>
        </w:rPr>
        <w:t>#9 in Healing</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448FDA92" w14:textId="4E5D5920" w:rsidR="00DE701B" w:rsidRPr="00DE701B" w:rsidRDefault="00DE701B">
      <w:pPr>
        <w:rPr>
          <w:b/>
          <w:color w:val="000000"/>
          <w:szCs w:val="21"/>
        </w:rPr>
      </w:pPr>
      <w:r w:rsidRPr="00DE701B">
        <w:rPr>
          <w:b/>
          <w:color w:val="000000"/>
          <w:szCs w:val="21"/>
        </w:rPr>
        <w:t>卖点：</w:t>
      </w:r>
    </w:p>
    <w:p w14:paraId="60D55911" w14:textId="77777777" w:rsidR="00070C6D" w:rsidRDefault="00070C6D" w:rsidP="00EE34DB">
      <w:pPr>
        <w:ind w:firstLineChars="200" w:firstLine="420"/>
        <w:rPr>
          <w:bCs/>
          <w:color w:val="000000"/>
          <w:szCs w:val="21"/>
        </w:rPr>
      </w:pPr>
    </w:p>
    <w:p w14:paraId="66C66741" w14:textId="3C8FC92B" w:rsidR="00DE701B" w:rsidRDefault="00070C6D" w:rsidP="00070C6D">
      <w:pPr>
        <w:pStyle w:val="ac"/>
        <w:numPr>
          <w:ilvl w:val="0"/>
          <w:numId w:val="39"/>
        </w:numPr>
        <w:ind w:firstLineChars="0"/>
        <w:rPr>
          <w:bCs/>
          <w:color w:val="000000"/>
          <w:szCs w:val="21"/>
        </w:rPr>
      </w:pPr>
      <w:r w:rsidRPr="00070C6D">
        <w:rPr>
          <w:rFonts w:hint="eastAsia"/>
          <w:b/>
          <w:bCs/>
          <w:color w:val="000000"/>
          <w:szCs w:val="21"/>
        </w:rPr>
        <w:t>销量高、读者多：</w:t>
      </w:r>
      <w:r w:rsidRPr="00070C6D">
        <w:rPr>
          <w:rFonts w:hint="eastAsia"/>
          <w:bCs/>
          <w:color w:val="000000"/>
          <w:szCs w:val="21"/>
        </w:rPr>
        <w:t>温茨博士是功能医学领域的</w:t>
      </w:r>
      <w:r>
        <w:rPr>
          <w:rFonts w:hint="eastAsia"/>
          <w:bCs/>
          <w:color w:val="000000"/>
          <w:szCs w:val="21"/>
        </w:rPr>
        <w:t>知名人物，她</w:t>
      </w:r>
      <w:proofErr w:type="gramStart"/>
      <w:r>
        <w:rPr>
          <w:rFonts w:hint="eastAsia"/>
          <w:bCs/>
          <w:color w:val="000000"/>
          <w:szCs w:val="21"/>
        </w:rPr>
        <w:t>因关注</w:t>
      </w:r>
      <w:proofErr w:type="gramEnd"/>
      <w:r>
        <w:rPr>
          <w:rFonts w:hint="eastAsia"/>
          <w:bCs/>
          <w:color w:val="000000"/>
          <w:szCs w:val="21"/>
        </w:rPr>
        <w:t>传统医学未充分解决或常被忽视的健康问题而闻名</w:t>
      </w:r>
    </w:p>
    <w:p w14:paraId="73254DAF" w14:textId="028B4BD4" w:rsidR="00070C6D" w:rsidRPr="00070C6D" w:rsidRDefault="00070C6D" w:rsidP="00070C6D">
      <w:pPr>
        <w:pStyle w:val="ac"/>
        <w:numPr>
          <w:ilvl w:val="0"/>
          <w:numId w:val="39"/>
        </w:numPr>
        <w:ind w:firstLineChars="0"/>
        <w:rPr>
          <w:b/>
          <w:bCs/>
          <w:color w:val="000000"/>
          <w:szCs w:val="21"/>
        </w:rPr>
      </w:pPr>
      <w:r w:rsidRPr="00070C6D">
        <w:rPr>
          <w:rFonts w:hint="eastAsia"/>
          <w:b/>
          <w:bCs/>
          <w:color w:val="000000"/>
          <w:szCs w:val="21"/>
        </w:rPr>
        <w:t>针对常见病症的解答</w:t>
      </w:r>
      <w:r>
        <w:rPr>
          <w:rFonts w:hint="eastAsia"/>
          <w:b/>
          <w:bCs/>
          <w:color w:val="000000"/>
          <w:szCs w:val="21"/>
        </w:rPr>
        <w:t>：</w:t>
      </w:r>
      <w:r>
        <w:rPr>
          <w:rFonts w:ascii="Segoe UI" w:hAnsi="Segoe UI" w:cs="Segoe UI"/>
          <w:shd w:val="clear" w:color="auto" w:fill="FFFFFF"/>
        </w:rPr>
        <w:t>肠易激综合征</w:t>
      </w:r>
      <w:r w:rsidRPr="00070C6D">
        <w:rPr>
          <w:shd w:val="clear" w:color="auto" w:fill="FFFFFF"/>
        </w:rPr>
        <w:t>（</w:t>
      </w:r>
      <w:r w:rsidRPr="00070C6D">
        <w:rPr>
          <w:shd w:val="clear" w:color="auto" w:fill="FFFFFF"/>
        </w:rPr>
        <w:t>IBS</w:t>
      </w:r>
      <w:r w:rsidRPr="00070C6D">
        <w:rPr>
          <w:shd w:val="clear" w:color="auto" w:fill="FFFFFF"/>
        </w:rPr>
        <w:t>）</w:t>
      </w:r>
      <w:r>
        <w:rPr>
          <w:rFonts w:ascii="Segoe UI" w:hAnsi="Segoe UI" w:cs="Segoe UI"/>
          <w:shd w:val="clear" w:color="auto" w:fill="FFFFFF"/>
        </w:rPr>
        <w:t>的诊断通常是一个笼统的术语，适用于多种症状，但患者几乎无法借此理解病症的细微差别；本书为读者提供了他们需要的答案</w:t>
      </w:r>
    </w:p>
    <w:p w14:paraId="4D3956D6" w14:textId="0A9E82A9" w:rsidR="00070C6D" w:rsidRPr="00070C6D" w:rsidRDefault="00070C6D" w:rsidP="00070C6D">
      <w:pPr>
        <w:pStyle w:val="ac"/>
        <w:numPr>
          <w:ilvl w:val="0"/>
          <w:numId w:val="39"/>
        </w:numPr>
        <w:ind w:firstLineChars="0"/>
        <w:rPr>
          <w:b/>
          <w:bCs/>
          <w:color w:val="000000"/>
          <w:szCs w:val="21"/>
        </w:rPr>
      </w:pPr>
      <w:r>
        <w:rPr>
          <w:b/>
          <w:bCs/>
          <w:color w:val="000000"/>
          <w:szCs w:val="21"/>
        </w:rPr>
        <w:t>针对</w:t>
      </w:r>
      <w:r>
        <w:rPr>
          <w:b/>
          <w:bCs/>
          <w:color w:val="000000"/>
          <w:szCs w:val="21"/>
        </w:rPr>
        <w:t>IBS</w:t>
      </w:r>
      <w:r>
        <w:rPr>
          <w:b/>
          <w:bCs/>
          <w:color w:val="000000"/>
          <w:szCs w:val="21"/>
        </w:rPr>
        <w:t>病因的全面个体化分析：</w:t>
      </w:r>
      <w:r w:rsidRPr="00070C6D">
        <w:rPr>
          <w:rFonts w:hint="eastAsia"/>
          <w:bCs/>
          <w:color w:val="000000"/>
          <w:szCs w:val="21"/>
        </w:rPr>
        <w:t>温茨博士</w:t>
      </w:r>
      <w:r>
        <w:rPr>
          <w:rFonts w:ascii="Segoe UI" w:hAnsi="Segoe UI" w:cs="Segoe UI"/>
          <w:shd w:val="clear" w:color="auto" w:fill="FFFFFF"/>
        </w:rPr>
        <w:t>在本书中采用了与她的《纽约时报》畅销书（关于桥本甲状腺炎）相同的全面</w:t>
      </w:r>
      <w:r>
        <w:rPr>
          <w:rFonts w:ascii="Segoe UI" w:hAnsi="Segoe UI" w:cs="Segoe UI"/>
          <w:shd w:val="clear" w:color="auto" w:fill="FFFFFF"/>
        </w:rPr>
        <w:t xml:space="preserve"> “</w:t>
      </w:r>
      <w:r>
        <w:rPr>
          <w:rFonts w:ascii="Segoe UI" w:hAnsi="Segoe UI" w:cs="Segoe UI"/>
          <w:shd w:val="clear" w:color="auto" w:fill="FFFFFF"/>
        </w:rPr>
        <w:t>根本病因分析</w:t>
      </w:r>
      <w:r>
        <w:rPr>
          <w:rFonts w:ascii="Segoe UI" w:hAnsi="Segoe UI" w:cs="Segoe UI"/>
          <w:shd w:val="clear" w:color="auto" w:fill="FFFFFF"/>
        </w:rPr>
        <w:t xml:space="preserve">” </w:t>
      </w:r>
      <w:r>
        <w:rPr>
          <w:rFonts w:ascii="Segoe UI" w:hAnsi="Segoe UI" w:cs="Segoe UI"/>
          <w:shd w:val="clear" w:color="auto" w:fill="FFFFFF"/>
        </w:rPr>
        <w:t>方法来解读</w:t>
      </w:r>
      <w:r w:rsidRPr="00070C6D">
        <w:rPr>
          <w:shd w:val="clear" w:color="auto" w:fill="FFFFFF"/>
        </w:rPr>
        <w:t>IBS</w:t>
      </w:r>
      <w:r>
        <w:rPr>
          <w:rFonts w:ascii="Segoe UI" w:hAnsi="Segoe UI" w:cs="Segoe UI"/>
          <w:shd w:val="clear" w:color="auto" w:fill="FFFFFF"/>
        </w:rPr>
        <w:t>。她还提供工具，帮助读者根据个人情况调整建议，并制定针对自身症状的解决方案</w:t>
      </w:r>
    </w:p>
    <w:p w14:paraId="7E0742AA" w14:textId="4813D4F4" w:rsidR="00070C6D" w:rsidRPr="00070C6D" w:rsidRDefault="00CE7B7F" w:rsidP="00070C6D">
      <w:pPr>
        <w:pStyle w:val="ac"/>
        <w:numPr>
          <w:ilvl w:val="0"/>
          <w:numId w:val="39"/>
        </w:numPr>
        <w:ind w:firstLineChars="0"/>
        <w:rPr>
          <w:b/>
          <w:bCs/>
          <w:color w:val="000000"/>
          <w:szCs w:val="21"/>
        </w:rPr>
      </w:pPr>
      <w:r>
        <w:rPr>
          <w:b/>
          <w:bCs/>
          <w:color w:val="000000"/>
          <w:szCs w:val="21"/>
        </w:rPr>
        <w:t>提供作者的</w:t>
      </w:r>
      <w:r w:rsidR="00070C6D">
        <w:rPr>
          <w:b/>
          <w:bCs/>
          <w:color w:val="000000"/>
          <w:szCs w:val="21"/>
        </w:rPr>
        <w:t>私人视角：</w:t>
      </w:r>
      <w:r w:rsidR="00070C6D">
        <w:rPr>
          <w:rFonts w:ascii="Segoe UI" w:hAnsi="Segoe UI" w:cs="Segoe UI"/>
          <w:shd w:val="clear" w:color="auto" w:fill="FFFFFF"/>
        </w:rPr>
        <w:t>温茨在二十出头时被诊断出患有</w:t>
      </w:r>
      <w:r w:rsidR="00070C6D" w:rsidRPr="00070C6D">
        <w:rPr>
          <w:shd w:val="clear" w:color="auto" w:fill="FFFFFF"/>
        </w:rPr>
        <w:t>IBS</w:t>
      </w:r>
      <w:r w:rsidR="00070C6D">
        <w:rPr>
          <w:rFonts w:ascii="Segoe UI" w:hAnsi="Segoe UI" w:cs="Segoe UI"/>
          <w:shd w:val="clear" w:color="auto" w:fill="FFFFFF"/>
        </w:rPr>
        <w:t>，并通过这套方案成功康复。她在书中分享了自己的经历，这将引起读者的共鸣。</w:t>
      </w:r>
    </w:p>
    <w:p w14:paraId="64742584" w14:textId="77777777" w:rsidR="00DE701B" w:rsidRDefault="00DE701B" w:rsidP="002E4580">
      <w:pPr>
        <w:rPr>
          <w:bCs/>
          <w:color w:val="000000"/>
          <w:szCs w:val="21"/>
        </w:rPr>
      </w:pPr>
    </w:p>
    <w:p w14:paraId="1D72DA99" w14:textId="77777777" w:rsidR="002E4580" w:rsidRPr="00DE701B" w:rsidRDefault="002E4580" w:rsidP="002E4580">
      <w:pPr>
        <w:rPr>
          <w:rFonts w:hint="eastAsia"/>
          <w:bCs/>
          <w:color w:val="000000"/>
          <w:szCs w:val="21"/>
        </w:rPr>
      </w:pPr>
    </w:p>
    <w:p w14:paraId="078B1C23" w14:textId="77777777" w:rsidR="002E4580" w:rsidRPr="00626B30" w:rsidRDefault="002E4580" w:rsidP="002E4580">
      <w:pPr>
        <w:rPr>
          <w:color w:val="000000"/>
          <w:szCs w:val="21"/>
        </w:rPr>
      </w:pPr>
      <w:r w:rsidRPr="00626B30">
        <w:rPr>
          <w:b/>
          <w:bCs/>
          <w:color w:val="000000"/>
          <w:szCs w:val="21"/>
        </w:rPr>
        <w:t>内容简介：</w:t>
      </w:r>
    </w:p>
    <w:p w14:paraId="7EC317BE" w14:textId="77777777" w:rsidR="002E4580" w:rsidRDefault="002E4580" w:rsidP="002E4580">
      <w:pPr>
        <w:rPr>
          <w:color w:val="000000"/>
          <w:szCs w:val="21"/>
        </w:rPr>
      </w:pPr>
    </w:p>
    <w:p w14:paraId="5DF5DE6B" w14:textId="36523C4B" w:rsidR="002E4580" w:rsidRPr="002E4580" w:rsidRDefault="002E4580" w:rsidP="002E4580">
      <w:pPr>
        <w:ind w:firstLineChars="200" w:firstLine="422"/>
        <w:rPr>
          <w:b/>
          <w:bCs/>
          <w:color w:val="000000"/>
          <w:szCs w:val="21"/>
        </w:rPr>
      </w:pPr>
      <w:r w:rsidRPr="002E4580">
        <w:rPr>
          <w:rFonts w:hint="eastAsia"/>
          <w:b/>
          <w:bCs/>
          <w:color w:val="000000"/>
          <w:szCs w:val="21"/>
        </w:rPr>
        <w:t>《纽约时报》畅销书榜首《</w:t>
      </w:r>
      <w:r w:rsidRPr="002E4580">
        <w:rPr>
          <w:rFonts w:hint="eastAsia"/>
          <w:b/>
          <w:bCs/>
          <w:color w:val="000000"/>
          <w:szCs w:val="21"/>
        </w:rPr>
        <w:t>桥本甲状腺炎</w:t>
      </w:r>
      <w:r w:rsidRPr="002E4580">
        <w:rPr>
          <w:rFonts w:hint="eastAsia"/>
          <w:b/>
          <w:bCs/>
          <w:color w:val="000000"/>
          <w:szCs w:val="21"/>
        </w:rPr>
        <w:t xml:space="preserve"> 90</w:t>
      </w:r>
      <w:r w:rsidRPr="002E4580">
        <w:rPr>
          <w:rFonts w:hint="eastAsia"/>
          <w:b/>
          <w:bCs/>
          <w:color w:val="000000"/>
          <w:szCs w:val="21"/>
        </w:rPr>
        <w:t>天治疗方案</w:t>
      </w:r>
      <w:r w:rsidRPr="002E4580">
        <w:rPr>
          <w:rFonts w:hint="eastAsia"/>
          <w:b/>
          <w:bCs/>
          <w:color w:val="000000"/>
          <w:szCs w:val="21"/>
        </w:rPr>
        <w:t>》</w:t>
      </w:r>
      <w:r w:rsidRPr="002E4580">
        <w:rPr>
          <w:rFonts w:hint="eastAsia"/>
          <w:b/>
          <w:bCs/>
          <w:color w:val="000000"/>
          <w:szCs w:val="21"/>
        </w:rPr>
        <w:t>（</w:t>
      </w:r>
      <w:r w:rsidRPr="002E4580">
        <w:rPr>
          <w:b/>
          <w:bCs/>
          <w:i/>
          <w:color w:val="000000"/>
          <w:szCs w:val="21"/>
        </w:rPr>
        <w:t>Hashimoto</w:t>
      </w:r>
      <w:proofErr w:type="gramStart"/>
      <w:r w:rsidRPr="002E4580">
        <w:rPr>
          <w:b/>
          <w:bCs/>
          <w:i/>
          <w:color w:val="000000"/>
          <w:szCs w:val="21"/>
        </w:rPr>
        <w:t>’</w:t>
      </w:r>
      <w:proofErr w:type="gramEnd"/>
      <w:r w:rsidRPr="002E4580">
        <w:rPr>
          <w:b/>
          <w:bCs/>
          <w:i/>
          <w:color w:val="000000"/>
          <w:szCs w:val="21"/>
        </w:rPr>
        <w:t>s Protocol</w:t>
      </w:r>
      <w:r w:rsidRPr="002E4580">
        <w:rPr>
          <w:rFonts w:hint="eastAsia"/>
          <w:b/>
          <w:bCs/>
          <w:color w:val="000000"/>
          <w:szCs w:val="21"/>
        </w:rPr>
        <w:t>）</w:t>
      </w:r>
      <w:r w:rsidRPr="002E4580">
        <w:rPr>
          <w:rFonts w:hint="eastAsia"/>
          <w:b/>
          <w:bCs/>
          <w:color w:val="000000"/>
          <w:szCs w:val="21"/>
        </w:rPr>
        <w:t>作者</w:t>
      </w:r>
      <w:r w:rsidRPr="002E4580">
        <w:rPr>
          <w:rFonts w:hint="eastAsia"/>
          <w:b/>
          <w:bCs/>
          <w:color w:val="000000"/>
          <w:szCs w:val="21"/>
        </w:rPr>
        <w:t>的最新</w:t>
      </w:r>
      <w:r w:rsidRPr="002E4580">
        <w:rPr>
          <w:rFonts w:hint="eastAsia"/>
          <w:b/>
          <w:bCs/>
          <w:color w:val="000000"/>
          <w:szCs w:val="21"/>
        </w:rPr>
        <w:t>力作——以功能医学</w:t>
      </w:r>
      <w:proofErr w:type="gramStart"/>
      <w:r w:rsidRPr="002E4580">
        <w:rPr>
          <w:rFonts w:hint="eastAsia"/>
          <w:b/>
          <w:bCs/>
          <w:color w:val="000000"/>
          <w:szCs w:val="21"/>
        </w:rPr>
        <w:t>疗愈肠易</w:t>
      </w:r>
      <w:proofErr w:type="gramEnd"/>
      <w:r w:rsidRPr="002E4580">
        <w:rPr>
          <w:rFonts w:hint="eastAsia"/>
          <w:b/>
          <w:bCs/>
          <w:color w:val="000000"/>
          <w:szCs w:val="21"/>
        </w:rPr>
        <w:t>激综合征</w:t>
      </w:r>
      <w:r w:rsidRPr="002E4580">
        <w:rPr>
          <w:rFonts w:hint="eastAsia"/>
          <w:b/>
          <w:bCs/>
          <w:color w:val="000000"/>
          <w:szCs w:val="21"/>
        </w:rPr>
        <w:t>。</w:t>
      </w:r>
    </w:p>
    <w:p w14:paraId="0BDFE39D" w14:textId="77777777" w:rsidR="002E4580" w:rsidRPr="002E4580" w:rsidRDefault="002E4580" w:rsidP="002E4580">
      <w:pPr>
        <w:ind w:firstLineChars="200" w:firstLine="420"/>
        <w:rPr>
          <w:rFonts w:hint="eastAsia"/>
          <w:bCs/>
          <w:color w:val="000000"/>
          <w:szCs w:val="21"/>
        </w:rPr>
      </w:pPr>
    </w:p>
    <w:p w14:paraId="3C62887C" w14:textId="1D31567A" w:rsidR="002E4580" w:rsidRDefault="002E4580" w:rsidP="002E4580">
      <w:pPr>
        <w:ind w:firstLineChars="200" w:firstLine="420"/>
        <w:rPr>
          <w:bCs/>
          <w:color w:val="000000"/>
          <w:szCs w:val="21"/>
        </w:rPr>
      </w:pPr>
      <w:r w:rsidRPr="002E4580">
        <w:rPr>
          <w:rFonts w:hint="eastAsia"/>
          <w:bCs/>
          <w:color w:val="000000"/>
          <w:szCs w:val="21"/>
        </w:rPr>
        <w:t>你</w:t>
      </w:r>
      <w:proofErr w:type="gramStart"/>
      <w:r w:rsidRPr="002E4580">
        <w:rPr>
          <w:rFonts w:hint="eastAsia"/>
          <w:bCs/>
          <w:color w:val="000000"/>
          <w:szCs w:val="21"/>
        </w:rPr>
        <w:t>不</w:t>
      </w:r>
      <w:proofErr w:type="gramEnd"/>
      <w:r w:rsidRPr="002E4580">
        <w:rPr>
          <w:rFonts w:hint="eastAsia"/>
          <w:bCs/>
          <w:color w:val="000000"/>
          <w:szCs w:val="21"/>
        </w:rPr>
        <w:t>必将腹胀、绞痛、便意急迫或腹痛当作</w:t>
      </w:r>
      <w:r>
        <w:rPr>
          <w:rFonts w:hint="eastAsia"/>
          <w:bCs/>
          <w:color w:val="000000"/>
          <w:szCs w:val="21"/>
        </w:rPr>
        <w:t>“</w:t>
      </w:r>
      <w:r w:rsidRPr="002E4580">
        <w:rPr>
          <w:rFonts w:hint="eastAsia"/>
          <w:bCs/>
          <w:color w:val="000000"/>
          <w:szCs w:val="21"/>
        </w:rPr>
        <w:t>常态”。临床药师伊莎贝拉</w:t>
      </w:r>
      <w:r w:rsidRPr="002E4580">
        <w:rPr>
          <w:rFonts w:ascii="MS Gothic" w:eastAsia="MS Gothic" w:hAnsi="MS Gothic" w:cs="MS Gothic" w:hint="eastAsia"/>
          <w:bCs/>
          <w:color w:val="000000"/>
          <w:szCs w:val="21"/>
        </w:rPr>
        <w:t>・</w:t>
      </w:r>
      <w:r w:rsidRPr="002E4580">
        <w:rPr>
          <w:rFonts w:ascii="宋体" w:hAnsi="宋体" w:cs="宋体" w:hint="eastAsia"/>
          <w:bCs/>
          <w:color w:val="000000"/>
          <w:szCs w:val="21"/>
        </w:rPr>
        <w:t>温茨初次被诊断为肠易激综合征时，医生只告诉她，她的消化系统只是</w:t>
      </w:r>
      <w:r>
        <w:rPr>
          <w:rFonts w:hint="eastAsia"/>
          <w:bCs/>
          <w:color w:val="000000"/>
          <w:szCs w:val="21"/>
        </w:rPr>
        <w:t>“</w:t>
      </w:r>
      <w:r w:rsidRPr="002E4580">
        <w:rPr>
          <w:rFonts w:hint="eastAsia"/>
          <w:bCs/>
          <w:color w:val="000000"/>
          <w:szCs w:val="21"/>
        </w:rPr>
        <w:t>过于敏感”。多年来，她一直以为</w:t>
      </w:r>
      <w:r w:rsidRPr="002E4580">
        <w:rPr>
          <w:rFonts w:hint="eastAsia"/>
          <w:bCs/>
          <w:color w:val="000000"/>
          <w:szCs w:val="21"/>
        </w:rPr>
        <w:lastRenderedPageBreak/>
        <w:t>所有人饭后都会肠胃不适。和许多人一样，她默默忍受着这些不适，直到后来发现，自己的症状背后有着真实可治的根源。而你，同样可以摆脱困扰。</w:t>
      </w:r>
    </w:p>
    <w:p w14:paraId="08CF52AD" w14:textId="77777777" w:rsidR="002E4580" w:rsidRPr="002E4580" w:rsidRDefault="002E4580" w:rsidP="002E4580">
      <w:pPr>
        <w:ind w:firstLineChars="200" w:firstLine="420"/>
        <w:rPr>
          <w:rFonts w:hint="eastAsia"/>
          <w:bCs/>
          <w:color w:val="000000"/>
          <w:szCs w:val="21"/>
        </w:rPr>
      </w:pPr>
    </w:p>
    <w:p w14:paraId="2B1AE02E" w14:textId="5AFE41A4" w:rsidR="002E4580" w:rsidRDefault="002E4580" w:rsidP="002E4580">
      <w:pPr>
        <w:ind w:firstLineChars="200" w:firstLine="420"/>
        <w:rPr>
          <w:bCs/>
          <w:color w:val="000000"/>
          <w:szCs w:val="21"/>
        </w:rPr>
      </w:pPr>
      <w:r w:rsidRPr="002E4580">
        <w:rPr>
          <w:rFonts w:hint="eastAsia"/>
          <w:bCs/>
          <w:color w:val="000000"/>
          <w:szCs w:val="21"/>
        </w:rPr>
        <w:t>在这本开创性指南中，温茨博士分享了她独创的根源疗法，为你揭开肠易激综合征的神秘面纱。传统医学往往将此类症状笼统归为“肠易激综合征”，并开具</w:t>
      </w:r>
      <w:proofErr w:type="gramStart"/>
      <w:r w:rsidRPr="002E4580">
        <w:rPr>
          <w:rFonts w:hint="eastAsia"/>
          <w:bCs/>
          <w:color w:val="000000"/>
          <w:szCs w:val="21"/>
        </w:rPr>
        <w:t>一</w:t>
      </w:r>
      <w:proofErr w:type="gramEnd"/>
      <w:r w:rsidRPr="002E4580">
        <w:rPr>
          <w:rFonts w:hint="eastAsia"/>
          <w:bCs/>
          <w:color w:val="000000"/>
          <w:szCs w:val="21"/>
        </w:rPr>
        <w:t>两种药物缓解；而温茨博士指出，这一诊断常常是一个笼统统称，掩盖了身体内在的失衡问题——而这些失衡完全可以被排查、干预并解决。对部分患者而言，根源可能是消化酶缺乏；对另一些人来说，则可能是毒素暴露、肠道菌群过度增殖、食物敏感、隐匿感染，以及其他极少被深究的诱因。这本全面又饱含关怀的书，将教你找到症状的真正源头，制定个性化疗愈方案，修复肠道，重</w:t>
      </w:r>
      <w:proofErr w:type="gramStart"/>
      <w:r w:rsidRPr="002E4580">
        <w:rPr>
          <w:rFonts w:hint="eastAsia"/>
          <w:bCs/>
          <w:color w:val="000000"/>
          <w:szCs w:val="21"/>
        </w:rPr>
        <w:t>归健康</w:t>
      </w:r>
      <w:proofErr w:type="gramEnd"/>
      <w:r w:rsidRPr="002E4580">
        <w:rPr>
          <w:rFonts w:hint="eastAsia"/>
          <w:bCs/>
          <w:color w:val="000000"/>
          <w:szCs w:val="21"/>
        </w:rPr>
        <w:t>生活。</w:t>
      </w:r>
    </w:p>
    <w:p w14:paraId="14A36DD9" w14:textId="77777777" w:rsidR="002E4580" w:rsidRPr="002E4580" w:rsidRDefault="002E4580" w:rsidP="002E4580">
      <w:pPr>
        <w:ind w:firstLineChars="200" w:firstLine="420"/>
        <w:rPr>
          <w:rFonts w:hint="eastAsia"/>
          <w:bCs/>
          <w:color w:val="000000"/>
          <w:szCs w:val="21"/>
        </w:rPr>
      </w:pPr>
    </w:p>
    <w:p w14:paraId="4117041A" w14:textId="77777777" w:rsidR="002E4580" w:rsidRDefault="002E4580" w:rsidP="002E4580">
      <w:pPr>
        <w:ind w:firstLineChars="200" w:firstLine="420"/>
        <w:rPr>
          <w:bCs/>
          <w:color w:val="000000"/>
          <w:szCs w:val="21"/>
        </w:rPr>
      </w:pPr>
      <w:r w:rsidRPr="002E4580">
        <w:rPr>
          <w:rFonts w:hint="eastAsia"/>
          <w:bCs/>
          <w:color w:val="000000"/>
          <w:szCs w:val="21"/>
        </w:rPr>
        <w:t>在书中，你将学会：</w:t>
      </w:r>
    </w:p>
    <w:p w14:paraId="5CB9DDBF" w14:textId="77777777" w:rsidR="002E4580" w:rsidRPr="002E4580" w:rsidRDefault="002E4580" w:rsidP="002E4580">
      <w:pPr>
        <w:ind w:firstLineChars="200" w:firstLine="420"/>
        <w:rPr>
          <w:rFonts w:hint="eastAsia"/>
          <w:bCs/>
          <w:color w:val="000000"/>
          <w:szCs w:val="21"/>
        </w:rPr>
      </w:pPr>
    </w:p>
    <w:p w14:paraId="2B05268C" w14:textId="77777777" w:rsidR="002E4580" w:rsidRPr="002E4580" w:rsidRDefault="002E4580" w:rsidP="002E4580">
      <w:pPr>
        <w:pStyle w:val="ac"/>
        <w:numPr>
          <w:ilvl w:val="0"/>
          <w:numId w:val="40"/>
        </w:numPr>
        <w:ind w:firstLineChars="0"/>
        <w:rPr>
          <w:rFonts w:hint="eastAsia"/>
          <w:bCs/>
          <w:color w:val="000000"/>
          <w:szCs w:val="21"/>
        </w:rPr>
      </w:pPr>
      <w:r w:rsidRPr="002E4580">
        <w:rPr>
          <w:rFonts w:hint="eastAsia"/>
          <w:bCs/>
          <w:color w:val="000000"/>
          <w:szCs w:val="21"/>
        </w:rPr>
        <w:t>认清健康消化的真实状态</w:t>
      </w:r>
    </w:p>
    <w:p w14:paraId="7FA49F2C" w14:textId="77777777" w:rsidR="002E4580" w:rsidRPr="002E4580" w:rsidRDefault="002E4580" w:rsidP="002E4580">
      <w:pPr>
        <w:pStyle w:val="ac"/>
        <w:numPr>
          <w:ilvl w:val="0"/>
          <w:numId w:val="40"/>
        </w:numPr>
        <w:ind w:firstLineChars="0"/>
        <w:rPr>
          <w:rFonts w:hint="eastAsia"/>
          <w:bCs/>
          <w:color w:val="000000"/>
          <w:szCs w:val="21"/>
        </w:rPr>
      </w:pPr>
      <w:r w:rsidRPr="002E4580">
        <w:rPr>
          <w:rFonts w:hint="eastAsia"/>
          <w:bCs/>
          <w:color w:val="000000"/>
          <w:szCs w:val="21"/>
        </w:rPr>
        <w:t>排查肠易激综合征症状背后的潜在根源</w:t>
      </w:r>
    </w:p>
    <w:p w14:paraId="697B64C6" w14:textId="2F83D9E3" w:rsidR="002E4580" w:rsidRPr="002E4580" w:rsidRDefault="002E4580" w:rsidP="002E4580">
      <w:pPr>
        <w:pStyle w:val="ac"/>
        <w:numPr>
          <w:ilvl w:val="0"/>
          <w:numId w:val="40"/>
        </w:numPr>
        <w:ind w:firstLineChars="0"/>
        <w:rPr>
          <w:rFonts w:hint="eastAsia"/>
          <w:bCs/>
          <w:color w:val="000000"/>
          <w:szCs w:val="21"/>
        </w:rPr>
      </w:pPr>
      <w:r w:rsidRPr="002E4580">
        <w:rPr>
          <w:rFonts w:hint="eastAsia"/>
          <w:bCs/>
          <w:color w:val="000000"/>
          <w:szCs w:val="21"/>
        </w:rPr>
        <w:t>了解各类检测方案——从</w:t>
      </w:r>
      <w:proofErr w:type="gramStart"/>
      <w:r w:rsidRPr="002E4580">
        <w:rPr>
          <w:rFonts w:hint="eastAsia"/>
          <w:bCs/>
          <w:color w:val="000000"/>
          <w:szCs w:val="21"/>
        </w:rPr>
        <w:t>麸</w:t>
      </w:r>
      <w:proofErr w:type="gramEnd"/>
      <w:r w:rsidRPr="002E4580">
        <w:rPr>
          <w:rFonts w:hint="eastAsia"/>
          <w:bCs/>
          <w:color w:val="000000"/>
          <w:szCs w:val="21"/>
        </w:rPr>
        <w:t>质</w:t>
      </w:r>
      <w:proofErr w:type="gramStart"/>
      <w:r w:rsidRPr="002E4580">
        <w:rPr>
          <w:rFonts w:hint="eastAsia"/>
          <w:bCs/>
          <w:color w:val="000000"/>
          <w:szCs w:val="21"/>
        </w:rPr>
        <w:t>不</w:t>
      </w:r>
      <w:proofErr w:type="gramEnd"/>
      <w:r w:rsidRPr="002E4580">
        <w:rPr>
          <w:rFonts w:hint="eastAsia"/>
          <w:bCs/>
          <w:color w:val="000000"/>
          <w:szCs w:val="21"/>
        </w:rPr>
        <w:t>耐受、小肠细菌过度生长（</w:t>
      </w:r>
      <w:r w:rsidRPr="002E4580">
        <w:rPr>
          <w:rFonts w:hint="eastAsia"/>
          <w:bCs/>
          <w:color w:val="000000"/>
          <w:szCs w:val="21"/>
        </w:rPr>
        <w:t>SIBO</w:t>
      </w:r>
      <w:r w:rsidRPr="002E4580">
        <w:rPr>
          <w:rFonts w:hint="eastAsia"/>
          <w:bCs/>
          <w:color w:val="000000"/>
          <w:szCs w:val="21"/>
        </w:rPr>
        <w:t>），到消化酶功能检测、诱发感染筛查</w:t>
      </w:r>
    </w:p>
    <w:p w14:paraId="3DD601A2" w14:textId="77777777" w:rsidR="002E4580" w:rsidRPr="002E4580" w:rsidRDefault="002E4580" w:rsidP="002E4580">
      <w:pPr>
        <w:pStyle w:val="ac"/>
        <w:numPr>
          <w:ilvl w:val="0"/>
          <w:numId w:val="40"/>
        </w:numPr>
        <w:ind w:firstLineChars="0"/>
        <w:rPr>
          <w:rFonts w:hint="eastAsia"/>
          <w:bCs/>
          <w:color w:val="000000"/>
          <w:szCs w:val="21"/>
        </w:rPr>
      </w:pPr>
      <w:r w:rsidRPr="002E4580">
        <w:rPr>
          <w:rFonts w:hint="eastAsia"/>
          <w:bCs/>
          <w:color w:val="000000"/>
          <w:szCs w:val="21"/>
        </w:rPr>
        <w:t>通过针对性营养策略，剔除致敏食物与诱因</w:t>
      </w:r>
    </w:p>
    <w:p w14:paraId="56096770" w14:textId="77777777" w:rsidR="002E4580" w:rsidRPr="002E4580" w:rsidRDefault="002E4580" w:rsidP="002E4580">
      <w:pPr>
        <w:pStyle w:val="ac"/>
        <w:numPr>
          <w:ilvl w:val="0"/>
          <w:numId w:val="40"/>
        </w:numPr>
        <w:ind w:firstLineChars="0"/>
        <w:rPr>
          <w:rFonts w:hint="eastAsia"/>
          <w:bCs/>
          <w:color w:val="000000"/>
          <w:szCs w:val="21"/>
        </w:rPr>
      </w:pPr>
      <w:r w:rsidRPr="002E4580">
        <w:rPr>
          <w:rFonts w:hint="eastAsia"/>
          <w:bCs/>
          <w:color w:val="000000"/>
          <w:szCs w:val="21"/>
        </w:rPr>
        <w:t>恢复肠道菌群平衡</w:t>
      </w:r>
    </w:p>
    <w:p w14:paraId="41D20762" w14:textId="77777777" w:rsidR="002E4580" w:rsidRPr="002E4580" w:rsidRDefault="002E4580" w:rsidP="002E4580">
      <w:pPr>
        <w:pStyle w:val="ac"/>
        <w:numPr>
          <w:ilvl w:val="0"/>
          <w:numId w:val="40"/>
        </w:numPr>
        <w:ind w:firstLineChars="0"/>
        <w:rPr>
          <w:rFonts w:hint="eastAsia"/>
          <w:bCs/>
          <w:color w:val="000000"/>
          <w:szCs w:val="21"/>
        </w:rPr>
      </w:pPr>
      <w:r w:rsidRPr="002E4580">
        <w:rPr>
          <w:rFonts w:hint="eastAsia"/>
          <w:bCs/>
          <w:color w:val="000000"/>
          <w:szCs w:val="21"/>
        </w:rPr>
        <w:t>借助定制化营养补充剂与生活方式调整，重建消化功能</w:t>
      </w:r>
    </w:p>
    <w:p w14:paraId="31721052" w14:textId="77777777" w:rsidR="002E4580" w:rsidRPr="002E4580" w:rsidRDefault="002E4580" w:rsidP="002E4580">
      <w:pPr>
        <w:pStyle w:val="ac"/>
        <w:numPr>
          <w:ilvl w:val="0"/>
          <w:numId w:val="40"/>
        </w:numPr>
        <w:ind w:firstLineChars="0"/>
        <w:rPr>
          <w:rFonts w:hint="eastAsia"/>
          <w:bCs/>
          <w:color w:val="000000"/>
          <w:szCs w:val="21"/>
        </w:rPr>
      </w:pPr>
      <w:r w:rsidRPr="002E4580">
        <w:rPr>
          <w:rFonts w:hint="eastAsia"/>
          <w:bCs/>
          <w:color w:val="000000"/>
          <w:szCs w:val="21"/>
        </w:rPr>
        <w:t>在追求长效疗愈的过程中，温和缓解当下症状</w:t>
      </w:r>
    </w:p>
    <w:p w14:paraId="3AFC834A" w14:textId="77777777" w:rsidR="002E4580" w:rsidRDefault="002E4580" w:rsidP="002E4580">
      <w:pPr>
        <w:ind w:firstLineChars="200" w:firstLine="420"/>
        <w:rPr>
          <w:bCs/>
          <w:color w:val="000000"/>
          <w:szCs w:val="21"/>
        </w:rPr>
      </w:pPr>
    </w:p>
    <w:p w14:paraId="6C974476" w14:textId="7FE8EBD5" w:rsidR="002D02DB" w:rsidRPr="00381D52" w:rsidRDefault="002E4580" w:rsidP="002E4580">
      <w:pPr>
        <w:ind w:firstLineChars="200" w:firstLine="420"/>
        <w:rPr>
          <w:bCs/>
          <w:color w:val="000000"/>
          <w:szCs w:val="21"/>
        </w:rPr>
      </w:pPr>
      <w:r w:rsidRPr="002E4580">
        <w:rPr>
          <w:rFonts w:hint="eastAsia"/>
          <w:bCs/>
          <w:color w:val="000000"/>
          <w:szCs w:val="21"/>
        </w:rPr>
        <w:t>无论你</w:t>
      </w:r>
      <w:proofErr w:type="gramStart"/>
      <w:r w:rsidRPr="002E4580">
        <w:rPr>
          <w:rFonts w:hint="eastAsia"/>
          <w:bCs/>
          <w:color w:val="000000"/>
          <w:szCs w:val="21"/>
        </w:rPr>
        <w:t>已被肠易</w:t>
      </w:r>
      <w:proofErr w:type="gramEnd"/>
      <w:r w:rsidRPr="002E4580">
        <w:rPr>
          <w:rFonts w:hint="eastAsia"/>
          <w:bCs/>
          <w:color w:val="000000"/>
          <w:szCs w:val="21"/>
        </w:rPr>
        <w:t>激综合征困扰多年，还是刚刚确诊，本书都将邀请你深入探究根源、科学高效疗愈。在全球顶尖根源疗</w:t>
      </w:r>
      <w:proofErr w:type="gramStart"/>
      <w:r w:rsidRPr="002E4580">
        <w:rPr>
          <w:rFonts w:hint="eastAsia"/>
          <w:bCs/>
          <w:color w:val="000000"/>
          <w:szCs w:val="21"/>
        </w:rPr>
        <w:t>愈专家</w:t>
      </w:r>
      <w:proofErr w:type="gramEnd"/>
      <w:r w:rsidRPr="002E4580">
        <w:rPr>
          <w:rFonts w:hint="eastAsia"/>
          <w:bCs/>
          <w:color w:val="000000"/>
          <w:szCs w:val="21"/>
        </w:rPr>
        <w:t>的指导下，重获活力、自信与身心健康。</w:t>
      </w:r>
    </w:p>
    <w:p w14:paraId="022A5A75" w14:textId="77777777" w:rsidR="00A5385A" w:rsidRDefault="00A5385A" w:rsidP="008167E8">
      <w:pPr>
        <w:rPr>
          <w:bCs/>
          <w:color w:val="000000"/>
          <w:szCs w:val="21"/>
        </w:rPr>
      </w:pPr>
    </w:p>
    <w:p w14:paraId="4F56FD45" w14:textId="77777777" w:rsidR="00381D52" w:rsidRDefault="00381D52" w:rsidP="008167E8">
      <w:pPr>
        <w:rPr>
          <w:bCs/>
          <w:color w:val="000000"/>
          <w:szCs w:val="21"/>
        </w:rPr>
      </w:pPr>
    </w:p>
    <w:p w14:paraId="28D516A3" w14:textId="40F57933" w:rsidR="002A3E3B" w:rsidRPr="002A3E3B" w:rsidRDefault="00A14DF2" w:rsidP="00A63852">
      <w:pPr>
        <w:rPr>
          <w:b/>
          <w:bCs/>
          <w:color w:val="000000"/>
          <w:szCs w:val="21"/>
        </w:rPr>
      </w:pPr>
      <w:r>
        <w:rPr>
          <w:b/>
          <w:bCs/>
          <w:color w:val="000000"/>
          <w:szCs w:val="21"/>
        </w:rPr>
        <w:t>作者简介：</w:t>
      </w:r>
    </w:p>
    <w:p w14:paraId="2AA6E47F" w14:textId="70CE39D2" w:rsidR="00A63852" w:rsidRDefault="00A63852" w:rsidP="00A63852">
      <w:pPr>
        <w:rPr>
          <w:b/>
          <w:bCs/>
          <w:color w:val="000000"/>
          <w:szCs w:val="21"/>
        </w:rPr>
      </w:pPr>
    </w:p>
    <w:p w14:paraId="7E5C6294" w14:textId="4AA377EA" w:rsidR="00A5385A" w:rsidRDefault="002E4580" w:rsidP="00381D52">
      <w:pPr>
        <w:ind w:firstLineChars="200" w:firstLine="420"/>
        <w:rPr>
          <w:rFonts w:ascii="Segoe UI" w:hAnsi="Segoe UI" w:cs="Segoe UI"/>
          <w:shd w:val="clear" w:color="auto" w:fill="FFFFFF"/>
        </w:rPr>
      </w:pPr>
      <w:r>
        <w:rPr>
          <w:noProof/>
        </w:rPr>
        <w:drawing>
          <wp:anchor distT="0" distB="0" distL="114300" distR="114300" simplePos="0" relativeHeight="251662336" behindDoc="0" locked="0" layoutInCell="1" allowOverlap="1" wp14:anchorId="7C3C302F" wp14:editId="5EE0EA91">
            <wp:simplePos x="0" y="0"/>
            <wp:positionH relativeFrom="margin">
              <wp:align>left</wp:align>
            </wp:positionH>
            <wp:positionV relativeFrom="paragraph">
              <wp:posOffset>7620</wp:posOffset>
            </wp:positionV>
            <wp:extent cx="947420" cy="1341120"/>
            <wp:effectExtent l="0" t="0" r="508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61510" cy="1360628"/>
                    </a:xfrm>
                    <a:prstGeom prst="rect">
                      <a:avLst/>
                    </a:prstGeom>
                  </pic:spPr>
                </pic:pic>
              </a:graphicData>
            </a:graphic>
            <wp14:sizeRelH relativeFrom="margin">
              <wp14:pctWidth>0</wp14:pctWidth>
            </wp14:sizeRelH>
            <wp14:sizeRelV relativeFrom="margin">
              <wp14:pctHeight>0</wp14:pctHeight>
            </wp14:sizeRelV>
          </wp:anchor>
        </w:drawing>
      </w:r>
      <w:r w:rsidR="00381D52" w:rsidRPr="002A3E3B">
        <w:rPr>
          <w:rFonts w:ascii="Segoe UI" w:hAnsi="Segoe UI" w:cs="Segoe UI"/>
          <w:b/>
          <w:shd w:val="clear" w:color="auto" w:fill="FFFFFF"/>
        </w:rPr>
        <w:t>伊莎贝拉</w:t>
      </w:r>
      <w:r w:rsidR="00381D52" w:rsidRPr="002A3E3B">
        <w:rPr>
          <w:rFonts w:ascii="MS Gothic" w:hAnsi="MS Gothic" w:cs="MS Gothic"/>
          <w:b/>
          <w:shd w:val="clear" w:color="auto" w:fill="FFFFFF"/>
        </w:rPr>
        <w:t>・</w:t>
      </w:r>
      <w:r w:rsidR="00381D52" w:rsidRPr="002A3E3B">
        <w:rPr>
          <w:rFonts w:ascii="宋体" w:hAnsi="宋体" w:cs="宋体" w:hint="eastAsia"/>
          <w:b/>
          <w:shd w:val="clear" w:color="auto" w:fill="FFFFFF"/>
        </w:rPr>
        <w:t>温茨（</w:t>
      </w:r>
      <w:r w:rsidR="00381D52" w:rsidRPr="002A3E3B">
        <w:rPr>
          <w:b/>
          <w:shd w:val="clear" w:color="auto" w:fill="FFFFFF"/>
        </w:rPr>
        <w:t>Izabella Wentz</w:t>
      </w:r>
      <w:r w:rsidR="00381D52" w:rsidRPr="002A3E3B">
        <w:rPr>
          <w:rFonts w:ascii="宋体" w:hAnsi="宋体" w:cs="宋体" w:hint="eastAsia"/>
          <w:b/>
          <w:shd w:val="clear" w:color="auto" w:fill="FFFFFF"/>
        </w:rPr>
        <w:t>）</w:t>
      </w:r>
      <w:r w:rsidR="00381D52">
        <w:rPr>
          <w:rFonts w:ascii="宋体" w:hAnsi="宋体" w:cs="宋体" w:hint="eastAsia"/>
          <w:shd w:val="clear" w:color="auto" w:fill="FFFFFF"/>
        </w:rPr>
        <w:t>，药学博士</w:t>
      </w:r>
      <w:r w:rsidR="00381D52">
        <w:rPr>
          <w:rFonts w:ascii="Segoe UI" w:hAnsi="Segoe UI" w:cs="Segoe UI"/>
          <w:shd w:val="clear" w:color="auto" w:fill="FFFFFF"/>
        </w:rPr>
        <w:t>，是一位充满热情、富有创新精神且专注于解决方案的临床药剂师。她是美国顾问药剂师学会的会员，并通过美国药剂师协会获得了药物治疗管理和高级糖尿病护理认证。在担任顾问药剂师期间，温茨博士作为跨学科团队的一员参与了数千例复杂患者病例的咨询工作，这些病例往往由罕见疾病引发。她迅速精通于发现和评估前沿研究以帮助解决客户的独特挑战。温茨博士目前与丈夫迈克尔和儿子迪米特里居住在洛杉矶。</w:t>
      </w:r>
    </w:p>
    <w:p w14:paraId="7593A546" w14:textId="77777777" w:rsidR="002E4580" w:rsidRDefault="002E4580" w:rsidP="002E4580">
      <w:pPr>
        <w:rPr>
          <w:rFonts w:ascii="Segoe UI" w:hAnsi="Segoe UI" w:cs="Segoe UI"/>
          <w:shd w:val="clear" w:color="auto" w:fill="FFFFFF"/>
        </w:rPr>
      </w:pPr>
    </w:p>
    <w:p w14:paraId="5980AB0C" w14:textId="77777777" w:rsidR="002E4580" w:rsidRDefault="002E4580" w:rsidP="002E4580">
      <w:pPr>
        <w:rPr>
          <w:rFonts w:ascii="Segoe UI" w:hAnsi="Segoe UI" w:cs="Segoe UI"/>
          <w:shd w:val="clear" w:color="auto" w:fill="FFFFFF"/>
        </w:rPr>
      </w:pPr>
    </w:p>
    <w:p w14:paraId="382EE3FF" w14:textId="253D09FB" w:rsidR="002E4580" w:rsidRPr="002E4580" w:rsidRDefault="002E4580" w:rsidP="002E4580">
      <w:pPr>
        <w:rPr>
          <w:rFonts w:ascii="Segoe UI" w:hAnsi="Segoe UI" w:cs="Segoe UI" w:hint="eastAsia"/>
          <w:b/>
          <w:shd w:val="clear" w:color="auto" w:fill="FFFFFF"/>
        </w:rPr>
      </w:pPr>
      <w:r>
        <w:rPr>
          <w:rFonts w:ascii="Segoe UI" w:hAnsi="Segoe UI" w:cs="Segoe UI"/>
          <w:b/>
          <w:shd w:val="clear" w:color="auto" w:fill="FFFFFF"/>
        </w:rPr>
        <w:t>媒体评价：</w:t>
      </w:r>
    </w:p>
    <w:p w14:paraId="3C385E26" w14:textId="77777777" w:rsidR="002E4580" w:rsidRDefault="002E4580" w:rsidP="00381D52">
      <w:pPr>
        <w:ind w:firstLineChars="200" w:firstLine="420"/>
        <w:rPr>
          <w:bCs/>
          <w:color w:val="000000"/>
          <w:szCs w:val="21"/>
        </w:rPr>
      </w:pPr>
    </w:p>
    <w:p w14:paraId="44C95E7C" w14:textId="77777777" w:rsidR="002E4580" w:rsidRDefault="002E4580" w:rsidP="002E4580">
      <w:pPr>
        <w:ind w:firstLineChars="200" w:firstLine="420"/>
        <w:rPr>
          <w:bCs/>
          <w:color w:val="000000"/>
          <w:szCs w:val="21"/>
        </w:rPr>
      </w:pPr>
      <w:r w:rsidRPr="002E4580">
        <w:rPr>
          <w:rFonts w:hint="eastAsia"/>
          <w:bCs/>
          <w:color w:val="000000"/>
          <w:szCs w:val="21"/>
        </w:rPr>
        <w:t>“伊莎贝拉</w:t>
      </w:r>
      <w:r w:rsidRPr="002E4580">
        <w:rPr>
          <w:rFonts w:ascii="MS Gothic" w:eastAsia="MS Gothic" w:hAnsi="MS Gothic" w:cs="MS Gothic" w:hint="eastAsia"/>
          <w:bCs/>
          <w:color w:val="000000"/>
          <w:szCs w:val="21"/>
        </w:rPr>
        <w:t>・</w:t>
      </w:r>
      <w:r w:rsidRPr="002E4580">
        <w:rPr>
          <w:rFonts w:ascii="宋体" w:hAnsi="宋体" w:cs="宋体" w:hint="eastAsia"/>
          <w:bCs/>
          <w:color w:val="000000"/>
          <w:szCs w:val="21"/>
        </w:rPr>
        <w:t>温茨博士撰写了这部权威指南，帮助读者探寻并疗愈肠易激综合征的根本病因。对于那些被告知消化问题‘只是心理作用’的人而言，本书既给予理解与认同，又带来真正的改变。温</w:t>
      </w:r>
      <w:r w:rsidRPr="002E4580">
        <w:rPr>
          <w:rFonts w:hint="eastAsia"/>
          <w:bCs/>
          <w:color w:val="000000"/>
          <w:szCs w:val="21"/>
        </w:rPr>
        <w:t>茨博士满怀同理心，兼具临床严谨性与数十年根源医学经验，助力读者最终明</w:t>
      </w:r>
      <w:r w:rsidRPr="002E4580">
        <w:rPr>
          <w:rFonts w:hint="eastAsia"/>
          <w:bCs/>
          <w:color w:val="000000"/>
          <w:szCs w:val="21"/>
        </w:rPr>
        <w:lastRenderedPageBreak/>
        <w:t>白自己为何饱受困扰，并掌握永久恢复肠道健康的方法。”</w:t>
      </w:r>
    </w:p>
    <w:p w14:paraId="3B149EC5" w14:textId="5D40D8DB" w:rsidR="002E4580" w:rsidRPr="002E4580" w:rsidRDefault="002E4580" w:rsidP="002E4580">
      <w:pPr>
        <w:ind w:firstLineChars="200" w:firstLine="420"/>
        <w:jc w:val="right"/>
        <w:rPr>
          <w:bCs/>
          <w:color w:val="000000"/>
          <w:szCs w:val="21"/>
        </w:rPr>
      </w:pPr>
      <w:r w:rsidRPr="002E4580">
        <w:rPr>
          <w:rFonts w:hint="eastAsia"/>
          <w:bCs/>
          <w:color w:val="000000"/>
          <w:szCs w:val="21"/>
        </w:rPr>
        <w:t>——马克</w:t>
      </w:r>
      <w:r w:rsidRPr="002E4580">
        <w:rPr>
          <w:rFonts w:ascii="MS Gothic" w:eastAsia="MS Gothic" w:hAnsi="MS Gothic" w:cs="MS Gothic" w:hint="eastAsia"/>
          <w:bCs/>
          <w:color w:val="000000"/>
          <w:szCs w:val="21"/>
        </w:rPr>
        <w:t>・</w:t>
      </w:r>
      <w:r w:rsidRPr="002E4580">
        <w:rPr>
          <w:rFonts w:ascii="宋体" w:hAnsi="宋体" w:cs="宋体" w:hint="eastAsia"/>
          <w:bCs/>
          <w:color w:val="000000"/>
          <w:szCs w:val="21"/>
        </w:rPr>
        <w:t>海</w:t>
      </w:r>
      <w:proofErr w:type="gramStart"/>
      <w:r w:rsidRPr="002E4580">
        <w:rPr>
          <w:rFonts w:ascii="宋体" w:hAnsi="宋体" w:cs="宋体" w:hint="eastAsia"/>
          <w:bCs/>
          <w:color w:val="000000"/>
          <w:szCs w:val="21"/>
        </w:rPr>
        <w:t>曼</w:t>
      </w:r>
      <w:proofErr w:type="gramEnd"/>
      <w:r>
        <w:rPr>
          <w:rFonts w:ascii="宋体" w:hAnsi="宋体" w:cs="宋体" w:hint="eastAsia"/>
          <w:bCs/>
          <w:color w:val="000000"/>
          <w:szCs w:val="21"/>
        </w:rPr>
        <w:t>（</w:t>
      </w:r>
      <w:r w:rsidRPr="002E4580">
        <w:rPr>
          <w:bCs/>
          <w:color w:val="000000"/>
          <w:szCs w:val="21"/>
        </w:rPr>
        <w:t>Mark Hyman</w:t>
      </w:r>
      <w:r>
        <w:rPr>
          <w:rFonts w:ascii="宋体" w:hAnsi="宋体" w:cs="宋体" w:hint="eastAsia"/>
          <w:bCs/>
          <w:color w:val="000000"/>
          <w:szCs w:val="21"/>
        </w:rPr>
        <w:t>），</w:t>
      </w:r>
      <w:r w:rsidRPr="002E4580">
        <w:rPr>
          <w:rFonts w:hint="eastAsia"/>
          <w:bCs/>
          <w:color w:val="000000"/>
          <w:szCs w:val="21"/>
        </w:rPr>
        <w:t>医学博士《纽约时报》畅销书《永远年轻》</w:t>
      </w:r>
      <w:r>
        <w:rPr>
          <w:rFonts w:hint="eastAsia"/>
          <w:bCs/>
          <w:color w:val="000000"/>
          <w:szCs w:val="21"/>
        </w:rPr>
        <w:t>（</w:t>
      </w:r>
      <w:r w:rsidRPr="002E4580">
        <w:rPr>
          <w:bCs/>
          <w:i/>
          <w:color w:val="000000"/>
          <w:szCs w:val="21"/>
        </w:rPr>
        <w:t>Young Forever</w:t>
      </w:r>
      <w:r>
        <w:rPr>
          <w:rFonts w:hint="eastAsia"/>
          <w:bCs/>
          <w:color w:val="000000"/>
          <w:szCs w:val="21"/>
        </w:rPr>
        <w:t>）、</w:t>
      </w:r>
      <w:r w:rsidRPr="002E4580">
        <w:rPr>
          <w:rFonts w:hint="eastAsia"/>
          <w:bCs/>
          <w:color w:val="000000"/>
          <w:szCs w:val="21"/>
        </w:rPr>
        <w:t>《饮食修复》</w:t>
      </w:r>
      <w:r>
        <w:rPr>
          <w:rFonts w:hint="eastAsia"/>
          <w:bCs/>
          <w:color w:val="000000"/>
          <w:szCs w:val="21"/>
        </w:rPr>
        <w:t>（</w:t>
      </w:r>
      <w:r w:rsidRPr="002E4580">
        <w:rPr>
          <w:bCs/>
          <w:i/>
          <w:color w:val="000000"/>
          <w:szCs w:val="21"/>
        </w:rPr>
        <w:t>Food Fix</w:t>
      </w:r>
      <w:r>
        <w:rPr>
          <w:rFonts w:hint="eastAsia"/>
          <w:bCs/>
          <w:color w:val="000000"/>
          <w:szCs w:val="21"/>
        </w:rPr>
        <w:t>）的</w:t>
      </w:r>
      <w:r w:rsidRPr="002E4580">
        <w:rPr>
          <w:rFonts w:hint="eastAsia"/>
          <w:bCs/>
          <w:color w:val="000000"/>
          <w:szCs w:val="21"/>
        </w:rPr>
        <w:t>作者</w:t>
      </w:r>
    </w:p>
    <w:p w14:paraId="1BCC20C7" w14:textId="77777777" w:rsidR="002E4580" w:rsidRDefault="002E4580" w:rsidP="002E4580">
      <w:pPr>
        <w:ind w:firstLineChars="200" w:firstLine="420"/>
        <w:rPr>
          <w:bCs/>
          <w:color w:val="000000"/>
          <w:szCs w:val="21"/>
        </w:rPr>
      </w:pPr>
    </w:p>
    <w:p w14:paraId="01123642" w14:textId="77777777" w:rsidR="002E4580" w:rsidRDefault="002E4580" w:rsidP="002E4580">
      <w:pPr>
        <w:ind w:firstLineChars="200" w:firstLine="420"/>
        <w:rPr>
          <w:bCs/>
          <w:color w:val="000000"/>
          <w:szCs w:val="21"/>
        </w:rPr>
      </w:pPr>
      <w:r w:rsidRPr="002E4580">
        <w:rPr>
          <w:rFonts w:hint="eastAsia"/>
          <w:bCs/>
          <w:color w:val="000000"/>
          <w:szCs w:val="21"/>
        </w:rPr>
        <w:t>“温茨博士将同理心、科学依据与功能医学融为一体，揭开肠易激综合征的神秘面纱，为数百万默默承受病痛的人带来希望。这是一本颠覆认知的突破性之作。”</w:t>
      </w:r>
    </w:p>
    <w:p w14:paraId="211BC568" w14:textId="17AEEBBB" w:rsidR="002E4580" w:rsidRPr="002E4580" w:rsidRDefault="002E4580" w:rsidP="002E4580">
      <w:pPr>
        <w:ind w:firstLineChars="200" w:firstLine="420"/>
        <w:jc w:val="right"/>
        <w:rPr>
          <w:bCs/>
          <w:color w:val="000000"/>
          <w:szCs w:val="21"/>
        </w:rPr>
      </w:pPr>
      <w:r w:rsidRPr="002E4580">
        <w:rPr>
          <w:rFonts w:hint="eastAsia"/>
          <w:bCs/>
          <w:color w:val="000000"/>
          <w:szCs w:val="21"/>
        </w:rPr>
        <w:t>——威尔</w:t>
      </w:r>
      <w:r w:rsidRPr="002E4580">
        <w:rPr>
          <w:rFonts w:ascii="MS Gothic" w:eastAsia="MS Gothic" w:hAnsi="MS Gothic" w:cs="MS Gothic" w:hint="eastAsia"/>
          <w:bCs/>
          <w:color w:val="000000"/>
          <w:szCs w:val="21"/>
        </w:rPr>
        <w:t>・</w:t>
      </w:r>
      <w:r w:rsidRPr="002E4580">
        <w:rPr>
          <w:rFonts w:ascii="宋体" w:hAnsi="宋体" w:cs="宋体" w:hint="eastAsia"/>
          <w:bCs/>
          <w:color w:val="000000"/>
          <w:szCs w:val="21"/>
        </w:rPr>
        <w:t>科尔</w:t>
      </w:r>
      <w:r>
        <w:rPr>
          <w:rFonts w:ascii="宋体" w:hAnsi="宋体" w:cs="宋体" w:hint="eastAsia"/>
          <w:bCs/>
          <w:color w:val="000000"/>
          <w:szCs w:val="21"/>
        </w:rPr>
        <w:t>（</w:t>
      </w:r>
      <w:r w:rsidRPr="002E4580">
        <w:rPr>
          <w:bCs/>
          <w:color w:val="000000"/>
          <w:szCs w:val="21"/>
        </w:rPr>
        <w:t>Will Cole</w:t>
      </w:r>
      <w:r>
        <w:rPr>
          <w:rFonts w:ascii="宋体" w:hAnsi="宋体" w:cs="宋体" w:hint="eastAsia"/>
          <w:bCs/>
          <w:color w:val="000000"/>
          <w:szCs w:val="21"/>
        </w:rPr>
        <w:t>），</w:t>
      </w:r>
      <w:r w:rsidRPr="002E4580">
        <w:rPr>
          <w:rFonts w:hint="eastAsia"/>
          <w:bCs/>
          <w:color w:val="000000"/>
          <w:szCs w:val="21"/>
        </w:rPr>
        <w:t>功能医学从业者</w:t>
      </w:r>
      <w:r>
        <w:rPr>
          <w:rFonts w:hint="eastAsia"/>
          <w:bCs/>
          <w:color w:val="000000"/>
          <w:szCs w:val="21"/>
        </w:rPr>
        <w:t>，</w:t>
      </w:r>
      <w:r w:rsidRPr="002E4580">
        <w:rPr>
          <w:rFonts w:hint="eastAsia"/>
          <w:bCs/>
          <w:color w:val="000000"/>
          <w:szCs w:val="21"/>
        </w:rPr>
        <w:t>《纽约时报》畅销书《肠道直觉》</w:t>
      </w:r>
      <w:r>
        <w:rPr>
          <w:rFonts w:hint="eastAsia"/>
          <w:bCs/>
          <w:color w:val="000000"/>
          <w:szCs w:val="21"/>
        </w:rPr>
        <w:t>（</w:t>
      </w:r>
      <w:r w:rsidRPr="002E4580">
        <w:rPr>
          <w:bCs/>
          <w:i/>
          <w:color w:val="000000"/>
          <w:szCs w:val="21"/>
        </w:rPr>
        <w:t>Gut Feelings</w:t>
      </w:r>
      <w:r>
        <w:rPr>
          <w:rFonts w:hint="eastAsia"/>
          <w:bCs/>
          <w:color w:val="000000"/>
          <w:szCs w:val="21"/>
        </w:rPr>
        <w:t>）、</w:t>
      </w:r>
      <w:r w:rsidRPr="002E4580">
        <w:rPr>
          <w:rFonts w:hint="eastAsia"/>
          <w:bCs/>
          <w:color w:val="000000"/>
          <w:szCs w:val="21"/>
        </w:rPr>
        <w:t>《炎症光谱》</w:t>
      </w:r>
      <w:r>
        <w:rPr>
          <w:rFonts w:hint="eastAsia"/>
          <w:bCs/>
          <w:color w:val="000000"/>
          <w:szCs w:val="21"/>
        </w:rPr>
        <w:t>（</w:t>
      </w:r>
      <w:r w:rsidRPr="002E4580">
        <w:rPr>
          <w:bCs/>
          <w:i/>
          <w:color w:val="000000"/>
          <w:szCs w:val="21"/>
        </w:rPr>
        <w:t>The Inflammation Spectrum</w:t>
      </w:r>
      <w:r>
        <w:rPr>
          <w:rFonts w:hint="eastAsia"/>
          <w:bCs/>
          <w:color w:val="000000"/>
          <w:szCs w:val="21"/>
        </w:rPr>
        <w:t>）的</w:t>
      </w:r>
      <w:r w:rsidRPr="002E4580">
        <w:rPr>
          <w:rFonts w:hint="eastAsia"/>
          <w:bCs/>
          <w:color w:val="000000"/>
          <w:szCs w:val="21"/>
        </w:rPr>
        <w:t>作者</w:t>
      </w:r>
    </w:p>
    <w:p w14:paraId="2C96115E" w14:textId="77777777" w:rsidR="002E4580" w:rsidRDefault="002E4580" w:rsidP="002E4580">
      <w:pPr>
        <w:ind w:firstLineChars="200" w:firstLine="420"/>
        <w:rPr>
          <w:bCs/>
          <w:color w:val="000000"/>
          <w:szCs w:val="21"/>
        </w:rPr>
      </w:pPr>
    </w:p>
    <w:p w14:paraId="142511FA" w14:textId="77777777" w:rsidR="002E4580" w:rsidRDefault="002E4580" w:rsidP="002E4580">
      <w:pPr>
        <w:ind w:firstLineChars="200" w:firstLine="420"/>
        <w:rPr>
          <w:bCs/>
          <w:color w:val="000000"/>
          <w:szCs w:val="21"/>
        </w:rPr>
      </w:pPr>
      <w:r w:rsidRPr="002E4580">
        <w:rPr>
          <w:rFonts w:hint="eastAsia"/>
          <w:bCs/>
          <w:color w:val="000000"/>
          <w:szCs w:val="21"/>
        </w:rPr>
        <w:t>“伊莎贝拉</w:t>
      </w:r>
      <w:r w:rsidRPr="002E4580">
        <w:rPr>
          <w:rFonts w:ascii="MS Gothic" w:eastAsia="MS Gothic" w:hAnsi="MS Gothic" w:cs="MS Gothic" w:hint="eastAsia"/>
          <w:bCs/>
          <w:color w:val="000000"/>
          <w:szCs w:val="21"/>
        </w:rPr>
        <w:t>・</w:t>
      </w:r>
      <w:r w:rsidRPr="002E4580">
        <w:rPr>
          <w:rFonts w:ascii="宋体" w:hAnsi="宋体" w:cs="宋体" w:hint="eastAsia"/>
          <w:bCs/>
          <w:color w:val="000000"/>
          <w:szCs w:val="21"/>
        </w:rPr>
        <w:t>温茨博士再度打造了一本既能赋能读者、又具深度疗愈价值的实用指南。如果你曾被一句‘不过</w:t>
      </w:r>
      <w:r w:rsidRPr="002E4580">
        <w:rPr>
          <w:rFonts w:hint="eastAsia"/>
          <w:bCs/>
          <w:color w:val="000000"/>
          <w:szCs w:val="21"/>
        </w:rPr>
        <w:t>是肠易激综合征’草草打发，本书将带你深挖真相，找到症状背后的真正根源，并</w:t>
      </w:r>
      <w:proofErr w:type="gramStart"/>
      <w:r w:rsidRPr="002E4580">
        <w:rPr>
          <w:rFonts w:hint="eastAsia"/>
          <w:bCs/>
          <w:color w:val="000000"/>
          <w:szCs w:val="21"/>
        </w:rPr>
        <w:t>一</w:t>
      </w:r>
      <w:proofErr w:type="gramEnd"/>
      <w:r w:rsidRPr="002E4580">
        <w:rPr>
          <w:rFonts w:hint="eastAsia"/>
          <w:bCs/>
          <w:color w:val="000000"/>
          <w:szCs w:val="21"/>
        </w:rPr>
        <w:t>步步指引你获得长久的缓解。”</w:t>
      </w:r>
    </w:p>
    <w:p w14:paraId="31B4B0EF" w14:textId="69C8C391" w:rsidR="002E4580" w:rsidRPr="0050499B" w:rsidRDefault="002E4580" w:rsidP="002E4580">
      <w:pPr>
        <w:ind w:firstLineChars="200" w:firstLine="420"/>
        <w:jc w:val="right"/>
        <w:rPr>
          <w:rFonts w:hint="eastAsia"/>
          <w:bCs/>
          <w:color w:val="000000"/>
          <w:szCs w:val="21"/>
        </w:rPr>
      </w:pPr>
      <w:r w:rsidRPr="002E4580">
        <w:rPr>
          <w:rFonts w:hint="eastAsia"/>
          <w:bCs/>
          <w:color w:val="000000"/>
          <w:szCs w:val="21"/>
        </w:rPr>
        <w:t>——乔琳</w:t>
      </w:r>
      <w:r w:rsidRPr="002E4580">
        <w:rPr>
          <w:rFonts w:ascii="MS Gothic" w:eastAsia="MS Gothic" w:hAnsi="MS Gothic" w:cs="MS Gothic" w:hint="eastAsia"/>
          <w:bCs/>
          <w:color w:val="000000"/>
          <w:szCs w:val="21"/>
        </w:rPr>
        <w:t>・</w:t>
      </w:r>
      <w:r w:rsidRPr="002E4580">
        <w:rPr>
          <w:rFonts w:ascii="宋体" w:hAnsi="宋体" w:cs="宋体" w:hint="eastAsia"/>
          <w:bCs/>
          <w:color w:val="000000"/>
          <w:szCs w:val="21"/>
        </w:rPr>
        <w:t>布</w:t>
      </w:r>
      <w:proofErr w:type="gramStart"/>
      <w:r w:rsidRPr="002E4580">
        <w:rPr>
          <w:rFonts w:ascii="宋体" w:hAnsi="宋体" w:cs="宋体" w:hint="eastAsia"/>
          <w:bCs/>
          <w:color w:val="000000"/>
          <w:szCs w:val="21"/>
        </w:rPr>
        <w:t>莱</w:t>
      </w:r>
      <w:proofErr w:type="gramEnd"/>
      <w:r w:rsidRPr="002E4580">
        <w:rPr>
          <w:rFonts w:ascii="宋体" w:hAnsi="宋体" w:cs="宋体" w:hint="eastAsia"/>
          <w:bCs/>
          <w:color w:val="000000"/>
          <w:szCs w:val="21"/>
        </w:rPr>
        <w:t>顿</w:t>
      </w:r>
      <w:r>
        <w:rPr>
          <w:rFonts w:ascii="宋体" w:hAnsi="宋体" w:cs="宋体" w:hint="eastAsia"/>
          <w:bCs/>
          <w:color w:val="000000"/>
          <w:szCs w:val="21"/>
        </w:rPr>
        <w:t>（</w:t>
      </w:r>
      <w:r w:rsidRPr="002E4580">
        <w:rPr>
          <w:bCs/>
          <w:color w:val="000000"/>
          <w:szCs w:val="21"/>
        </w:rPr>
        <w:t>Jolene Brighten</w:t>
      </w:r>
      <w:r>
        <w:rPr>
          <w:rFonts w:ascii="宋体" w:hAnsi="宋体" w:cs="宋体" w:hint="eastAsia"/>
          <w:bCs/>
          <w:color w:val="000000"/>
          <w:szCs w:val="21"/>
        </w:rPr>
        <w:t>），</w:t>
      </w:r>
      <w:r w:rsidRPr="002E4580">
        <w:rPr>
          <w:rFonts w:hint="eastAsia"/>
          <w:bCs/>
          <w:color w:val="000000"/>
          <w:szCs w:val="21"/>
        </w:rPr>
        <w:t>营养与环境医学研究院院士、临床心理学硕士</w:t>
      </w:r>
      <w:r>
        <w:rPr>
          <w:rFonts w:hint="eastAsia"/>
          <w:bCs/>
          <w:color w:val="000000"/>
          <w:szCs w:val="21"/>
        </w:rPr>
        <w:t>，</w:t>
      </w:r>
      <w:r w:rsidRPr="002E4580">
        <w:rPr>
          <w:rFonts w:hint="eastAsia"/>
          <w:bCs/>
          <w:color w:val="000000"/>
          <w:szCs w:val="21"/>
        </w:rPr>
        <w:t>《这正常吗》</w:t>
      </w:r>
      <w:r>
        <w:rPr>
          <w:rFonts w:hint="eastAsia"/>
          <w:bCs/>
          <w:color w:val="000000"/>
          <w:szCs w:val="21"/>
        </w:rPr>
        <w:t>（</w:t>
      </w:r>
      <w:r w:rsidRPr="002E4580">
        <w:rPr>
          <w:bCs/>
          <w:i/>
          <w:color w:val="000000"/>
          <w:szCs w:val="21"/>
        </w:rPr>
        <w:t>Is This Normal</w:t>
      </w:r>
      <w:r>
        <w:rPr>
          <w:rFonts w:hint="eastAsia"/>
          <w:bCs/>
          <w:color w:val="000000"/>
          <w:szCs w:val="21"/>
        </w:rPr>
        <w:t>）、</w:t>
      </w:r>
      <w:r w:rsidRPr="002E4580">
        <w:rPr>
          <w:rFonts w:hint="eastAsia"/>
          <w:bCs/>
          <w:color w:val="000000"/>
          <w:szCs w:val="21"/>
        </w:rPr>
        <w:t>《告别避孕药》</w:t>
      </w:r>
      <w:r>
        <w:rPr>
          <w:rFonts w:hint="eastAsia"/>
          <w:bCs/>
          <w:color w:val="000000"/>
          <w:szCs w:val="21"/>
        </w:rPr>
        <w:t>（</w:t>
      </w:r>
      <w:r w:rsidRPr="002E4580">
        <w:rPr>
          <w:bCs/>
          <w:i/>
          <w:color w:val="000000"/>
          <w:szCs w:val="21"/>
        </w:rPr>
        <w:t>Beyond the Pill</w:t>
      </w:r>
      <w:r>
        <w:rPr>
          <w:rFonts w:hint="eastAsia"/>
          <w:bCs/>
          <w:color w:val="000000"/>
          <w:szCs w:val="21"/>
        </w:rPr>
        <w:t>）的</w:t>
      </w:r>
      <w:r w:rsidRPr="002E4580">
        <w:rPr>
          <w:rFonts w:hint="eastAsia"/>
          <w:bCs/>
          <w:color w:val="000000"/>
          <w:szCs w:val="21"/>
        </w:rPr>
        <w:t>作者</w:t>
      </w:r>
    </w:p>
    <w:p w14:paraId="393EC160" w14:textId="77777777" w:rsidR="00A5385A" w:rsidRDefault="00A5385A" w:rsidP="00A5385A">
      <w:pPr>
        <w:rPr>
          <w:bCs/>
          <w:color w:val="000000"/>
          <w:szCs w:val="21"/>
        </w:rPr>
      </w:pPr>
    </w:p>
    <w:p w14:paraId="276CE960" w14:textId="77777777" w:rsidR="00381D52" w:rsidRDefault="00381D52" w:rsidP="00A5385A">
      <w:pPr>
        <w:rPr>
          <w:bCs/>
          <w:color w:val="000000"/>
          <w:szCs w:val="21"/>
        </w:rPr>
      </w:pPr>
    </w:p>
    <w:p w14:paraId="79A62E58" w14:textId="5D9F86DD" w:rsidR="002A3E3B" w:rsidRPr="002A3E3B" w:rsidRDefault="002A3E3B" w:rsidP="00A5385A">
      <w:pPr>
        <w:rPr>
          <w:b/>
          <w:bCs/>
          <w:color w:val="000000"/>
          <w:szCs w:val="21"/>
        </w:rPr>
      </w:pPr>
      <w:r w:rsidRPr="002A3E3B">
        <w:rPr>
          <w:b/>
          <w:bCs/>
          <w:color w:val="000000"/>
          <w:szCs w:val="21"/>
        </w:rPr>
        <w:t>目录：</w:t>
      </w:r>
    </w:p>
    <w:p w14:paraId="4C05B0EA" w14:textId="77777777" w:rsidR="002A3E3B" w:rsidRDefault="002A3E3B" w:rsidP="00A5385A">
      <w:pPr>
        <w:rPr>
          <w:bCs/>
          <w:color w:val="000000"/>
          <w:szCs w:val="21"/>
        </w:rPr>
      </w:pPr>
    </w:p>
    <w:p w14:paraId="39AB89F8" w14:textId="720983DC" w:rsidR="00AD0D2F" w:rsidRPr="00AD0D2F" w:rsidRDefault="00AD0D2F" w:rsidP="002E4580">
      <w:pPr>
        <w:jc w:val="center"/>
        <w:rPr>
          <w:bCs/>
          <w:color w:val="000000"/>
          <w:szCs w:val="21"/>
        </w:rPr>
      </w:pPr>
      <w:r>
        <w:rPr>
          <w:rFonts w:hint="eastAsia"/>
          <w:bCs/>
          <w:color w:val="000000"/>
          <w:szCs w:val="21"/>
        </w:rPr>
        <w:t>导言：</w:t>
      </w:r>
      <w:r w:rsidRPr="00AD0D2F">
        <w:rPr>
          <w:rFonts w:hint="eastAsia"/>
          <w:bCs/>
          <w:color w:val="000000"/>
          <w:szCs w:val="21"/>
        </w:rPr>
        <w:t>我的肠易激综合征康复故事及如何创造属于你</w:t>
      </w:r>
      <w:r>
        <w:rPr>
          <w:rFonts w:hint="eastAsia"/>
          <w:bCs/>
          <w:color w:val="000000"/>
          <w:szCs w:val="21"/>
        </w:rPr>
        <w:t>自己</w:t>
      </w:r>
      <w:r w:rsidRPr="00AD0D2F">
        <w:rPr>
          <w:rFonts w:hint="eastAsia"/>
          <w:bCs/>
          <w:color w:val="000000"/>
          <w:szCs w:val="21"/>
        </w:rPr>
        <w:t>的康复之路</w:t>
      </w:r>
    </w:p>
    <w:p w14:paraId="560373D5" w14:textId="77777777" w:rsidR="002E4580" w:rsidRDefault="002E4580" w:rsidP="002E4580">
      <w:pPr>
        <w:jc w:val="center"/>
        <w:rPr>
          <w:bCs/>
          <w:color w:val="000000"/>
          <w:szCs w:val="21"/>
        </w:rPr>
      </w:pPr>
    </w:p>
    <w:p w14:paraId="04D8BFCC" w14:textId="77777777" w:rsidR="00AD0D2F" w:rsidRPr="002E4580" w:rsidRDefault="00AD0D2F" w:rsidP="002E4580">
      <w:pPr>
        <w:jc w:val="center"/>
        <w:rPr>
          <w:b/>
          <w:bCs/>
          <w:color w:val="000000"/>
          <w:szCs w:val="21"/>
        </w:rPr>
      </w:pPr>
      <w:r w:rsidRPr="002E4580">
        <w:rPr>
          <w:rFonts w:hint="eastAsia"/>
          <w:b/>
          <w:bCs/>
          <w:color w:val="000000"/>
          <w:szCs w:val="21"/>
        </w:rPr>
        <w:t>第一部分</w:t>
      </w:r>
      <w:r w:rsidRPr="002E4580">
        <w:rPr>
          <w:rFonts w:hint="eastAsia"/>
          <w:b/>
          <w:bCs/>
          <w:color w:val="000000"/>
          <w:szCs w:val="21"/>
        </w:rPr>
        <w:t xml:space="preserve"> </w:t>
      </w:r>
      <w:r w:rsidRPr="002E4580">
        <w:rPr>
          <w:rFonts w:hint="eastAsia"/>
          <w:b/>
          <w:bCs/>
          <w:color w:val="000000"/>
          <w:szCs w:val="21"/>
        </w:rPr>
        <w:t>理解肠易激综合征与根源疗法</w:t>
      </w:r>
    </w:p>
    <w:p w14:paraId="0A42B148"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1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什么是正常消化功能及肠易激综合征？</w:t>
      </w:r>
    </w:p>
    <w:p w14:paraId="3B97C52A"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2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传统医学的应对方式</w:t>
      </w:r>
    </w:p>
    <w:p w14:paraId="4873A3F7"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3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病症的本质与根源疗法如何发挥作用</w:t>
      </w:r>
    </w:p>
    <w:p w14:paraId="5D7F8A45" w14:textId="77777777" w:rsidR="002E4580" w:rsidRDefault="002E4580" w:rsidP="002E4580">
      <w:pPr>
        <w:jc w:val="center"/>
        <w:rPr>
          <w:bCs/>
          <w:color w:val="000000"/>
          <w:szCs w:val="21"/>
        </w:rPr>
      </w:pPr>
    </w:p>
    <w:p w14:paraId="17660E0E" w14:textId="77777777" w:rsidR="00AD0D2F" w:rsidRPr="002E4580" w:rsidRDefault="00AD0D2F" w:rsidP="002E4580">
      <w:pPr>
        <w:jc w:val="center"/>
        <w:rPr>
          <w:b/>
          <w:bCs/>
          <w:color w:val="000000"/>
          <w:szCs w:val="21"/>
        </w:rPr>
      </w:pPr>
      <w:r w:rsidRPr="002E4580">
        <w:rPr>
          <w:rFonts w:hint="eastAsia"/>
          <w:b/>
          <w:bCs/>
          <w:color w:val="000000"/>
          <w:szCs w:val="21"/>
        </w:rPr>
        <w:t>第二部分</w:t>
      </w:r>
      <w:r w:rsidRPr="002E4580">
        <w:rPr>
          <w:rFonts w:hint="eastAsia"/>
          <w:b/>
          <w:bCs/>
          <w:color w:val="000000"/>
          <w:szCs w:val="21"/>
        </w:rPr>
        <w:t xml:space="preserve"> </w:t>
      </w:r>
      <w:r w:rsidRPr="002E4580">
        <w:rPr>
          <w:rFonts w:hint="eastAsia"/>
          <w:b/>
          <w:bCs/>
          <w:color w:val="000000"/>
          <w:szCs w:val="21"/>
        </w:rPr>
        <w:t>根本病因</w:t>
      </w:r>
    </w:p>
    <w:p w14:paraId="4135E1F6"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4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饮食触发因素</w:t>
      </w:r>
    </w:p>
    <w:p w14:paraId="4B2A8105"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5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消化与消化酶</w:t>
      </w:r>
    </w:p>
    <w:p w14:paraId="38A470D0"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6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营养素耗竭</w:t>
      </w:r>
    </w:p>
    <w:p w14:paraId="1788A6CB"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7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有益菌缺乏与致病菌过剩</w:t>
      </w:r>
    </w:p>
    <w:p w14:paraId="70737B4E"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8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肠通透性问题</w:t>
      </w:r>
    </w:p>
    <w:p w14:paraId="194E5D11"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9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肠道菌群过度生长</w:t>
      </w:r>
    </w:p>
    <w:p w14:paraId="6E552738"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10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肠道感染</w:t>
      </w:r>
    </w:p>
    <w:p w14:paraId="53CE8B93"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11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应激激素失衡</w:t>
      </w:r>
    </w:p>
    <w:p w14:paraId="35CD6689"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12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甲状腺激素与自身免疫</w:t>
      </w:r>
    </w:p>
    <w:p w14:paraId="23E37155"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13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炎症与炎症性肠病</w:t>
      </w:r>
    </w:p>
    <w:p w14:paraId="677FA25E"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14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毒素与化学触发物</w:t>
      </w:r>
    </w:p>
    <w:p w14:paraId="00E85562" w14:textId="77777777" w:rsidR="002E4580" w:rsidRDefault="002E4580" w:rsidP="002E4580">
      <w:pPr>
        <w:jc w:val="center"/>
        <w:rPr>
          <w:bCs/>
          <w:color w:val="000000"/>
          <w:szCs w:val="21"/>
        </w:rPr>
      </w:pPr>
    </w:p>
    <w:p w14:paraId="2684DDD8" w14:textId="77777777" w:rsidR="00AD0D2F" w:rsidRPr="002E4580" w:rsidRDefault="00AD0D2F" w:rsidP="002E4580">
      <w:pPr>
        <w:jc w:val="center"/>
        <w:rPr>
          <w:b/>
          <w:bCs/>
          <w:color w:val="000000"/>
          <w:szCs w:val="21"/>
        </w:rPr>
      </w:pPr>
      <w:r w:rsidRPr="002E4580">
        <w:rPr>
          <w:rFonts w:hint="eastAsia"/>
          <w:b/>
          <w:bCs/>
          <w:color w:val="000000"/>
          <w:szCs w:val="21"/>
        </w:rPr>
        <w:t>第三部分</w:t>
      </w:r>
      <w:r w:rsidRPr="002E4580">
        <w:rPr>
          <w:rFonts w:hint="eastAsia"/>
          <w:b/>
          <w:bCs/>
          <w:color w:val="000000"/>
          <w:szCs w:val="21"/>
        </w:rPr>
        <w:t xml:space="preserve"> </w:t>
      </w:r>
      <w:r w:rsidRPr="002E4580">
        <w:rPr>
          <w:rFonts w:hint="eastAsia"/>
          <w:b/>
          <w:bCs/>
          <w:color w:val="000000"/>
          <w:szCs w:val="21"/>
        </w:rPr>
        <w:t>制定你的疗愈计划</w:t>
      </w:r>
    </w:p>
    <w:p w14:paraId="523F7E4F"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15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从何处开始</w:t>
      </w:r>
    </w:p>
    <w:p w14:paraId="68DD8A8B" w14:textId="77777777" w:rsidR="00AD0D2F" w:rsidRPr="00AD0D2F" w:rsidRDefault="00AD0D2F" w:rsidP="002E4580">
      <w:pPr>
        <w:jc w:val="center"/>
        <w:rPr>
          <w:bCs/>
          <w:color w:val="000000"/>
          <w:szCs w:val="21"/>
        </w:rPr>
      </w:pPr>
      <w:r w:rsidRPr="00AD0D2F">
        <w:rPr>
          <w:rFonts w:hint="eastAsia"/>
          <w:bCs/>
          <w:color w:val="000000"/>
          <w:szCs w:val="21"/>
        </w:rPr>
        <w:t>第</w:t>
      </w:r>
      <w:r w:rsidRPr="00AD0D2F">
        <w:rPr>
          <w:rFonts w:hint="eastAsia"/>
          <w:bCs/>
          <w:color w:val="000000"/>
          <w:szCs w:val="21"/>
        </w:rPr>
        <w:t xml:space="preserve"> 16 </w:t>
      </w:r>
      <w:r w:rsidRPr="00AD0D2F">
        <w:rPr>
          <w:rFonts w:hint="eastAsia"/>
          <w:bCs/>
          <w:color w:val="000000"/>
          <w:szCs w:val="21"/>
        </w:rPr>
        <w:t>章</w:t>
      </w:r>
      <w:r w:rsidRPr="00AD0D2F">
        <w:rPr>
          <w:rFonts w:hint="eastAsia"/>
          <w:bCs/>
          <w:color w:val="000000"/>
          <w:szCs w:val="21"/>
        </w:rPr>
        <w:t xml:space="preserve"> </w:t>
      </w:r>
      <w:r w:rsidRPr="00AD0D2F">
        <w:rPr>
          <w:rFonts w:hint="eastAsia"/>
          <w:bCs/>
          <w:color w:val="000000"/>
          <w:szCs w:val="21"/>
        </w:rPr>
        <w:t>疗</w:t>
      </w:r>
      <w:proofErr w:type="gramStart"/>
      <w:r w:rsidRPr="00AD0D2F">
        <w:rPr>
          <w:rFonts w:hint="eastAsia"/>
          <w:bCs/>
          <w:color w:val="000000"/>
          <w:szCs w:val="21"/>
        </w:rPr>
        <w:t>愈过程</w:t>
      </w:r>
      <w:proofErr w:type="gramEnd"/>
      <w:r w:rsidRPr="00AD0D2F">
        <w:rPr>
          <w:rFonts w:hint="eastAsia"/>
          <w:bCs/>
          <w:color w:val="000000"/>
          <w:szCs w:val="21"/>
        </w:rPr>
        <w:t>中的症状解决方案</w:t>
      </w:r>
    </w:p>
    <w:p w14:paraId="6C203BAF" w14:textId="77777777" w:rsidR="002E4580" w:rsidRDefault="002E4580" w:rsidP="002E4580">
      <w:pPr>
        <w:jc w:val="center"/>
        <w:rPr>
          <w:bCs/>
          <w:color w:val="000000"/>
          <w:szCs w:val="21"/>
        </w:rPr>
      </w:pPr>
    </w:p>
    <w:p w14:paraId="1618DB47" w14:textId="77777777" w:rsidR="00AD0D2F" w:rsidRPr="00AD0D2F" w:rsidRDefault="00AD0D2F" w:rsidP="002E4580">
      <w:pPr>
        <w:jc w:val="center"/>
        <w:rPr>
          <w:bCs/>
          <w:color w:val="000000"/>
          <w:szCs w:val="21"/>
        </w:rPr>
      </w:pPr>
      <w:r w:rsidRPr="00AD0D2F">
        <w:rPr>
          <w:rFonts w:hint="eastAsia"/>
          <w:bCs/>
          <w:color w:val="000000"/>
          <w:szCs w:val="21"/>
        </w:rPr>
        <w:lastRenderedPageBreak/>
        <w:t>作者注</w:t>
      </w:r>
    </w:p>
    <w:p w14:paraId="52A0F208" w14:textId="77777777" w:rsidR="00AD0D2F" w:rsidRPr="00AD0D2F" w:rsidRDefault="00AD0D2F" w:rsidP="002E4580">
      <w:pPr>
        <w:jc w:val="center"/>
        <w:rPr>
          <w:bCs/>
          <w:color w:val="000000"/>
          <w:szCs w:val="21"/>
        </w:rPr>
      </w:pPr>
      <w:r w:rsidRPr="00AD0D2F">
        <w:rPr>
          <w:rFonts w:hint="eastAsia"/>
          <w:bCs/>
          <w:color w:val="000000"/>
          <w:szCs w:val="21"/>
        </w:rPr>
        <w:t>附录</w:t>
      </w:r>
      <w:r w:rsidRPr="00AD0D2F">
        <w:rPr>
          <w:rFonts w:hint="eastAsia"/>
          <w:bCs/>
          <w:color w:val="000000"/>
          <w:szCs w:val="21"/>
        </w:rPr>
        <w:t xml:space="preserve"> A </w:t>
      </w:r>
      <w:r w:rsidRPr="00AD0D2F">
        <w:rPr>
          <w:rFonts w:hint="eastAsia"/>
          <w:bCs/>
          <w:color w:val="000000"/>
          <w:szCs w:val="21"/>
        </w:rPr>
        <w:t>大便颜色的医学意义</w:t>
      </w:r>
    </w:p>
    <w:p w14:paraId="03720270" w14:textId="77777777" w:rsidR="00AD0D2F" w:rsidRPr="00AD0D2F" w:rsidRDefault="00AD0D2F" w:rsidP="002E4580">
      <w:pPr>
        <w:jc w:val="center"/>
        <w:rPr>
          <w:bCs/>
          <w:color w:val="000000"/>
          <w:szCs w:val="21"/>
        </w:rPr>
      </w:pPr>
      <w:r w:rsidRPr="00AD0D2F">
        <w:rPr>
          <w:rFonts w:hint="eastAsia"/>
          <w:bCs/>
          <w:color w:val="000000"/>
          <w:szCs w:val="21"/>
        </w:rPr>
        <w:t>附录</w:t>
      </w:r>
      <w:r w:rsidRPr="00AD0D2F">
        <w:rPr>
          <w:rFonts w:hint="eastAsia"/>
          <w:bCs/>
          <w:color w:val="000000"/>
          <w:szCs w:val="21"/>
        </w:rPr>
        <w:t xml:space="preserve"> B </w:t>
      </w:r>
      <w:r w:rsidRPr="00AD0D2F">
        <w:rPr>
          <w:rFonts w:hint="eastAsia"/>
          <w:bCs/>
          <w:color w:val="000000"/>
          <w:szCs w:val="21"/>
        </w:rPr>
        <w:t>全面检测指南</w:t>
      </w:r>
    </w:p>
    <w:p w14:paraId="47D43AE2" w14:textId="77777777" w:rsidR="00AD0D2F" w:rsidRPr="00AD0D2F" w:rsidRDefault="00AD0D2F" w:rsidP="002E4580">
      <w:pPr>
        <w:jc w:val="center"/>
        <w:rPr>
          <w:bCs/>
          <w:color w:val="000000"/>
          <w:szCs w:val="21"/>
        </w:rPr>
      </w:pPr>
      <w:r w:rsidRPr="00AD0D2F">
        <w:rPr>
          <w:rFonts w:hint="eastAsia"/>
          <w:bCs/>
          <w:color w:val="000000"/>
          <w:szCs w:val="21"/>
        </w:rPr>
        <w:t>附录</w:t>
      </w:r>
      <w:r w:rsidRPr="00AD0D2F">
        <w:rPr>
          <w:rFonts w:hint="eastAsia"/>
          <w:bCs/>
          <w:color w:val="000000"/>
          <w:szCs w:val="21"/>
        </w:rPr>
        <w:t xml:space="preserve"> C </w:t>
      </w:r>
      <w:r w:rsidRPr="00AD0D2F">
        <w:rPr>
          <w:rFonts w:hint="eastAsia"/>
          <w:bCs/>
          <w:color w:val="000000"/>
          <w:szCs w:val="21"/>
        </w:rPr>
        <w:t>如何进行排除饮食法</w:t>
      </w:r>
    </w:p>
    <w:p w14:paraId="33E3D2C8" w14:textId="77777777" w:rsidR="00AD0D2F" w:rsidRPr="00AD0D2F" w:rsidRDefault="00AD0D2F" w:rsidP="002E4580">
      <w:pPr>
        <w:jc w:val="center"/>
        <w:rPr>
          <w:bCs/>
          <w:color w:val="000000"/>
          <w:szCs w:val="21"/>
        </w:rPr>
      </w:pPr>
      <w:r w:rsidRPr="00AD0D2F">
        <w:rPr>
          <w:rFonts w:hint="eastAsia"/>
          <w:bCs/>
          <w:color w:val="000000"/>
          <w:szCs w:val="21"/>
        </w:rPr>
        <w:t>致谢</w:t>
      </w:r>
    </w:p>
    <w:p w14:paraId="1160D8AD" w14:textId="461A24F6" w:rsidR="002A3E3B" w:rsidRDefault="00AD0D2F" w:rsidP="002E4580">
      <w:pPr>
        <w:jc w:val="center"/>
        <w:rPr>
          <w:bCs/>
          <w:color w:val="000000"/>
          <w:szCs w:val="21"/>
        </w:rPr>
      </w:pPr>
      <w:r w:rsidRPr="00AD0D2F">
        <w:rPr>
          <w:rFonts w:hint="eastAsia"/>
          <w:bCs/>
          <w:color w:val="000000"/>
          <w:szCs w:val="21"/>
        </w:rPr>
        <w:t>索引</w:t>
      </w:r>
    </w:p>
    <w:p w14:paraId="7408D731" w14:textId="77777777" w:rsidR="00AD0D2F" w:rsidRDefault="00AD0D2F" w:rsidP="00AD0D2F">
      <w:pPr>
        <w:rPr>
          <w:bCs/>
          <w:color w:val="000000"/>
          <w:szCs w:val="21"/>
        </w:rPr>
      </w:pPr>
    </w:p>
    <w:p w14:paraId="2B9E936D" w14:textId="77777777" w:rsidR="002E4580" w:rsidRDefault="002E4580" w:rsidP="00AD0D2F">
      <w:pPr>
        <w:rPr>
          <w:bCs/>
          <w:color w:val="000000"/>
          <w:szCs w:val="21"/>
        </w:rPr>
      </w:pPr>
    </w:p>
    <w:p w14:paraId="7D8A7C5C" w14:textId="3E8D6903" w:rsidR="002E4580" w:rsidRPr="002E4580" w:rsidRDefault="002E4580" w:rsidP="00AD0D2F">
      <w:pPr>
        <w:rPr>
          <w:b/>
          <w:bCs/>
          <w:color w:val="000000"/>
          <w:szCs w:val="21"/>
        </w:rPr>
      </w:pPr>
      <w:r w:rsidRPr="002E4580">
        <w:rPr>
          <w:b/>
          <w:bCs/>
          <w:color w:val="000000"/>
          <w:szCs w:val="21"/>
        </w:rPr>
        <w:t>市场推广：</w:t>
      </w:r>
    </w:p>
    <w:p w14:paraId="520264F7" w14:textId="77777777" w:rsidR="002E4580" w:rsidRDefault="002E4580" w:rsidP="00AD0D2F">
      <w:pPr>
        <w:rPr>
          <w:bCs/>
          <w:color w:val="000000"/>
          <w:szCs w:val="21"/>
        </w:rPr>
      </w:pPr>
    </w:p>
    <w:p w14:paraId="3A065491" w14:textId="77777777" w:rsidR="002E4580" w:rsidRPr="002E4580" w:rsidRDefault="002E4580" w:rsidP="002E4580">
      <w:pPr>
        <w:rPr>
          <w:bCs/>
          <w:color w:val="000000"/>
          <w:szCs w:val="21"/>
        </w:rPr>
      </w:pPr>
      <w:r w:rsidRPr="002E4580">
        <w:rPr>
          <w:b/>
          <w:bCs/>
          <w:color w:val="000000"/>
          <w:szCs w:val="21"/>
        </w:rPr>
        <w:t>Radio/Podcast/Television</w:t>
      </w:r>
    </w:p>
    <w:p w14:paraId="1FE71479" w14:textId="77777777" w:rsidR="002E4580" w:rsidRPr="002E4580" w:rsidRDefault="002E4580" w:rsidP="002E4580">
      <w:pPr>
        <w:rPr>
          <w:bCs/>
          <w:color w:val="000000"/>
          <w:szCs w:val="21"/>
        </w:rPr>
      </w:pPr>
      <w:r w:rsidRPr="002E4580">
        <w:rPr>
          <w:bCs/>
          <w:color w:val="000000"/>
          <w:szCs w:val="21"/>
        </w:rPr>
        <w:t>3/16 - The Autoimmune Wellness Podcast (interview)</w:t>
      </w:r>
      <w:r w:rsidRPr="002E4580">
        <w:rPr>
          <w:bCs/>
          <w:color w:val="000000"/>
          <w:szCs w:val="21"/>
        </w:rPr>
        <w:br/>
        <w:t>TK - The Dr. Josh Axe Podcast (interview)</w:t>
      </w:r>
      <w:r w:rsidRPr="002E4580">
        <w:rPr>
          <w:bCs/>
          <w:color w:val="000000"/>
          <w:szCs w:val="21"/>
        </w:rPr>
        <w:br/>
        <w:t>TK - Myer's Detox Podcast (interview)</w:t>
      </w:r>
      <w:r w:rsidRPr="002E4580">
        <w:rPr>
          <w:bCs/>
          <w:color w:val="000000"/>
          <w:szCs w:val="21"/>
        </w:rPr>
        <w:br/>
        <w:t>TK - Upgraded Biology Podcast (interview)</w:t>
      </w:r>
      <w:r w:rsidRPr="002E4580">
        <w:rPr>
          <w:bCs/>
          <w:color w:val="000000"/>
          <w:szCs w:val="21"/>
        </w:rPr>
        <w:br/>
        <w:t>TK - The Girlfriend Doctor Podcast (interview)</w:t>
      </w:r>
      <w:r w:rsidRPr="002E4580">
        <w:rPr>
          <w:bCs/>
          <w:color w:val="000000"/>
          <w:szCs w:val="21"/>
        </w:rPr>
        <w:br/>
        <w:t>TK - Evolution of Medicine Podcast (interview)</w:t>
      </w:r>
      <w:r w:rsidRPr="002E4580">
        <w:rPr>
          <w:bCs/>
          <w:color w:val="000000"/>
          <w:szCs w:val="21"/>
        </w:rPr>
        <w:br/>
        <w:t>TK - The Thyroid Fixer Podcast (interview)</w:t>
      </w:r>
      <w:r w:rsidRPr="002E4580">
        <w:rPr>
          <w:bCs/>
          <w:color w:val="000000"/>
          <w:szCs w:val="21"/>
        </w:rPr>
        <w:br/>
        <w:t>TK - WLTW - Get Connected (interview)</w:t>
      </w:r>
      <w:r w:rsidRPr="002E4580">
        <w:rPr>
          <w:bCs/>
          <w:color w:val="000000"/>
          <w:szCs w:val="21"/>
        </w:rPr>
        <w:br/>
        <w:t>TK - Well Over 40 Podcast (interview)</w:t>
      </w:r>
    </w:p>
    <w:p w14:paraId="28D927A8" w14:textId="77777777" w:rsidR="002E4580" w:rsidRDefault="002E4580" w:rsidP="00AD0D2F">
      <w:pPr>
        <w:rPr>
          <w:rFonts w:hint="eastAsia"/>
          <w:bCs/>
          <w:color w:val="000000"/>
          <w:szCs w:val="21"/>
        </w:rPr>
      </w:pPr>
      <w:bookmarkStart w:id="0" w:name="_GoBack"/>
      <w:bookmarkEnd w:id="0"/>
    </w:p>
    <w:p w14:paraId="01817BD3" w14:textId="77777777" w:rsidR="00AD0D2F" w:rsidRDefault="00AD0D2F" w:rsidP="00AD0D2F">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EE119" w14:textId="77777777" w:rsidR="00CA100B" w:rsidRDefault="00CA100B">
      <w:r>
        <w:separator/>
      </w:r>
    </w:p>
  </w:endnote>
  <w:endnote w:type="continuationSeparator" w:id="0">
    <w:p w14:paraId="5EEC5628" w14:textId="77777777" w:rsidR="00CA100B" w:rsidRDefault="00CA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A05B5" w14:textId="77777777" w:rsidR="00CA100B" w:rsidRDefault="00CA100B">
      <w:r>
        <w:separator/>
      </w:r>
    </w:p>
  </w:footnote>
  <w:footnote w:type="continuationSeparator" w:id="0">
    <w:p w14:paraId="459A435F" w14:textId="77777777" w:rsidR="00CA100B" w:rsidRDefault="00CA1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17B09DA"/>
    <w:multiLevelType w:val="hybridMultilevel"/>
    <w:tmpl w:val="59D839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7D47C2A"/>
    <w:multiLevelType w:val="hybridMultilevel"/>
    <w:tmpl w:val="4F3648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28B198C"/>
    <w:multiLevelType w:val="hybridMultilevel"/>
    <w:tmpl w:val="A200586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13"/>
  </w:num>
  <w:num w:numId="3">
    <w:abstractNumId w:val="22"/>
  </w:num>
  <w:num w:numId="4">
    <w:abstractNumId w:val="20"/>
  </w:num>
  <w:num w:numId="5">
    <w:abstractNumId w:val="25"/>
  </w:num>
  <w:num w:numId="6">
    <w:abstractNumId w:val="21"/>
  </w:num>
  <w:num w:numId="7">
    <w:abstractNumId w:val="15"/>
  </w:num>
  <w:num w:numId="8">
    <w:abstractNumId w:val="18"/>
  </w:num>
  <w:num w:numId="9">
    <w:abstractNumId w:val="36"/>
  </w:num>
  <w:num w:numId="10">
    <w:abstractNumId w:val="1"/>
  </w:num>
  <w:num w:numId="11">
    <w:abstractNumId w:val="0"/>
  </w:num>
  <w:num w:numId="12">
    <w:abstractNumId w:val="9"/>
  </w:num>
  <w:num w:numId="13">
    <w:abstractNumId w:val="27"/>
  </w:num>
  <w:num w:numId="14">
    <w:abstractNumId w:val="28"/>
  </w:num>
  <w:num w:numId="15">
    <w:abstractNumId w:val="12"/>
  </w:num>
  <w:num w:numId="16">
    <w:abstractNumId w:val="34"/>
  </w:num>
  <w:num w:numId="17">
    <w:abstractNumId w:val="11"/>
  </w:num>
  <w:num w:numId="18">
    <w:abstractNumId w:val="17"/>
  </w:num>
  <w:num w:numId="19">
    <w:abstractNumId w:val="4"/>
  </w:num>
  <w:num w:numId="20">
    <w:abstractNumId w:val="39"/>
  </w:num>
  <w:num w:numId="21">
    <w:abstractNumId w:val="32"/>
  </w:num>
  <w:num w:numId="22">
    <w:abstractNumId w:val="24"/>
  </w:num>
  <w:num w:numId="23">
    <w:abstractNumId w:val="2"/>
  </w:num>
  <w:num w:numId="24">
    <w:abstractNumId w:val="5"/>
  </w:num>
  <w:num w:numId="25">
    <w:abstractNumId w:val="33"/>
  </w:num>
  <w:num w:numId="26">
    <w:abstractNumId w:val="3"/>
  </w:num>
  <w:num w:numId="27">
    <w:abstractNumId w:val="14"/>
  </w:num>
  <w:num w:numId="28">
    <w:abstractNumId w:val="31"/>
  </w:num>
  <w:num w:numId="29">
    <w:abstractNumId w:val="37"/>
  </w:num>
  <w:num w:numId="30">
    <w:abstractNumId w:val="23"/>
  </w:num>
  <w:num w:numId="31">
    <w:abstractNumId w:val="30"/>
  </w:num>
  <w:num w:numId="32">
    <w:abstractNumId w:val="38"/>
  </w:num>
  <w:num w:numId="33">
    <w:abstractNumId w:val="7"/>
  </w:num>
  <w:num w:numId="34">
    <w:abstractNumId w:val="6"/>
  </w:num>
  <w:num w:numId="35">
    <w:abstractNumId w:val="10"/>
  </w:num>
  <w:num w:numId="36">
    <w:abstractNumId w:val="16"/>
  </w:num>
  <w:num w:numId="37">
    <w:abstractNumId w:val="8"/>
  </w:num>
  <w:num w:numId="38">
    <w:abstractNumId w:val="35"/>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70C6D"/>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17E5"/>
    <w:rsid w:val="00155FF6"/>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E5AB5"/>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3E3B"/>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4580"/>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1D52"/>
    <w:rsid w:val="00387E71"/>
    <w:rsid w:val="00390C90"/>
    <w:rsid w:val="003935E9"/>
    <w:rsid w:val="00393C30"/>
    <w:rsid w:val="00394CAC"/>
    <w:rsid w:val="0039543C"/>
    <w:rsid w:val="0039597D"/>
    <w:rsid w:val="003971B4"/>
    <w:rsid w:val="003A3423"/>
    <w:rsid w:val="003A3601"/>
    <w:rsid w:val="003A389A"/>
    <w:rsid w:val="003A5B82"/>
    <w:rsid w:val="003B3811"/>
    <w:rsid w:val="003B5B25"/>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124D"/>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1AA"/>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C2D"/>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27F4"/>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06815"/>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63429"/>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2C76"/>
    <w:rsid w:val="009B3943"/>
    <w:rsid w:val="009B6C40"/>
    <w:rsid w:val="009C4C3A"/>
    <w:rsid w:val="009C4DC4"/>
    <w:rsid w:val="009C536D"/>
    <w:rsid w:val="009C66BB"/>
    <w:rsid w:val="009D09AC"/>
    <w:rsid w:val="009D1B71"/>
    <w:rsid w:val="009D3539"/>
    <w:rsid w:val="009D653F"/>
    <w:rsid w:val="009D7859"/>
    <w:rsid w:val="009D7EA7"/>
    <w:rsid w:val="009E2906"/>
    <w:rsid w:val="009E3884"/>
    <w:rsid w:val="009E5739"/>
    <w:rsid w:val="009F0757"/>
    <w:rsid w:val="009F37C6"/>
    <w:rsid w:val="00A032E9"/>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6272"/>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6FAC"/>
    <w:rsid w:val="00AB7588"/>
    <w:rsid w:val="00AB762B"/>
    <w:rsid w:val="00AC0B6A"/>
    <w:rsid w:val="00AC6720"/>
    <w:rsid w:val="00AC7610"/>
    <w:rsid w:val="00AD0D2F"/>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6726C"/>
    <w:rsid w:val="00B7181F"/>
    <w:rsid w:val="00B71934"/>
    <w:rsid w:val="00B71C53"/>
    <w:rsid w:val="00B764CF"/>
    <w:rsid w:val="00B7682F"/>
    <w:rsid w:val="00B76AAE"/>
    <w:rsid w:val="00B773C1"/>
    <w:rsid w:val="00B80223"/>
    <w:rsid w:val="00B82CB7"/>
    <w:rsid w:val="00B84BB6"/>
    <w:rsid w:val="00B85FC8"/>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39EF"/>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00B"/>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E7B7F"/>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0C56"/>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C1951"/>
    <w:rsid w:val="00DD4F03"/>
    <w:rsid w:val="00DD65DE"/>
    <w:rsid w:val="00DE34D0"/>
    <w:rsid w:val="00DE701B"/>
    <w:rsid w:val="00DE74B1"/>
    <w:rsid w:val="00DF0BB7"/>
    <w:rsid w:val="00E00CC0"/>
    <w:rsid w:val="00E062B7"/>
    <w:rsid w:val="00E132E9"/>
    <w:rsid w:val="00E13770"/>
    <w:rsid w:val="00E15659"/>
    <w:rsid w:val="00E16E31"/>
    <w:rsid w:val="00E173A9"/>
    <w:rsid w:val="00E32595"/>
    <w:rsid w:val="00E3263F"/>
    <w:rsid w:val="00E34497"/>
    <w:rsid w:val="00E3504B"/>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34DB"/>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29456176">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58944254">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80689587">
      <w:bodyDiv w:val="1"/>
      <w:marLeft w:val="0"/>
      <w:marRight w:val="0"/>
      <w:marTop w:val="0"/>
      <w:marBottom w:val="0"/>
      <w:divBdr>
        <w:top w:val="none" w:sz="0" w:space="0" w:color="auto"/>
        <w:left w:val="none" w:sz="0" w:space="0" w:color="auto"/>
        <w:bottom w:val="none" w:sz="0" w:space="0" w:color="auto"/>
        <w:right w:val="none" w:sz="0" w:space="0" w:color="auto"/>
      </w:divBdr>
      <w:divsChild>
        <w:div w:id="1532765727">
          <w:marLeft w:val="0"/>
          <w:marRight w:val="0"/>
          <w:marTop w:val="0"/>
          <w:marBottom w:val="0"/>
          <w:divBdr>
            <w:top w:val="none" w:sz="0" w:space="0" w:color="auto"/>
            <w:left w:val="none" w:sz="0" w:space="0" w:color="auto"/>
            <w:bottom w:val="none" w:sz="0" w:space="0" w:color="auto"/>
            <w:right w:val="none" w:sz="0" w:space="0" w:color="auto"/>
          </w:divBdr>
        </w:div>
        <w:div w:id="2011443327">
          <w:marLeft w:val="0"/>
          <w:marRight w:val="0"/>
          <w:marTop w:val="0"/>
          <w:marBottom w:val="0"/>
          <w:divBdr>
            <w:top w:val="none" w:sz="0" w:space="0" w:color="auto"/>
            <w:left w:val="none" w:sz="0" w:space="0" w:color="auto"/>
            <w:bottom w:val="none" w:sz="0" w:space="0" w:color="auto"/>
            <w:right w:val="none" w:sz="0" w:space="0" w:color="auto"/>
          </w:divBdr>
        </w:div>
        <w:div w:id="118307675">
          <w:marLeft w:val="0"/>
          <w:marRight w:val="0"/>
          <w:marTop w:val="0"/>
          <w:marBottom w:val="0"/>
          <w:divBdr>
            <w:top w:val="none" w:sz="0" w:space="0" w:color="auto"/>
            <w:left w:val="none" w:sz="0" w:space="0" w:color="auto"/>
            <w:bottom w:val="none" w:sz="0" w:space="0" w:color="auto"/>
            <w:right w:val="none" w:sz="0" w:space="0" w:color="auto"/>
          </w:divBdr>
        </w:div>
        <w:div w:id="901215044">
          <w:marLeft w:val="0"/>
          <w:marRight w:val="0"/>
          <w:marTop w:val="0"/>
          <w:marBottom w:val="0"/>
          <w:divBdr>
            <w:top w:val="none" w:sz="0" w:space="0" w:color="auto"/>
            <w:left w:val="none" w:sz="0" w:space="0" w:color="auto"/>
            <w:bottom w:val="none" w:sz="0" w:space="0" w:color="auto"/>
            <w:right w:val="none" w:sz="0" w:space="0" w:color="auto"/>
          </w:divBdr>
        </w:div>
        <w:div w:id="1109080742">
          <w:marLeft w:val="0"/>
          <w:marRight w:val="0"/>
          <w:marTop w:val="0"/>
          <w:marBottom w:val="0"/>
          <w:divBdr>
            <w:top w:val="none" w:sz="0" w:space="0" w:color="auto"/>
            <w:left w:val="none" w:sz="0" w:space="0" w:color="auto"/>
            <w:bottom w:val="none" w:sz="0" w:space="0" w:color="auto"/>
            <w:right w:val="none" w:sz="0" w:space="0" w:color="auto"/>
          </w:divBdr>
        </w:div>
      </w:divsChild>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767874">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7710642">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19982234">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69858292">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89594537">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0919794">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4894077">
      <w:bodyDiv w:val="1"/>
      <w:marLeft w:val="0"/>
      <w:marRight w:val="0"/>
      <w:marTop w:val="0"/>
      <w:marBottom w:val="0"/>
      <w:divBdr>
        <w:top w:val="none" w:sz="0" w:space="0" w:color="auto"/>
        <w:left w:val="none" w:sz="0" w:space="0" w:color="auto"/>
        <w:bottom w:val="none" w:sz="0" w:space="0" w:color="auto"/>
        <w:right w:val="none" w:sz="0" w:space="0" w:color="auto"/>
      </w:divBdr>
      <w:divsChild>
        <w:div w:id="1517038415">
          <w:marLeft w:val="0"/>
          <w:marRight w:val="0"/>
          <w:marTop w:val="0"/>
          <w:marBottom w:val="0"/>
          <w:divBdr>
            <w:top w:val="none" w:sz="0" w:space="0" w:color="auto"/>
            <w:left w:val="none" w:sz="0" w:space="0" w:color="auto"/>
            <w:bottom w:val="none" w:sz="0" w:space="0" w:color="auto"/>
            <w:right w:val="none" w:sz="0" w:space="0" w:color="auto"/>
          </w:divBdr>
        </w:div>
        <w:div w:id="16850928">
          <w:marLeft w:val="0"/>
          <w:marRight w:val="0"/>
          <w:marTop w:val="0"/>
          <w:marBottom w:val="0"/>
          <w:divBdr>
            <w:top w:val="none" w:sz="0" w:space="0" w:color="auto"/>
            <w:left w:val="none" w:sz="0" w:space="0" w:color="auto"/>
            <w:bottom w:val="none" w:sz="0" w:space="0" w:color="auto"/>
            <w:right w:val="none" w:sz="0" w:space="0" w:color="auto"/>
          </w:divBdr>
        </w:div>
        <w:div w:id="1369768131">
          <w:marLeft w:val="0"/>
          <w:marRight w:val="0"/>
          <w:marTop w:val="0"/>
          <w:marBottom w:val="0"/>
          <w:divBdr>
            <w:top w:val="none" w:sz="0" w:space="0" w:color="auto"/>
            <w:left w:val="none" w:sz="0" w:space="0" w:color="auto"/>
            <w:bottom w:val="none" w:sz="0" w:space="0" w:color="auto"/>
            <w:right w:val="none" w:sz="0" w:space="0" w:color="auto"/>
          </w:divBdr>
        </w:div>
      </w:divsChild>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3993829">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199005957">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1346512">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7159707">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18217815">
      <w:bodyDiv w:val="1"/>
      <w:marLeft w:val="0"/>
      <w:marRight w:val="0"/>
      <w:marTop w:val="0"/>
      <w:marBottom w:val="0"/>
      <w:divBdr>
        <w:top w:val="none" w:sz="0" w:space="0" w:color="auto"/>
        <w:left w:val="none" w:sz="0" w:space="0" w:color="auto"/>
        <w:bottom w:val="none" w:sz="0" w:space="0" w:color="auto"/>
        <w:right w:val="none" w:sz="0" w:space="0" w:color="auto"/>
      </w:divBdr>
      <w:divsChild>
        <w:div w:id="1922835274">
          <w:marLeft w:val="0"/>
          <w:marRight w:val="0"/>
          <w:marTop w:val="0"/>
          <w:marBottom w:val="0"/>
          <w:divBdr>
            <w:top w:val="none" w:sz="0" w:space="0" w:color="auto"/>
            <w:left w:val="none" w:sz="0" w:space="0" w:color="auto"/>
            <w:bottom w:val="none" w:sz="0" w:space="0" w:color="auto"/>
            <w:right w:val="none" w:sz="0" w:space="0" w:color="auto"/>
          </w:divBdr>
        </w:div>
        <w:div w:id="1785928772">
          <w:marLeft w:val="0"/>
          <w:marRight w:val="0"/>
          <w:marTop w:val="0"/>
          <w:marBottom w:val="0"/>
          <w:divBdr>
            <w:top w:val="none" w:sz="0" w:space="0" w:color="auto"/>
            <w:left w:val="none" w:sz="0" w:space="0" w:color="auto"/>
            <w:bottom w:val="none" w:sz="0" w:space="0" w:color="auto"/>
            <w:right w:val="none" w:sz="0" w:space="0" w:color="auto"/>
          </w:divBdr>
        </w:div>
      </w:divsChild>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69581169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2176403">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28423070">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1D2CB-3870-4EDE-B9E3-000A41F3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1737</Words>
  <Characters>2207</Characters>
  <Application>Microsoft Office Word</Application>
  <DocSecurity>0</DocSecurity>
  <Lines>129</Lines>
  <Paragraphs>140</Paragraphs>
  <ScaleCrop>false</ScaleCrop>
  <Company>2ndSpAcE</Company>
  <LinksUpToDate>false</LinksUpToDate>
  <CharactersWithSpaces>3804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14</cp:revision>
  <cp:lastPrinted>2005-06-10T06:33:00Z</cp:lastPrinted>
  <dcterms:created xsi:type="dcterms:W3CDTF">2025-05-15T01:31:00Z</dcterms:created>
  <dcterms:modified xsi:type="dcterms:W3CDTF">2026-03-18T08:41:00Z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