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4FD1621">
      <w:pPr>
        <w:rPr>
          <w:b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47625</wp:posOffset>
            </wp:positionV>
            <wp:extent cx="1351280" cy="2145665"/>
            <wp:effectExtent l="0" t="0" r="1270" b="698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28688">
      <w:pPr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中文书名：《狡鼠沙迪》</w:t>
      </w:r>
    </w:p>
    <w:p w14:paraId="44E000C9">
      <w:pPr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caps/>
          <w:szCs w:val="21"/>
        </w:rPr>
        <w:t>英文书</w:t>
      </w:r>
      <w:r>
        <w:rPr>
          <w:rFonts w:hint="eastAsia"/>
          <w:b/>
          <w:szCs w:val="21"/>
          <w:lang w:val="en-US" w:eastAsia="zh-CN"/>
        </w:rPr>
        <w:t>名：Squirrel Shady</w:t>
      </w:r>
    </w:p>
    <w:p w14:paraId="1104CE49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作    者：Nick East</w:t>
      </w:r>
    </w:p>
    <w:p w14:paraId="3245AAE4">
      <w:pPr>
        <w:rPr>
          <w:rFonts w:hint="eastAsia" w:eastAsia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出 版 社：</w:t>
      </w:r>
      <w:r>
        <w:rPr>
          <w:rFonts w:hint="eastAsia"/>
          <w:b/>
          <w:szCs w:val="21"/>
          <w:lang w:val="en-US" w:eastAsia="zh-CN"/>
        </w:rPr>
        <w:t>Scholastic UK</w:t>
      </w:r>
    </w:p>
    <w:p w14:paraId="52DA2D84">
      <w:pPr>
        <w:rPr>
          <w:rFonts w:hint="eastAsia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代理公司：</w:t>
      </w:r>
      <w:r>
        <w:rPr>
          <w:rFonts w:hint="eastAsia"/>
          <w:b/>
          <w:szCs w:val="21"/>
          <w:lang w:val="en-US" w:eastAsia="zh-CN"/>
        </w:rPr>
        <w:t>Scholastic UK/</w:t>
      </w:r>
      <w:r>
        <w:rPr>
          <w:rFonts w:hint="eastAsia"/>
          <w:b/>
          <w:szCs w:val="21"/>
        </w:rPr>
        <w:t>ANA</w:t>
      </w:r>
    </w:p>
    <w:p w14:paraId="7AA143A1">
      <w:pPr>
        <w:rPr>
          <w:rFonts w:hint="default" w:eastAsia="宋体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页    数：204页</w:t>
      </w:r>
    </w:p>
    <w:p w14:paraId="0343BA79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8</w:t>
      </w:r>
      <w:r>
        <w:rPr>
          <w:b/>
          <w:szCs w:val="21"/>
        </w:rPr>
        <w:t>月</w:t>
      </w:r>
    </w:p>
    <w:p w14:paraId="5855578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5640615">
      <w:pPr>
        <w:rPr>
          <w:rFonts w:hint="default" w:ascii="宋体" w:hAnsi="宋体" w:cs="宋体"/>
          <w:b/>
          <w:szCs w:val="21"/>
          <w:lang w:val="en-US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漫画和图像故事</w:t>
      </w:r>
    </w:p>
    <w:p w14:paraId="1C441DBD">
      <w:pPr>
        <w:rPr>
          <w:rFonts w:hint="eastAsia"/>
          <w:b/>
          <w:bCs/>
          <w:szCs w:val="21"/>
        </w:rPr>
      </w:pPr>
    </w:p>
    <w:p w14:paraId="10D4B3B3">
      <w:pPr>
        <w:jc w:val="center"/>
        <w:rPr>
          <w:rFonts w:hint="eastAsia"/>
          <w:b/>
          <w:bCs/>
          <w:color w:val="0070C0"/>
          <w:szCs w:val="21"/>
          <w:lang w:eastAsia="zh-CN"/>
        </w:rPr>
      </w:pPr>
      <w:r>
        <w:rPr>
          <w:rFonts w:hint="eastAsia"/>
          <w:b/>
          <w:bCs/>
          <w:color w:val="0070C0"/>
          <w:szCs w:val="21"/>
          <w:lang w:eastAsia="zh-CN"/>
        </w:rPr>
        <w:t>【</w:t>
      </w:r>
      <w:r>
        <w:rPr>
          <w:rFonts w:hint="eastAsia"/>
          <w:b/>
          <w:bCs/>
          <w:color w:val="0070C0"/>
          <w:szCs w:val="21"/>
        </w:rPr>
        <w:t>核心亮点</w:t>
      </w:r>
      <w:r>
        <w:rPr>
          <w:rFonts w:hint="eastAsia"/>
          <w:b/>
          <w:bCs/>
          <w:color w:val="0070C0"/>
          <w:szCs w:val="21"/>
          <w:lang w:eastAsia="zh-CN"/>
        </w:rPr>
        <w:t>】</w:t>
      </w:r>
    </w:p>
    <w:p w14:paraId="6B3CFE2D">
      <w:pPr>
        <w:jc w:val="center"/>
        <w:rPr>
          <w:rFonts w:hint="default"/>
          <w:b/>
          <w:bCs/>
          <w:color w:val="0070C0"/>
          <w:szCs w:val="21"/>
          <w:highlight w:val="yellow"/>
          <w:lang w:val="en-US" w:eastAsia="zh-CN"/>
        </w:rPr>
      </w:pPr>
      <w:r>
        <w:rPr>
          <w:rFonts w:hint="eastAsia"/>
          <w:b/>
          <w:bCs/>
          <w:color w:val="0070C0"/>
          <w:szCs w:val="21"/>
          <w:highlight w:val="yellow"/>
          <w:lang w:eastAsia="zh-CN"/>
        </w:rPr>
        <w:t>第2册</w:t>
      </w:r>
      <w:r>
        <w:rPr>
          <w:rFonts w:hint="eastAsia"/>
          <w:b/>
          <w:bCs/>
          <w:color w:val="0070C0"/>
          <w:szCs w:val="21"/>
          <w:highlight w:val="yellow"/>
          <w:lang w:val="en-US" w:eastAsia="zh-CN"/>
        </w:rPr>
        <w:t>将于</w:t>
      </w:r>
      <w:r>
        <w:rPr>
          <w:rFonts w:hint="eastAsia"/>
          <w:b/>
          <w:bCs/>
          <w:color w:val="0070C0"/>
          <w:szCs w:val="21"/>
          <w:highlight w:val="yellow"/>
          <w:lang w:eastAsia="zh-CN"/>
        </w:rPr>
        <w:t>2027年2月</w:t>
      </w:r>
      <w:r>
        <w:rPr>
          <w:rFonts w:hint="eastAsia"/>
          <w:b/>
          <w:bCs/>
          <w:color w:val="0070C0"/>
          <w:szCs w:val="21"/>
          <w:highlight w:val="yellow"/>
          <w:lang w:val="en-US" w:eastAsia="zh-CN"/>
        </w:rPr>
        <w:t>出版！</w:t>
      </w:r>
    </w:p>
    <w:p w14:paraId="54F00AFD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t>独特反转式角色设定：一只可爱松鼠竟然是超级反派，同时搭配一群出人意料的动物犯罪头目，笑料与创意兼具。</w:t>
      </w:r>
    </w:p>
    <w:p w14:paraId="190EDC9E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t>适合《忍者猫托托》</w:t>
      </w:r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 w:eastAsia="宋体"/>
          <w:b/>
          <w:bCs/>
          <w:i/>
          <w:iCs/>
          <w:szCs w:val="21"/>
          <w:lang w:eastAsia="zh-CN"/>
        </w:rPr>
        <w:t>Toto the Ninja Cat</w:t>
      </w:r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 w:eastAsia="宋体"/>
          <w:b/>
          <w:bCs/>
          <w:szCs w:val="21"/>
          <w:lang w:eastAsia="zh-CN"/>
        </w:rPr>
        <w:t>、《坏蛋联盟》</w:t>
      </w:r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 w:eastAsia="宋体"/>
          <w:b/>
          <w:bCs/>
          <w:i/>
          <w:iCs/>
          <w:szCs w:val="21"/>
          <w:lang w:eastAsia="zh-CN"/>
        </w:rPr>
        <w:t>Bad Guys</w:t>
      </w:r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 w:eastAsia="宋体"/>
          <w:b/>
          <w:bCs/>
          <w:szCs w:val="21"/>
          <w:lang w:eastAsia="zh-CN"/>
        </w:rPr>
        <w:t>、《恐怖三人组》</w:t>
      </w:r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 w:eastAsia="宋体"/>
          <w:b/>
          <w:bCs/>
          <w:i/>
          <w:iCs/>
          <w:szCs w:val="21"/>
          <w:lang w:eastAsia="zh-CN"/>
        </w:rPr>
        <w:t>The Terrible Trio</w:t>
      </w:r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 w:eastAsia="宋体"/>
          <w:b/>
          <w:bCs/>
          <w:szCs w:val="21"/>
          <w:lang w:eastAsia="zh-CN"/>
        </w:rPr>
        <w:t>与《怪林镇》</w:t>
      </w:r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 w:eastAsia="宋体"/>
          <w:b/>
          <w:bCs/>
          <w:i/>
          <w:iCs/>
          <w:szCs w:val="21"/>
          <w:lang w:eastAsia="zh-CN"/>
        </w:rPr>
        <w:t>Grimwood</w:t>
      </w:r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 w:eastAsia="宋体"/>
          <w:b/>
          <w:bCs/>
          <w:szCs w:val="21"/>
          <w:lang w:eastAsia="zh-CN"/>
        </w:rPr>
        <w:t>的粉丝阅读，也深受喜爱《狗狗侠》</w:t>
      </w:r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 w:eastAsia="宋体"/>
          <w:b/>
          <w:bCs/>
          <w:i/>
          <w:iCs/>
          <w:szCs w:val="21"/>
          <w:lang w:eastAsia="zh-CN"/>
        </w:rPr>
        <w:t>Dog Man</w:t>
      </w:r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 w:eastAsia="宋体"/>
          <w:b/>
          <w:bCs/>
          <w:szCs w:val="21"/>
          <w:lang w:eastAsia="zh-CN"/>
        </w:rPr>
        <w:t>与《兔子大战猴子》</w:t>
      </w:r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 w:eastAsia="宋体"/>
          <w:b/>
          <w:bCs/>
          <w:i/>
          <w:iCs/>
          <w:szCs w:val="21"/>
          <w:lang w:eastAsia="zh-CN"/>
        </w:rPr>
        <w:t>Bunny vs Monkey</w:t>
      </w:r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 w:eastAsia="宋体"/>
          <w:b/>
          <w:bCs/>
          <w:szCs w:val="21"/>
          <w:lang w:eastAsia="zh-CN"/>
        </w:rPr>
        <w:t>那种</w:t>
      </w:r>
      <w:r>
        <w:rPr>
          <w:rFonts w:hint="eastAsia"/>
          <w:b/>
          <w:bCs/>
          <w:szCs w:val="21"/>
          <w:lang w:val="en-US" w:eastAsia="zh-CN"/>
        </w:rPr>
        <w:t>的</w:t>
      </w:r>
      <w:r>
        <w:rPr>
          <w:rFonts w:hint="eastAsia" w:eastAsia="宋体"/>
          <w:b/>
          <w:bCs/>
          <w:szCs w:val="21"/>
          <w:lang w:eastAsia="zh-CN"/>
        </w:rPr>
        <w:t>幽默读者欢迎。</w:t>
      </w:r>
    </w:p>
    <w:p w14:paraId="73870D3A">
      <w:pPr>
        <w:jc w:val="center"/>
        <w:rPr>
          <w:rFonts w:hint="eastAsia" w:eastAsia="宋体"/>
          <w:b/>
          <w:bCs/>
          <w:color w:val="0070C0"/>
          <w:szCs w:val="21"/>
          <w:lang w:eastAsia="zh-CN"/>
        </w:rPr>
      </w:pPr>
      <w:r>
        <w:rPr>
          <w:rFonts w:hint="eastAsia" w:eastAsia="宋体"/>
          <w:b/>
          <w:bCs/>
          <w:color w:val="0070C0"/>
          <w:szCs w:val="21"/>
          <w:lang w:eastAsia="zh-CN"/>
        </w:rPr>
        <w:t>尼克·伊斯特的艺术风格兼具大众吸引力与视觉成熟感</w:t>
      </w:r>
      <w:r>
        <w:rPr>
          <w:rFonts w:hint="eastAsia"/>
          <w:b/>
          <w:bCs/>
          <w:color w:val="0070C0"/>
          <w:szCs w:val="21"/>
          <w:lang w:eastAsia="zh-CN"/>
        </w:rPr>
        <w:t>，</w:t>
      </w:r>
      <w:r>
        <w:rPr>
          <w:rFonts w:hint="eastAsia"/>
          <w:b/>
          <w:bCs/>
          <w:color w:val="0070C0"/>
          <w:szCs w:val="21"/>
        </w:rPr>
        <w:t>多次入围文学与插画奖项提名名单，并曾入围《伦敦标准晚报》“奥斯卡首书奖”长名单</w:t>
      </w:r>
      <w:r>
        <w:rPr>
          <w:rFonts w:hint="eastAsia"/>
          <w:b/>
          <w:bCs/>
          <w:color w:val="0070C0"/>
          <w:szCs w:val="21"/>
          <w:lang w:val="en-US" w:eastAsia="zh-CN"/>
        </w:rPr>
        <w:t>(</w:t>
      </w:r>
      <w:r>
        <w:rPr>
          <w:rFonts w:hint="eastAsia"/>
          <w:b/>
          <w:bCs/>
          <w:color w:val="0070C0"/>
        </w:rPr>
        <w:t>longlisted for the Evening Standard's Oscar's First Book Prize</w:t>
      </w:r>
      <w:r>
        <w:rPr>
          <w:rFonts w:hint="eastAsia"/>
          <w:b/>
          <w:bCs/>
          <w:color w:val="0070C0"/>
          <w:szCs w:val="21"/>
          <w:lang w:val="en-US" w:eastAsia="zh-CN"/>
        </w:rPr>
        <w:t xml:space="preserve">) </w:t>
      </w:r>
      <w:r>
        <w:rPr>
          <w:rFonts w:hint="eastAsia"/>
          <w:b/>
          <w:bCs/>
          <w:color w:val="0070C0"/>
          <w:szCs w:val="21"/>
          <w:lang w:eastAsia="zh-CN"/>
        </w:rPr>
        <w:t>，</w:t>
      </w:r>
      <w:r>
        <w:rPr>
          <w:rFonts w:hint="eastAsia"/>
          <w:b/>
          <w:bCs/>
          <w:color w:val="0070C0"/>
          <w:szCs w:val="21"/>
          <w:lang w:val="en-US" w:eastAsia="zh-CN"/>
        </w:rPr>
        <w:t>也</w:t>
      </w:r>
      <w:r>
        <w:rPr>
          <w:rFonts w:hint="eastAsia"/>
          <w:b/>
          <w:bCs/>
          <w:color w:val="0070C0"/>
          <w:szCs w:val="21"/>
        </w:rPr>
        <w:t>是Waterstones儿童月度选书《遇难者》</w:t>
      </w:r>
      <w:r>
        <w:rPr>
          <w:rFonts w:hint="eastAsia"/>
          <w:b/>
          <w:bCs/>
          <w:color w:val="0070C0"/>
          <w:szCs w:val="21"/>
          <w:lang w:eastAsia="zh-CN"/>
        </w:rPr>
        <w:t>(</w:t>
      </w:r>
      <w:r>
        <w:rPr>
          <w:rFonts w:hint="eastAsia"/>
          <w:b/>
          <w:bCs/>
          <w:i/>
          <w:iCs/>
          <w:color w:val="0070C0"/>
          <w:szCs w:val="21"/>
        </w:rPr>
        <w:t>Shipwrecked</w:t>
      </w:r>
      <w:r>
        <w:rPr>
          <w:rFonts w:hint="eastAsia"/>
          <w:b/>
          <w:bCs/>
          <w:color w:val="0070C0"/>
          <w:szCs w:val="21"/>
          <w:lang w:eastAsia="zh-CN"/>
        </w:rPr>
        <w:t xml:space="preserve">) </w:t>
      </w:r>
      <w:r>
        <w:rPr>
          <w:rFonts w:hint="eastAsia"/>
          <w:b/>
          <w:bCs/>
          <w:color w:val="0070C0"/>
          <w:szCs w:val="21"/>
        </w:rPr>
        <w:t>的绘者</w:t>
      </w:r>
      <w:r>
        <w:rPr>
          <w:rFonts w:hint="eastAsia"/>
          <w:b/>
          <w:bCs/>
          <w:color w:val="0070C0"/>
          <w:szCs w:val="21"/>
          <w:lang w:eastAsia="zh-CN"/>
        </w:rPr>
        <w:t>。</w:t>
      </w:r>
    </w:p>
    <w:p w14:paraId="63A559E2">
      <w:pPr>
        <w:rPr>
          <w:rFonts w:hint="eastAsia" w:eastAsia="宋体"/>
          <w:b/>
          <w:bCs/>
          <w:szCs w:val="21"/>
          <w:lang w:eastAsia="zh-CN"/>
        </w:rPr>
      </w:pPr>
    </w:p>
    <w:p w14:paraId="1B50C5E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377B167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0AFF5A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忘掉英雄吧——来认识一下狡猾松鼠大盗“沙迪”与他那群锲而不舍的宿敌！这是一部充满笑料、黑白插画丰富的儿童小说系列，适合6岁以上读者阅读，由《忍者猫托托》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Toto the Ninja Cat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插画师尼克·伊斯特倾情创作。</w:t>
      </w:r>
    </w:p>
    <w:p w14:paraId="42708F87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6EF60D6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当普通松鼠忙着为冬天储藏坚果时，沙迪却钟情于另一种“宝藏”——闪闪发光的那种，也就是那些“属于别人的东西”。没错，沙迪是一只毫不掩饰的窃贼，而正因如此，他再次被关进了巴顿岛监狱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Badun Island Prison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。想要离开那里，只有一条路——越狱！</w:t>
      </w:r>
    </w:p>
    <w:p w14:paraId="50381E5A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556F67C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不巧的是，乌龟黑帮头目“坏龟”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Naughty Tortie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盯上了他，命令沙迪执行一项危险任务：从大都会银行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Big City Bank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盗取“命运金橡果”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Golden Acorn of Destiny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。沙迪别无选择，只能答应。于是，他与旧日拍档——浣熊“快爪罗茜”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 xml:space="preserve">Roxy </w:t>
      </w:r>
      <w:r>
        <w:rPr>
          <w:rFonts w:hint="default" w:ascii="Times New Roman" w:hAnsi="Times New Roman" w:cs="Times New Roman"/>
          <w:b w:val="0"/>
          <w:bCs w:val="0"/>
          <w:szCs w:val="21"/>
        </w:rPr>
        <w:t>“the Paws”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——再度联手，外加一众亦敌亦友的动物罪犯，踏上了他生涯中最疯狂的一场“超级盗窃行动”……</w:t>
      </w:r>
    </w:p>
    <w:p w14:paraId="2EE37C12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FBE7F7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不过，这次沙迪真的能成功拿到战利品吗？</w:t>
      </w:r>
    </w:p>
    <w:p w14:paraId="7ED5B202">
      <w:pPr>
        <w:rPr>
          <w:rFonts w:hint="eastAsia" w:ascii="宋体" w:hAnsi="宋体" w:cs="宋体"/>
          <w:b/>
          <w:szCs w:val="21"/>
        </w:rPr>
      </w:pPr>
    </w:p>
    <w:p w14:paraId="23A4032F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7CF153F3">
      <w:pPr>
        <w:rPr>
          <w:rFonts w:hint="eastAsia" w:ascii="宋体" w:hAnsi="宋体" w:eastAsia="宋体" w:cs="宋体"/>
          <w:sz w:val="24"/>
          <w:szCs w:val="24"/>
        </w:rPr>
      </w:pPr>
    </w:p>
    <w:p w14:paraId="0D5219AB">
      <w:pPr>
        <w:shd w:val="clear" w:color="auto" w:fill="FFFFFF"/>
        <w:ind w:firstLine="482" w:firstLineChars="200"/>
        <w:rPr>
          <w:rFonts w:hint="eastAsia"/>
          <w:b w:val="0"/>
          <w:bCs w:val="0"/>
          <w:color w:val="000000"/>
          <w:szCs w:val="21"/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32385</wp:posOffset>
            </wp:positionV>
            <wp:extent cx="967740" cy="952500"/>
            <wp:effectExtent l="0" t="0" r="3810" b="0"/>
            <wp:wrapSquare wrapText="bothSides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6467" t="3946" b="4019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尼克·伊斯特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Nick East</w:t>
      </w:r>
      <w:r>
        <w:rPr>
          <w:rFonts w:hint="eastAsia"/>
          <w:b/>
          <w:bCs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是畅销系列《忍者猫托托》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Toto the Ninja Cat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的插画师，也是《遇难者》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Shipwrecked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——Waterstones儿童月度选书——的绘者，以及</w:t>
      </w:r>
      <w:r>
        <w:rPr>
          <w:rFonts w:hint="eastAsia"/>
          <w:b w:val="0"/>
          <w:bCs w:val="0"/>
          <w:i/>
          <w:iCs/>
          <w:color w:val="000000"/>
          <w:szCs w:val="21"/>
        </w:rPr>
        <w:t>GOODNIGHT…</w:t>
      </w:r>
      <w:r>
        <w:rPr>
          <w:rFonts w:hint="eastAsia"/>
          <w:b w:val="0"/>
          <w:bCs w:val="0"/>
          <w:color w:val="000000"/>
          <w:szCs w:val="21"/>
        </w:rPr>
        <w:t>系列绘本的固定插画师。</w:t>
      </w:r>
    </w:p>
    <w:p w14:paraId="15FBE10F">
      <w:pPr>
        <w:shd w:val="clear" w:color="auto" w:fill="FFFFFF"/>
        <w:ind w:firstLine="420" w:firstLineChars="200"/>
        <w:rPr>
          <w:rFonts w:hint="eastAsia"/>
          <w:b w:val="0"/>
          <w:bCs w:val="0"/>
          <w:color w:val="000000"/>
          <w:szCs w:val="21"/>
        </w:rPr>
      </w:pPr>
    </w:p>
    <w:p w14:paraId="1A8ADAE5">
      <w:pPr>
        <w:shd w:val="clear" w:color="auto" w:fill="FFFFFF"/>
        <w:ind w:firstLine="420" w:firstLineChars="20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他多次入围文学与插画奖项提名名单，并曾入围《伦敦标准晚报》“奥斯卡首书奖”长名单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</w:rPr>
        <w:t>longlisted for the Evening Standard's Oscar's First Book Prize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。尼克曾担任博物馆设计师多年，但始终保持着讲故事的本心——无论是童年时在素描本上填满各种奇趣角色，还是作为设计师策划古代文物展览。现与妻子及两个孩子居住于约克郡附近，不伏案创作时，常背着双肩包漫步乡间。</w:t>
      </w:r>
    </w:p>
    <w:p w14:paraId="5D436686">
      <w:pPr>
        <w:shd w:val="clear" w:color="auto" w:fill="FFFFFF"/>
        <w:ind w:firstLine="420" w:firstLineChars="200"/>
        <w:rPr>
          <w:rFonts w:hint="eastAsia"/>
          <w:b w:val="0"/>
          <w:bCs w:val="0"/>
          <w:color w:val="000000"/>
          <w:szCs w:val="21"/>
        </w:rPr>
      </w:pPr>
    </w:p>
    <w:p w14:paraId="758AAD39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768BE915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4639C2B8">
      <w:r>
        <w:drawing>
          <wp:inline distT="0" distB="0" distL="114300" distR="114300">
            <wp:extent cx="1996440" cy="1949450"/>
            <wp:effectExtent l="0" t="0" r="381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34909" r="62116" b="9905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>
        <w:drawing>
          <wp:inline distT="0" distB="0" distL="114300" distR="114300">
            <wp:extent cx="2087245" cy="1675130"/>
            <wp:effectExtent l="0" t="0" r="825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60393" t="5258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7234D35">
      <w:r>
        <w:drawing>
          <wp:inline distT="0" distB="0" distL="114300" distR="114300">
            <wp:extent cx="2982595" cy="690880"/>
            <wp:effectExtent l="0" t="0" r="825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43403" b="80442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10F1E">
      <w:pPr>
        <w:rPr>
          <w:b/>
          <w:color w:val="000000"/>
          <w:szCs w:val="21"/>
        </w:rPr>
      </w:pPr>
    </w:p>
    <w:p w14:paraId="760B3744">
      <w:pPr>
        <w:rPr>
          <w:b/>
          <w:color w:val="000000"/>
          <w:szCs w:val="21"/>
        </w:rPr>
      </w:pPr>
    </w:p>
    <w:p w14:paraId="414BBE13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3FF60FC"/>
    <w:rsid w:val="06407383"/>
    <w:rsid w:val="06D15BC0"/>
    <w:rsid w:val="079C0106"/>
    <w:rsid w:val="090716A9"/>
    <w:rsid w:val="0A4B50ED"/>
    <w:rsid w:val="0B1624C2"/>
    <w:rsid w:val="0BE06F3E"/>
    <w:rsid w:val="0E5A03D3"/>
    <w:rsid w:val="15EF7AD6"/>
    <w:rsid w:val="1606349E"/>
    <w:rsid w:val="163A06C5"/>
    <w:rsid w:val="19746C1E"/>
    <w:rsid w:val="1AF119FB"/>
    <w:rsid w:val="1C673348"/>
    <w:rsid w:val="1E2B7B0C"/>
    <w:rsid w:val="1E2E346B"/>
    <w:rsid w:val="1EA02036"/>
    <w:rsid w:val="1F4466F6"/>
    <w:rsid w:val="20427645"/>
    <w:rsid w:val="226F2247"/>
    <w:rsid w:val="23FA46F3"/>
    <w:rsid w:val="2452597D"/>
    <w:rsid w:val="26542FC2"/>
    <w:rsid w:val="26993EF9"/>
    <w:rsid w:val="2BD0215F"/>
    <w:rsid w:val="2D9274D4"/>
    <w:rsid w:val="2F5E2E56"/>
    <w:rsid w:val="30B22104"/>
    <w:rsid w:val="3518359B"/>
    <w:rsid w:val="358D3469"/>
    <w:rsid w:val="3A4F6820"/>
    <w:rsid w:val="3AA62935"/>
    <w:rsid w:val="3D214F82"/>
    <w:rsid w:val="40475617"/>
    <w:rsid w:val="410519BC"/>
    <w:rsid w:val="45240818"/>
    <w:rsid w:val="46595971"/>
    <w:rsid w:val="47106EE2"/>
    <w:rsid w:val="4893466B"/>
    <w:rsid w:val="49E97107"/>
    <w:rsid w:val="4AC147D3"/>
    <w:rsid w:val="4B5D303A"/>
    <w:rsid w:val="4CA414F7"/>
    <w:rsid w:val="4D01600E"/>
    <w:rsid w:val="4D13189E"/>
    <w:rsid w:val="4EA330F5"/>
    <w:rsid w:val="4F952F12"/>
    <w:rsid w:val="548D6D20"/>
    <w:rsid w:val="54C567EE"/>
    <w:rsid w:val="57897A67"/>
    <w:rsid w:val="57EF219B"/>
    <w:rsid w:val="5AD07020"/>
    <w:rsid w:val="5BFC53E8"/>
    <w:rsid w:val="5EC76D97"/>
    <w:rsid w:val="60341DFF"/>
    <w:rsid w:val="60D23CEC"/>
    <w:rsid w:val="622427C2"/>
    <w:rsid w:val="62426A55"/>
    <w:rsid w:val="62FC79A9"/>
    <w:rsid w:val="68D66149"/>
    <w:rsid w:val="6A7A0101"/>
    <w:rsid w:val="6BD9385B"/>
    <w:rsid w:val="6C7E24FE"/>
    <w:rsid w:val="6D60120B"/>
    <w:rsid w:val="6E096679"/>
    <w:rsid w:val="70F73101"/>
    <w:rsid w:val="713F783F"/>
    <w:rsid w:val="71933D9A"/>
    <w:rsid w:val="74906580"/>
    <w:rsid w:val="74D749C1"/>
    <w:rsid w:val="78054D20"/>
    <w:rsid w:val="7D43100A"/>
    <w:rsid w:val="7DA5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1285</Words>
  <Characters>2157</Characters>
  <Lines>12</Lines>
  <Paragraphs>3</Paragraphs>
  <TotalTime>5</TotalTime>
  <ScaleCrop>false</ScaleCrop>
  <LinksUpToDate>false</LinksUpToDate>
  <CharactersWithSpaces>2283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2025-11-01T09:54:43Z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