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9782A35" w:rsidR="00AE574A" w:rsidRDefault="00AE574A">
      <w:pPr>
        <w:rPr>
          <w:b/>
          <w:color w:val="000000"/>
          <w:szCs w:val="21"/>
        </w:rPr>
      </w:pPr>
    </w:p>
    <w:p w14:paraId="3DA7336F" w14:textId="21F80AFF" w:rsidR="00774233" w:rsidRPr="00774233" w:rsidRDefault="00B551B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38B5279" wp14:editId="6205074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5410" cy="2124075"/>
            <wp:effectExtent l="0" t="0" r="0" b="9525"/>
            <wp:wrapSquare wrapText="bothSides"/>
            <wp:docPr id="3" name="图片 3" descr="https://m.media-amazon.com/images/I/71-D7JGSf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-D7JGSfH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E1DE8" w:rsidRPr="00DE1DE8">
        <w:rPr>
          <w:rFonts w:hint="eastAsia"/>
          <w:b/>
          <w:bCs/>
          <w:color w:val="000000"/>
          <w:szCs w:val="21"/>
        </w:rPr>
        <w:t>团队</w:t>
      </w:r>
      <w:r w:rsidR="00DE1DE8">
        <w:rPr>
          <w:rFonts w:hint="eastAsia"/>
          <w:b/>
          <w:bCs/>
          <w:color w:val="000000"/>
          <w:szCs w:val="21"/>
        </w:rPr>
        <w:t>不敢</w:t>
      </w:r>
      <w:r w:rsidR="00DE1DE8" w:rsidRPr="00DE1DE8">
        <w:rPr>
          <w:rFonts w:hint="eastAsia"/>
          <w:b/>
          <w:bCs/>
          <w:color w:val="000000"/>
          <w:szCs w:val="21"/>
        </w:rPr>
        <w:t>坦白的</w:t>
      </w:r>
      <w:r w:rsidR="00DE1DE8">
        <w:rPr>
          <w:rFonts w:hint="eastAsia"/>
          <w:b/>
          <w:bCs/>
          <w:color w:val="000000"/>
          <w:szCs w:val="21"/>
        </w:rPr>
        <w:t>七个</w:t>
      </w:r>
      <w:r w:rsidR="00DE1DE8" w:rsidRPr="00DE1DE8">
        <w:rPr>
          <w:rFonts w:hint="eastAsia"/>
          <w:b/>
          <w:bCs/>
          <w:color w:val="000000"/>
          <w:szCs w:val="21"/>
        </w:rPr>
        <w:t>致命管理</w:t>
      </w:r>
      <w:r w:rsidRPr="00B551BF">
        <w:rPr>
          <w:rFonts w:hint="eastAsia"/>
          <w:b/>
          <w:bCs/>
          <w:color w:val="000000"/>
          <w:szCs w:val="21"/>
        </w:rPr>
        <w:t>陷阱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8FE266F" w:rsidR="00774233" w:rsidRPr="00774233" w:rsidRDefault="00774233" w:rsidP="003B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2232C">
        <w:rPr>
          <w:b/>
          <w:bCs/>
          <w:color w:val="000000"/>
          <w:szCs w:val="21"/>
        </w:rPr>
        <w:t>WHAT YOUR TEAM WON’T TELL YOU</w:t>
      </w:r>
      <w:r w:rsidR="003B5828">
        <w:rPr>
          <w:b/>
          <w:bCs/>
          <w:color w:val="000000"/>
          <w:szCs w:val="21"/>
        </w:rPr>
        <w:t xml:space="preserve">: </w:t>
      </w:r>
      <w:r w:rsidR="00A2232C" w:rsidRPr="00A2232C">
        <w:rPr>
          <w:b/>
          <w:bCs/>
          <w:color w:val="000000"/>
          <w:szCs w:val="21"/>
        </w:rPr>
        <w:t>The 7 Management Fails to Avoid</w:t>
      </w:r>
    </w:p>
    <w:p w14:paraId="39B7E419" w14:textId="22FF874C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0" w:name="_Hlk226811258"/>
      <w:r w:rsidR="00A2232C" w:rsidRPr="00A2232C">
        <w:rPr>
          <w:b/>
          <w:bCs/>
          <w:color w:val="000000"/>
          <w:szCs w:val="21"/>
        </w:rPr>
        <w:t xml:space="preserve">Tanya </w:t>
      </w:r>
      <w:proofErr w:type="spellStart"/>
      <w:r w:rsidR="00A2232C" w:rsidRPr="00A2232C">
        <w:rPr>
          <w:b/>
          <w:bCs/>
          <w:color w:val="000000"/>
          <w:szCs w:val="21"/>
        </w:rPr>
        <w:t>Uyigue</w:t>
      </w:r>
      <w:proofErr w:type="spellEnd"/>
      <w:r w:rsidR="00213744" w:rsidRPr="00CC4E78">
        <w:rPr>
          <w:b/>
          <w:bCs/>
          <w:color w:val="000000"/>
          <w:szCs w:val="21"/>
        </w:rPr>
        <w:t xml:space="preserve"> </w:t>
      </w:r>
      <w:bookmarkEnd w:id="0"/>
      <w:r w:rsidR="003D6F43">
        <w:fldChar w:fldCharType="begin"/>
      </w:r>
      <w:r w:rsidR="003D6F43">
        <w:instrText xml:space="preserve"> HYPERLINK "http://www.penguin.com.au/lookinside/spotlight.cfm?SBN=9780143009177&amp;AuthId=0000004220&amp;Page=Profile" </w:instrText>
      </w:r>
      <w:r w:rsidR="003D6F43">
        <w:fldChar w:fldCharType="end"/>
      </w:r>
    </w:p>
    <w:p w14:paraId="5EB65684" w14:textId="54DDD37F" w:rsidR="00774233" w:rsidRPr="00BB5AF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B5AF3">
        <w:rPr>
          <w:b/>
          <w:bCs/>
          <w:color w:val="000000"/>
          <w:szCs w:val="21"/>
          <w:lang w:val="de-DE"/>
        </w:rPr>
        <w:t>：</w:t>
      </w:r>
      <w:r w:rsidR="00BB5AF3" w:rsidRPr="00BB5AF3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428CC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204B1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77B6F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204B1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418E3B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E1DE8">
        <w:rPr>
          <w:rFonts w:hint="eastAsia"/>
          <w:b/>
          <w:bCs/>
          <w:szCs w:val="21"/>
        </w:rPr>
        <w:t>经管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1E60EE84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DE1DE8" w:rsidRDefault="000915E8">
      <w:pPr>
        <w:rPr>
          <w:b/>
          <w:color w:val="000000"/>
          <w:szCs w:val="21"/>
        </w:rPr>
      </w:pPr>
      <w:r w:rsidRPr="00DE1DE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8D694A2" w14:textId="50ECBA69" w:rsidR="00B738C8" w:rsidRDefault="00BC077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E1DE8">
        <w:rPr>
          <w:rFonts w:hint="eastAsia"/>
          <w:b/>
          <w:color w:val="000000"/>
          <w:szCs w:val="21"/>
        </w:rPr>
        <w:t>每一位老板的必读书：</w:t>
      </w:r>
      <w:r w:rsidRPr="00BC077B">
        <w:rPr>
          <w:rFonts w:hint="eastAsia"/>
          <w:color w:val="000000"/>
          <w:szCs w:val="21"/>
        </w:rPr>
        <w:t>这本书可以帮助任何领导者</w:t>
      </w:r>
      <w:r>
        <w:rPr>
          <w:rFonts w:hint="eastAsia"/>
          <w:color w:val="000000"/>
          <w:szCs w:val="21"/>
        </w:rPr>
        <w:t>指明问题所在</w:t>
      </w:r>
      <w:r w:rsidRPr="00BC077B">
        <w:rPr>
          <w:rFonts w:hint="eastAsia"/>
          <w:color w:val="000000"/>
          <w:szCs w:val="21"/>
        </w:rPr>
        <w:t>，并创造环境来</w:t>
      </w:r>
      <w:r>
        <w:rPr>
          <w:rFonts w:hint="eastAsia"/>
          <w:color w:val="000000"/>
          <w:szCs w:val="21"/>
        </w:rPr>
        <w:t>降低离职率，提升员工</w:t>
      </w:r>
      <w:r w:rsidRPr="00BC077B">
        <w:rPr>
          <w:rFonts w:hint="eastAsia"/>
          <w:color w:val="000000"/>
          <w:szCs w:val="21"/>
        </w:rPr>
        <w:t>生产力和敬业度</w:t>
      </w:r>
      <w:r w:rsidR="00B738C8" w:rsidRPr="00B738C8">
        <w:rPr>
          <w:rFonts w:hint="eastAsia"/>
          <w:color w:val="000000"/>
          <w:szCs w:val="21"/>
        </w:rPr>
        <w:t>。</w:t>
      </w:r>
    </w:p>
    <w:p w14:paraId="6C09A754" w14:textId="77777777" w:rsidR="00DE1DE8" w:rsidRDefault="00DE1DE8" w:rsidP="00DE1DE8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67B5BE67" w:rsidR="000915E8" w:rsidRDefault="00BC077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E1DE8">
        <w:rPr>
          <w:rFonts w:hint="eastAsia"/>
          <w:b/>
          <w:color w:val="000000"/>
          <w:szCs w:val="21"/>
        </w:rPr>
        <w:t>非常适合新手管理者：</w:t>
      </w:r>
      <w:r w:rsidRPr="00BC077B">
        <w:rPr>
          <w:rFonts w:hint="eastAsia"/>
          <w:color w:val="000000"/>
          <w:szCs w:val="21"/>
        </w:rPr>
        <w:t>这本书展示了管理者犯错的所有方式，以及如何正确犯错</w:t>
      </w:r>
      <w:r w:rsidR="00654E17">
        <w:rPr>
          <w:rFonts w:hint="eastAsia"/>
          <w:color w:val="000000"/>
          <w:szCs w:val="21"/>
        </w:rPr>
        <w:t>。</w:t>
      </w:r>
    </w:p>
    <w:p w14:paraId="49E520A1" w14:textId="77777777" w:rsidR="00DE1DE8" w:rsidRPr="00DE1DE8" w:rsidRDefault="00DE1DE8" w:rsidP="00DE1DE8">
      <w:pPr>
        <w:pStyle w:val="ac"/>
        <w:rPr>
          <w:rFonts w:hint="eastAsia"/>
          <w:color w:val="000000"/>
          <w:szCs w:val="21"/>
        </w:rPr>
      </w:pPr>
    </w:p>
    <w:p w14:paraId="135B4E03" w14:textId="6FB4505F" w:rsidR="00654E17" w:rsidRDefault="008A46D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proofErr w:type="gramStart"/>
      <w:r w:rsidRPr="00DE1DE8">
        <w:rPr>
          <w:rFonts w:hint="eastAsia"/>
          <w:b/>
          <w:color w:val="000000"/>
          <w:szCs w:val="21"/>
        </w:rPr>
        <w:t>网红内容</w:t>
      </w:r>
      <w:proofErr w:type="gramEnd"/>
      <w:r w:rsidRPr="00DE1DE8">
        <w:rPr>
          <w:rFonts w:hint="eastAsia"/>
          <w:b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作者</w:t>
      </w:r>
      <w:r w:rsidRPr="008A46D0">
        <w:rPr>
          <w:rFonts w:hint="eastAsia"/>
          <w:color w:val="000000"/>
          <w:szCs w:val="21"/>
        </w:rPr>
        <w:t>谭雅·乌伊格</w:t>
      </w:r>
      <w:r>
        <w:rPr>
          <w:rFonts w:hint="eastAsia"/>
          <w:color w:val="000000"/>
          <w:szCs w:val="21"/>
        </w:rPr>
        <w:t>（</w:t>
      </w:r>
      <w:r w:rsidRPr="008A46D0">
        <w:rPr>
          <w:color w:val="000000"/>
          <w:szCs w:val="21"/>
        </w:rPr>
        <w:t xml:space="preserve">Tanya </w:t>
      </w:r>
      <w:proofErr w:type="spellStart"/>
      <w:r w:rsidRPr="008A46D0">
        <w:rPr>
          <w:color w:val="000000"/>
          <w:szCs w:val="21"/>
        </w:rPr>
        <w:t>Uyigue</w:t>
      </w:r>
      <w:proofErr w:type="spellEnd"/>
      <w:r>
        <w:rPr>
          <w:rFonts w:hint="eastAsia"/>
          <w:color w:val="000000"/>
          <w:szCs w:val="21"/>
        </w:rPr>
        <w:t>）</w:t>
      </w:r>
      <w:proofErr w:type="gramStart"/>
      <w:r w:rsidRPr="008A46D0">
        <w:rPr>
          <w:rFonts w:hint="eastAsia"/>
          <w:color w:val="000000"/>
          <w:szCs w:val="21"/>
        </w:rPr>
        <w:t>关于</w:t>
      </w:r>
      <w:r w:rsidR="00DE1DE8">
        <w:rPr>
          <w:rFonts w:hint="eastAsia"/>
          <w:color w:val="000000"/>
          <w:szCs w:val="21"/>
        </w:rPr>
        <w:t>职场</w:t>
      </w:r>
      <w:r>
        <w:rPr>
          <w:rFonts w:hint="eastAsia"/>
          <w:color w:val="000000"/>
          <w:szCs w:val="21"/>
        </w:rPr>
        <w:t>环境</w:t>
      </w:r>
      <w:proofErr w:type="gramEnd"/>
      <w:r w:rsidRPr="008A46D0">
        <w:rPr>
          <w:rFonts w:hint="eastAsia"/>
          <w:color w:val="000000"/>
          <w:szCs w:val="21"/>
        </w:rPr>
        <w:t>的</w:t>
      </w:r>
      <w:proofErr w:type="spellStart"/>
      <w:r w:rsidRPr="008A46D0">
        <w:rPr>
          <w:rFonts w:hint="eastAsia"/>
          <w:color w:val="000000"/>
          <w:szCs w:val="21"/>
        </w:rPr>
        <w:t>TikTok</w:t>
      </w:r>
      <w:proofErr w:type="spellEnd"/>
      <w:r w:rsidRPr="008A46D0">
        <w:rPr>
          <w:rFonts w:hint="eastAsia"/>
          <w:color w:val="000000"/>
          <w:szCs w:val="21"/>
        </w:rPr>
        <w:t>视频已达到</w:t>
      </w:r>
      <w:r w:rsidRPr="008A46D0">
        <w:rPr>
          <w:rFonts w:hint="eastAsia"/>
          <w:color w:val="000000"/>
          <w:szCs w:val="21"/>
        </w:rPr>
        <w:t>150</w:t>
      </w:r>
      <w:r w:rsidRPr="008A46D0">
        <w:rPr>
          <w:rFonts w:hint="eastAsia"/>
          <w:color w:val="000000"/>
          <w:szCs w:val="21"/>
        </w:rPr>
        <w:t>万次观看！作者的方法</w:t>
      </w:r>
      <w:r>
        <w:rPr>
          <w:rFonts w:hint="eastAsia"/>
          <w:color w:val="000000"/>
          <w:szCs w:val="21"/>
        </w:rPr>
        <w:t>及时</w:t>
      </w:r>
      <w:r w:rsidRPr="008A46D0">
        <w:rPr>
          <w:rFonts w:hint="eastAsia"/>
          <w:color w:val="000000"/>
          <w:szCs w:val="21"/>
        </w:rPr>
        <w:t>、有趣、令人难忘。</w:t>
      </w:r>
    </w:p>
    <w:p w14:paraId="01FF8129" w14:textId="77777777" w:rsidR="00DE1DE8" w:rsidRPr="00DE1DE8" w:rsidRDefault="00DE1DE8" w:rsidP="00DE1DE8">
      <w:pPr>
        <w:pStyle w:val="ac"/>
        <w:rPr>
          <w:rFonts w:hint="eastAsia"/>
          <w:color w:val="000000"/>
          <w:szCs w:val="21"/>
        </w:rPr>
      </w:pPr>
    </w:p>
    <w:p w14:paraId="5FD15C31" w14:textId="44DBCC6A" w:rsidR="006F3990" w:rsidRDefault="008A46D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E1DE8">
        <w:rPr>
          <w:rFonts w:hint="eastAsia"/>
          <w:b/>
          <w:color w:val="000000"/>
          <w:szCs w:val="21"/>
        </w:rPr>
        <w:t>获得专家建议的捷径：</w:t>
      </w:r>
      <w:r w:rsidRPr="008A46D0">
        <w:rPr>
          <w:rFonts w:hint="eastAsia"/>
          <w:color w:val="000000"/>
          <w:szCs w:val="21"/>
        </w:rPr>
        <w:t>乌伊格是一名经过认证的</w:t>
      </w:r>
      <w:r>
        <w:rPr>
          <w:rFonts w:hint="eastAsia"/>
          <w:color w:val="000000"/>
          <w:szCs w:val="21"/>
        </w:rPr>
        <w:t>管理者</w:t>
      </w:r>
      <w:r w:rsidRPr="008A46D0">
        <w:rPr>
          <w:rFonts w:hint="eastAsia"/>
          <w:color w:val="000000"/>
          <w:szCs w:val="21"/>
        </w:rPr>
        <w:t>教练，</w:t>
      </w:r>
      <w:r w:rsidR="007E0471">
        <w:rPr>
          <w:rFonts w:hint="eastAsia"/>
          <w:color w:val="000000"/>
          <w:szCs w:val="21"/>
        </w:rPr>
        <w:t>她</w:t>
      </w:r>
      <w:r w:rsidRPr="008A46D0">
        <w:rPr>
          <w:rFonts w:hint="eastAsia"/>
          <w:color w:val="000000"/>
          <w:szCs w:val="21"/>
        </w:rPr>
        <w:t>帮助</w:t>
      </w:r>
      <w:r w:rsidRPr="008A46D0">
        <w:rPr>
          <w:rFonts w:hint="eastAsia"/>
          <w:color w:val="000000"/>
          <w:szCs w:val="21"/>
        </w:rPr>
        <w:t>Merit America</w:t>
      </w:r>
      <w:r>
        <w:rPr>
          <w:rFonts w:hint="eastAsia"/>
          <w:color w:val="000000"/>
          <w:szCs w:val="21"/>
        </w:rPr>
        <w:t>公司</w:t>
      </w:r>
      <w:r w:rsidRPr="008A46D0">
        <w:rPr>
          <w:rFonts w:hint="eastAsia"/>
          <w:color w:val="000000"/>
          <w:szCs w:val="21"/>
        </w:rPr>
        <w:t>为</w:t>
      </w:r>
      <w:r w:rsidRPr="008A46D0">
        <w:rPr>
          <w:rFonts w:hint="eastAsia"/>
          <w:color w:val="000000"/>
          <w:szCs w:val="21"/>
        </w:rPr>
        <w:t>100</w:t>
      </w:r>
      <w:r w:rsidRPr="008A46D0">
        <w:rPr>
          <w:rFonts w:hint="eastAsia"/>
          <w:color w:val="000000"/>
          <w:szCs w:val="21"/>
        </w:rPr>
        <w:t>名教练开发</w:t>
      </w:r>
      <w:r>
        <w:rPr>
          <w:rFonts w:hint="eastAsia"/>
          <w:color w:val="000000"/>
          <w:szCs w:val="21"/>
        </w:rPr>
        <w:t>的</w:t>
      </w:r>
      <w:r w:rsidRPr="008A46D0">
        <w:rPr>
          <w:rFonts w:hint="eastAsia"/>
          <w:color w:val="000000"/>
          <w:szCs w:val="21"/>
        </w:rPr>
        <w:t>教练课程，</w:t>
      </w:r>
      <w:r>
        <w:rPr>
          <w:rFonts w:hint="eastAsia"/>
          <w:color w:val="000000"/>
          <w:szCs w:val="21"/>
        </w:rPr>
        <w:t>有</w:t>
      </w:r>
      <w:r w:rsidRPr="008A46D0">
        <w:rPr>
          <w:rFonts w:hint="eastAsia"/>
          <w:color w:val="000000"/>
          <w:szCs w:val="21"/>
        </w:rPr>
        <w:t>14000</w:t>
      </w:r>
      <w:r w:rsidRPr="008A46D0">
        <w:rPr>
          <w:rFonts w:hint="eastAsia"/>
          <w:color w:val="000000"/>
          <w:szCs w:val="21"/>
        </w:rPr>
        <w:t>名</w:t>
      </w:r>
      <w:r>
        <w:rPr>
          <w:rFonts w:hint="eastAsia"/>
          <w:color w:val="000000"/>
          <w:szCs w:val="21"/>
        </w:rPr>
        <w:t>学员</w:t>
      </w:r>
      <w:r w:rsidRPr="008A46D0">
        <w:rPr>
          <w:rFonts w:hint="eastAsia"/>
          <w:color w:val="000000"/>
          <w:szCs w:val="21"/>
        </w:rPr>
        <w:t>使用</w:t>
      </w:r>
      <w:r w:rsidR="00890D1D">
        <w:rPr>
          <w:rFonts w:hint="eastAsia"/>
          <w:color w:val="000000"/>
          <w:szCs w:val="21"/>
        </w:rPr>
        <w:t>。</w:t>
      </w:r>
    </w:p>
    <w:p w14:paraId="3D6B3896" w14:textId="77777777" w:rsidR="00DE1DE8" w:rsidRPr="00DE1DE8" w:rsidRDefault="00DE1DE8" w:rsidP="00DE1DE8">
      <w:pPr>
        <w:pStyle w:val="ac"/>
        <w:rPr>
          <w:rFonts w:hint="eastAsia"/>
          <w:color w:val="000000"/>
          <w:szCs w:val="21"/>
        </w:rPr>
      </w:pPr>
    </w:p>
    <w:p w14:paraId="1956072D" w14:textId="01303A87" w:rsidR="008A46D0" w:rsidRDefault="008A46D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E1DE8">
        <w:rPr>
          <w:rFonts w:hint="eastAsia"/>
          <w:b/>
          <w:color w:val="000000"/>
          <w:szCs w:val="21"/>
        </w:rPr>
        <w:t>作者社会关系广泛：</w:t>
      </w:r>
      <w:r w:rsidRPr="008A46D0">
        <w:rPr>
          <w:rFonts w:hint="eastAsia"/>
          <w:color w:val="000000"/>
          <w:szCs w:val="21"/>
        </w:rPr>
        <w:t>作者发表了</w:t>
      </w:r>
      <w:r>
        <w:rPr>
          <w:rFonts w:hint="eastAsia"/>
          <w:color w:val="000000"/>
          <w:szCs w:val="21"/>
        </w:rPr>
        <w:t>大量</w:t>
      </w:r>
      <w:r w:rsidRPr="008A46D0">
        <w:rPr>
          <w:rFonts w:hint="eastAsia"/>
          <w:color w:val="000000"/>
          <w:szCs w:val="21"/>
        </w:rPr>
        <w:t>演讲，并与众多团体合作，包括妇女商业发展中心（</w:t>
      </w:r>
      <w:r>
        <w:t>Women's Business Development Center</w:t>
      </w:r>
      <w:r>
        <w:rPr>
          <w:rFonts w:hint="eastAsia"/>
        </w:rPr>
        <w:t>，</w:t>
      </w:r>
      <w:r w:rsidRPr="008A46D0">
        <w:rPr>
          <w:rFonts w:hint="eastAsia"/>
          <w:color w:val="000000"/>
          <w:szCs w:val="21"/>
        </w:rPr>
        <w:t>4000</w:t>
      </w:r>
      <w:r w:rsidRPr="008A46D0">
        <w:rPr>
          <w:rFonts w:hint="eastAsia"/>
          <w:color w:val="000000"/>
          <w:szCs w:val="21"/>
        </w:rPr>
        <w:t>名客户）、国家职业发展协会</w:t>
      </w:r>
      <w:r>
        <w:rPr>
          <w:rFonts w:hint="eastAsia"/>
          <w:color w:val="000000"/>
          <w:szCs w:val="21"/>
        </w:rPr>
        <w:t>（</w:t>
      </w:r>
      <w:r>
        <w:t>National Career Development Association</w:t>
      </w:r>
      <w:r>
        <w:rPr>
          <w:rFonts w:hint="eastAsia"/>
          <w:color w:val="000000"/>
          <w:szCs w:val="21"/>
        </w:rPr>
        <w:t>）</w:t>
      </w:r>
      <w:r w:rsidRPr="008A46D0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人才发展组织（</w:t>
      </w:r>
      <w:r w:rsidRPr="008A46D0">
        <w:rPr>
          <w:color w:val="000000"/>
          <w:szCs w:val="21"/>
        </w:rPr>
        <w:t xml:space="preserve">Association for Talent Development </w:t>
      </w:r>
      <w:r>
        <w:rPr>
          <w:rFonts w:hint="eastAsia"/>
          <w:color w:val="000000"/>
          <w:szCs w:val="21"/>
        </w:rPr>
        <w:t>）。</w:t>
      </w:r>
    </w:p>
    <w:p w14:paraId="191EE19B" w14:textId="516F2161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17A0816B" w:rsidR="00AE574A" w:rsidRPr="00626B30" w:rsidRDefault="00AE574A">
      <w:pPr>
        <w:rPr>
          <w:color w:val="000000"/>
          <w:szCs w:val="21"/>
        </w:rPr>
      </w:pPr>
    </w:p>
    <w:p w14:paraId="293E10B5" w14:textId="3AC89C66" w:rsidR="002A254D" w:rsidRPr="002A254D" w:rsidRDefault="00F5690B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这本面向管理者的</w:t>
      </w:r>
      <w:r w:rsidRPr="00F5690B">
        <w:rPr>
          <w:rFonts w:hint="eastAsia"/>
          <w:b/>
          <w:color w:val="000000"/>
          <w:szCs w:val="21"/>
        </w:rPr>
        <w:t>指南展示了如何识别和消除那些扼杀士气、</w:t>
      </w:r>
      <w:r>
        <w:rPr>
          <w:rFonts w:hint="eastAsia"/>
          <w:b/>
          <w:color w:val="000000"/>
          <w:szCs w:val="21"/>
        </w:rPr>
        <w:t>降低</w:t>
      </w:r>
      <w:r w:rsidRPr="00F5690B">
        <w:rPr>
          <w:rFonts w:hint="eastAsia"/>
          <w:b/>
          <w:color w:val="000000"/>
          <w:szCs w:val="21"/>
        </w:rPr>
        <w:t>生产力和赶走顶尖人才的领导行为</w:t>
      </w:r>
      <w:r w:rsidR="00890D1D" w:rsidRPr="00890D1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722FFE79" w14:textId="061672B5" w:rsidR="00EC35CD" w:rsidRDefault="00F5690B" w:rsidP="002A254D">
      <w:pPr>
        <w:ind w:firstLineChars="200" w:firstLine="420"/>
        <w:rPr>
          <w:bCs/>
          <w:color w:val="000000"/>
          <w:szCs w:val="21"/>
        </w:rPr>
      </w:pPr>
      <w:r w:rsidRPr="00F5690B">
        <w:rPr>
          <w:rFonts w:hint="eastAsia"/>
          <w:bCs/>
          <w:color w:val="000000"/>
          <w:szCs w:val="21"/>
        </w:rPr>
        <w:t>工作</w:t>
      </w:r>
      <w:r>
        <w:rPr>
          <w:rFonts w:hint="eastAsia"/>
          <w:bCs/>
          <w:color w:val="000000"/>
          <w:szCs w:val="21"/>
        </w:rPr>
        <w:t>环境风雨飘摇</w:t>
      </w:r>
      <w:r w:rsidRPr="00F5690B">
        <w:rPr>
          <w:rFonts w:hint="eastAsia"/>
          <w:bCs/>
          <w:color w:val="000000"/>
          <w:szCs w:val="21"/>
        </w:rPr>
        <w:t>，管理者是问题所在。通过</w:t>
      </w:r>
      <w:r>
        <w:rPr>
          <w:rFonts w:hint="eastAsia"/>
          <w:bCs/>
          <w:color w:val="000000"/>
          <w:szCs w:val="21"/>
        </w:rPr>
        <w:t>帮助</w:t>
      </w:r>
      <w:r w:rsidRPr="00F5690B">
        <w:rPr>
          <w:rFonts w:hint="eastAsia"/>
          <w:bCs/>
          <w:color w:val="000000"/>
          <w:szCs w:val="21"/>
        </w:rPr>
        <w:t>数百名沮丧的员工，</w:t>
      </w:r>
      <w:r w:rsidRPr="008A46D0">
        <w:rPr>
          <w:rFonts w:hint="eastAsia"/>
          <w:color w:val="000000"/>
          <w:szCs w:val="21"/>
        </w:rPr>
        <w:t>谭雅·乌伊格</w:t>
      </w:r>
      <w:r>
        <w:rPr>
          <w:rFonts w:hint="eastAsia"/>
          <w:color w:val="000000"/>
          <w:szCs w:val="21"/>
        </w:rPr>
        <w:t>总结</w:t>
      </w:r>
      <w:r>
        <w:rPr>
          <w:rFonts w:hint="eastAsia"/>
          <w:color w:val="000000"/>
          <w:szCs w:val="21"/>
        </w:rPr>
        <w:lastRenderedPageBreak/>
        <w:t>出</w:t>
      </w:r>
      <w:r w:rsidRPr="00F5690B">
        <w:rPr>
          <w:rFonts w:hint="eastAsia"/>
          <w:bCs/>
          <w:color w:val="000000"/>
          <w:szCs w:val="21"/>
        </w:rPr>
        <w:t>了导致人们辞职的有毒管理模式</w:t>
      </w:r>
      <w:r>
        <w:rPr>
          <w:rFonts w:hint="eastAsia"/>
          <w:bCs/>
          <w:color w:val="000000"/>
          <w:szCs w:val="21"/>
        </w:rPr>
        <w:t>：</w:t>
      </w:r>
      <w:r w:rsidRPr="00F5690B">
        <w:rPr>
          <w:rFonts w:hint="eastAsia"/>
          <w:bCs/>
          <w:color w:val="000000"/>
          <w:szCs w:val="21"/>
        </w:rPr>
        <w:t>领导者对员工的每一个动作都进行</w:t>
      </w:r>
      <w:r>
        <w:rPr>
          <w:rFonts w:hint="eastAsia"/>
          <w:bCs/>
          <w:color w:val="000000"/>
          <w:szCs w:val="21"/>
        </w:rPr>
        <w:t>无微不至的</w:t>
      </w:r>
      <w:r w:rsidRPr="00F5690B">
        <w:rPr>
          <w:rFonts w:hint="eastAsia"/>
          <w:bCs/>
          <w:color w:val="000000"/>
          <w:szCs w:val="21"/>
        </w:rPr>
        <w:t>管理，在没有</w:t>
      </w:r>
      <w:r>
        <w:rPr>
          <w:rFonts w:hint="eastAsia"/>
          <w:bCs/>
          <w:color w:val="000000"/>
          <w:szCs w:val="21"/>
        </w:rPr>
        <w:t>说明</w:t>
      </w:r>
      <w:r w:rsidRPr="00F5690B">
        <w:rPr>
          <w:rFonts w:hint="eastAsia"/>
          <w:bCs/>
          <w:color w:val="000000"/>
          <w:szCs w:val="21"/>
        </w:rPr>
        <w:t>的情况下消失数月，或者创造一个让员工感到危险的环境</w:t>
      </w:r>
      <w:r>
        <w:rPr>
          <w:rFonts w:hint="eastAsia"/>
          <w:bCs/>
          <w:color w:val="000000"/>
          <w:szCs w:val="21"/>
        </w:rPr>
        <w:t>——这些都</w:t>
      </w:r>
      <w:r w:rsidRPr="00F5690B">
        <w:rPr>
          <w:rFonts w:hint="eastAsia"/>
          <w:bCs/>
          <w:color w:val="000000"/>
          <w:szCs w:val="21"/>
        </w:rPr>
        <w:t>让员工筋疲力尽。</w:t>
      </w:r>
    </w:p>
    <w:p w14:paraId="17A7EF36" w14:textId="77777777" w:rsidR="00F5690B" w:rsidRPr="002A254D" w:rsidRDefault="00F5690B" w:rsidP="002A254D">
      <w:pPr>
        <w:ind w:firstLineChars="200" w:firstLine="420"/>
        <w:rPr>
          <w:bCs/>
          <w:color w:val="000000"/>
          <w:szCs w:val="21"/>
        </w:rPr>
      </w:pPr>
    </w:p>
    <w:p w14:paraId="606F6675" w14:textId="54B0C746" w:rsidR="001902E7" w:rsidRDefault="000D65C5" w:rsidP="002A254D">
      <w:pPr>
        <w:ind w:firstLineChars="200" w:firstLine="420"/>
        <w:rPr>
          <w:bCs/>
          <w:color w:val="000000"/>
          <w:szCs w:val="21"/>
        </w:rPr>
      </w:pPr>
      <w:r w:rsidRPr="000D65C5">
        <w:rPr>
          <w:rFonts w:hint="eastAsia"/>
          <w:bCs/>
          <w:color w:val="000000"/>
          <w:szCs w:val="21"/>
        </w:rPr>
        <w:t>事实上，你的团队</w:t>
      </w:r>
      <w:r>
        <w:rPr>
          <w:rFonts w:hint="eastAsia"/>
          <w:bCs/>
          <w:color w:val="000000"/>
          <w:szCs w:val="21"/>
        </w:rPr>
        <w:t>不会</w:t>
      </w:r>
      <w:r w:rsidRPr="000D65C5">
        <w:rPr>
          <w:rFonts w:hint="eastAsia"/>
          <w:bCs/>
          <w:color w:val="000000"/>
          <w:szCs w:val="21"/>
        </w:rPr>
        <w:t>告诉你到底出了什么问题，因为他们害怕被报复、解雇或贴上“难相处”的标签。但他们的沉默会让你失去人才、生产力和盈利能力</w:t>
      </w:r>
      <w:r w:rsidR="001902E7" w:rsidRPr="001902E7">
        <w:rPr>
          <w:rFonts w:hint="eastAsia"/>
          <w:bCs/>
          <w:color w:val="000000"/>
          <w:szCs w:val="21"/>
        </w:rPr>
        <w:t>。</w:t>
      </w:r>
    </w:p>
    <w:p w14:paraId="084C47F2" w14:textId="7B9FDCA2" w:rsidR="001902E7" w:rsidRDefault="001902E7" w:rsidP="002A254D">
      <w:pPr>
        <w:ind w:firstLineChars="200" w:firstLine="420"/>
        <w:rPr>
          <w:bCs/>
          <w:color w:val="000000"/>
          <w:szCs w:val="21"/>
        </w:rPr>
      </w:pPr>
    </w:p>
    <w:p w14:paraId="7638EDBD" w14:textId="37A90DE2" w:rsidR="003778F0" w:rsidRDefault="000D65C5" w:rsidP="003778F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0D65C5">
        <w:rPr>
          <w:rFonts w:hint="eastAsia"/>
          <w:bCs/>
          <w:color w:val="000000"/>
          <w:szCs w:val="21"/>
        </w:rPr>
        <w:t>团队背后的密码</w:t>
      </w:r>
      <w:r>
        <w:rPr>
          <w:rFonts w:hint="eastAsia"/>
          <w:bCs/>
          <w:color w:val="000000"/>
          <w:szCs w:val="21"/>
        </w:rPr>
        <w:t>》</w:t>
      </w:r>
      <w:r w:rsidRPr="000D65C5">
        <w:rPr>
          <w:rFonts w:hint="eastAsia"/>
          <w:bCs/>
          <w:color w:val="000000"/>
          <w:szCs w:val="21"/>
        </w:rPr>
        <w:t>揭示了毒害工作场所文化的七种破坏性管理者，</w:t>
      </w:r>
      <w:r w:rsidR="00F61EA1">
        <w:rPr>
          <w:rFonts w:hint="eastAsia"/>
          <w:bCs/>
          <w:color w:val="000000"/>
          <w:szCs w:val="21"/>
        </w:rPr>
        <w:t>同时书中</w:t>
      </w:r>
      <w:r w:rsidRPr="000D65C5">
        <w:rPr>
          <w:rFonts w:hint="eastAsia"/>
          <w:bCs/>
          <w:color w:val="000000"/>
          <w:szCs w:val="21"/>
        </w:rPr>
        <w:t>每一章都提供了具体可行的策略，将这些</w:t>
      </w:r>
      <w:r>
        <w:rPr>
          <w:rFonts w:hint="eastAsia"/>
          <w:bCs/>
          <w:color w:val="000000"/>
          <w:szCs w:val="21"/>
        </w:rPr>
        <w:t>有害的</w:t>
      </w:r>
      <w:r w:rsidRPr="000D65C5">
        <w:rPr>
          <w:rFonts w:hint="eastAsia"/>
          <w:bCs/>
          <w:color w:val="000000"/>
          <w:szCs w:val="21"/>
        </w:rPr>
        <w:t>模式转化为领导优势。当你创造一个让员工感到被倾听、被重视和被</w:t>
      </w:r>
      <w:r>
        <w:rPr>
          <w:rFonts w:hint="eastAsia"/>
          <w:bCs/>
          <w:color w:val="000000"/>
          <w:szCs w:val="21"/>
        </w:rPr>
        <w:t>赋权</w:t>
      </w:r>
      <w:r w:rsidRPr="000D65C5">
        <w:rPr>
          <w:rFonts w:hint="eastAsia"/>
          <w:bCs/>
          <w:color w:val="000000"/>
          <w:szCs w:val="21"/>
        </w:rPr>
        <w:t>的环境时，员工</w:t>
      </w:r>
      <w:r>
        <w:rPr>
          <w:rFonts w:hint="eastAsia"/>
          <w:bCs/>
          <w:color w:val="000000"/>
          <w:szCs w:val="21"/>
        </w:rPr>
        <w:t>忠诚度</w:t>
      </w:r>
      <w:r w:rsidRPr="000D65C5">
        <w:rPr>
          <w:rFonts w:hint="eastAsia"/>
          <w:bCs/>
          <w:color w:val="000000"/>
          <w:szCs w:val="21"/>
        </w:rPr>
        <w:t>会飙升，生产率会提高，</w:t>
      </w:r>
      <w:r>
        <w:rPr>
          <w:rFonts w:hint="eastAsia"/>
          <w:bCs/>
          <w:color w:val="000000"/>
          <w:szCs w:val="21"/>
        </w:rPr>
        <w:t>参与</w:t>
      </w:r>
      <w:r w:rsidRPr="000D65C5">
        <w:rPr>
          <w:rFonts w:hint="eastAsia"/>
          <w:bCs/>
          <w:color w:val="000000"/>
          <w:szCs w:val="21"/>
        </w:rPr>
        <w:t>度会变得</w:t>
      </w:r>
      <w:r>
        <w:rPr>
          <w:rFonts w:hint="eastAsia"/>
          <w:bCs/>
          <w:color w:val="000000"/>
          <w:szCs w:val="21"/>
        </w:rPr>
        <w:t>更高——主动提高</w:t>
      </w:r>
      <w:r w:rsidR="00A074C0" w:rsidRPr="00A074C0">
        <w:rPr>
          <w:rFonts w:hint="eastAsia"/>
          <w:bCs/>
          <w:color w:val="000000"/>
          <w:szCs w:val="21"/>
        </w:rPr>
        <w:t>。</w:t>
      </w:r>
    </w:p>
    <w:p w14:paraId="56C320A2" w14:textId="4870048F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2FD0A19F" w14:textId="20C141A9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6F304A7F" w14:textId="6A58041F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806D5C" w:rsidR="00A63852" w:rsidRDefault="00A63852" w:rsidP="00A63852">
      <w:pPr>
        <w:rPr>
          <w:b/>
          <w:bCs/>
          <w:color w:val="000000"/>
          <w:szCs w:val="21"/>
        </w:rPr>
      </w:pPr>
    </w:p>
    <w:p w14:paraId="098DE13C" w14:textId="0DF039DE" w:rsidR="00C43C62" w:rsidRDefault="00BF72CD" w:rsidP="007E0471">
      <w:pPr>
        <w:ind w:firstLineChars="200" w:firstLine="422"/>
        <w:rPr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9744" behindDoc="0" locked="0" layoutInCell="1" allowOverlap="1" wp14:anchorId="36CEF995" wp14:editId="7A08B36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7760" cy="112776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471" w:rsidRPr="007E0471">
        <w:rPr>
          <w:rFonts w:hint="eastAsia"/>
          <w:b/>
          <w:bCs/>
          <w:color w:val="000000"/>
          <w:szCs w:val="21"/>
        </w:rPr>
        <w:t>谭雅·乌伊格（</w:t>
      </w:r>
      <w:r w:rsidR="007E0471" w:rsidRPr="007E0471">
        <w:rPr>
          <w:b/>
          <w:bCs/>
          <w:color w:val="000000"/>
          <w:szCs w:val="21"/>
        </w:rPr>
        <w:t xml:space="preserve">Tanya </w:t>
      </w:r>
      <w:proofErr w:type="spellStart"/>
      <w:r w:rsidR="007E0471" w:rsidRPr="007E0471">
        <w:rPr>
          <w:b/>
          <w:bCs/>
          <w:color w:val="000000"/>
          <w:szCs w:val="21"/>
        </w:rPr>
        <w:t>Uyigue</w:t>
      </w:r>
      <w:proofErr w:type="spellEnd"/>
      <w:r w:rsidR="007E0471" w:rsidRPr="007E0471">
        <w:rPr>
          <w:rFonts w:hint="eastAsia"/>
          <w:b/>
          <w:bCs/>
          <w:color w:val="000000"/>
          <w:szCs w:val="21"/>
        </w:rPr>
        <w:t>）</w:t>
      </w:r>
      <w:r w:rsidR="007E0471" w:rsidRPr="007E0471">
        <w:rPr>
          <w:rFonts w:hint="eastAsia"/>
          <w:noProof/>
        </w:rPr>
        <w:t>是一名</w:t>
      </w:r>
      <w:r w:rsidR="007E0471">
        <w:rPr>
          <w:rFonts w:hint="eastAsia"/>
          <w:noProof/>
        </w:rPr>
        <w:t>管理</w:t>
      </w:r>
      <w:r w:rsidR="007E0471" w:rsidRPr="007E0471">
        <w:rPr>
          <w:rFonts w:hint="eastAsia"/>
          <w:noProof/>
        </w:rPr>
        <w:t>教练、演讲者和内容创作者，专门</w:t>
      </w:r>
      <w:r w:rsidR="007E0471">
        <w:rPr>
          <w:rFonts w:hint="eastAsia"/>
          <w:noProof/>
        </w:rPr>
        <w:t>帮助人们实现</w:t>
      </w:r>
      <w:r w:rsidR="007E0471" w:rsidRPr="007E0471">
        <w:rPr>
          <w:rFonts w:hint="eastAsia"/>
          <w:noProof/>
        </w:rPr>
        <w:t>职业转型和发掘真正的领导潜力。</w:t>
      </w:r>
      <w:r w:rsidR="007E0471" w:rsidRPr="007E0471">
        <w:rPr>
          <w:rFonts w:hint="eastAsia"/>
          <w:noProof/>
        </w:rPr>
        <w:t>2021</w:t>
      </w:r>
      <w:r w:rsidR="007E0471" w:rsidRPr="007E0471">
        <w:rPr>
          <w:rFonts w:hint="eastAsia"/>
          <w:noProof/>
        </w:rPr>
        <w:t>年，她开始了自己的教练实践，</w:t>
      </w:r>
      <w:r w:rsidR="007E0471">
        <w:rPr>
          <w:rFonts w:hint="eastAsia"/>
          <w:noProof/>
        </w:rPr>
        <w:t>创办了</w:t>
      </w:r>
      <w:r w:rsidR="007E0471" w:rsidRPr="007E0471">
        <w:rPr>
          <w:rFonts w:hint="eastAsia"/>
          <w:noProof/>
        </w:rPr>
        <w:t>TanyaUCoaching</w:t>
      </w:r>
      <w:r w:rsidR="007E0471">
        <w:rPr>
          <w:rFonts w:hint="eastAsia"/>
          <w:noProof/>
        </w:rPr>
        <w:t>公司</w:t>
      </w:r>
      <w:r w:rsidR="007E0471" w:rsidRPr="007E0471">
        <w:rPr>
          <w:rFonts w:hint="eastAsia"/>
          <w:noProof/>
        </w:rPr>
        <w:t>。她曾</w:t>
      </w:r>
      <w:r w:rsidR="007E0471">
        <w:rPr>
          <w:rFonts w:hint="eastAsia"/>
          <w:noProof/>
        </w:rPr>
        <w:t>被</w:t>
      </w:r>
      <w:r w:rsidR="007E0471" w:rsidRPr="007E0471">
        <w:rPr>
          <w:rFonts w:hint="eastAsia"/>
          <w:noProof/>
        </w:rPr>
        <w:t>WGN</w:t>
      </w:r>
      <w:r w:rsidR="007E0471" w:rsidRPr="007E0471">
        <w:rPr>
          <w:rFonts w:hint="eastAsia"/>
          <w:noProof/>
        </w:rPr>
        <w:t>午间</w:t>
      </w:r>
      <w:r w:rsidR="007E0471">
        <w:rPr>
          <w:rFonts w:hint="eastAsia"/>
          <w:noProof/>
        </w:rPr>
        <w:t>报导</w:t>
      </w:r>
      <w:r w:rsidR="007E0471" w:rsidRPr="007E0471">
        <w:rPr>
          <w:rFonts w:hint="eastAsia"/>
          <w:noProof/>
        </w:rPr>
        <w:t>，在全国销售网络芝加哥分会发表演讲，曾是德保罗大学营销系的小组成员，并在北美核能青年一代年会上发表演讲。在伊利诺伊大学厄巴纳</w:t>
      </w:r>
      <w:r w:rsidR="007E0471" w:rsidRPr="007E0471">
        <w:rPr>
          <w:rFonts w:hint="eastAsia"/>
          <w:noProof/>
        </w:rPr>
        <w:t>-</w:t>
      </w:r>
      <w:r w:rsidR="007E0471" w:rsidRPr="007E0471">
        <w:rPr>
          <w:rFonts w:hint="eastAsia"/>
          <w:noProof/>
        </w:rPr>
        <w:t>香槟分校获得言语交际学士学位后，她将职业生涯的大部分时间都</w:t>
      </w:r>
      <w:r w:rsidR="007E0471">
        <w:rPr>
          <w:rFonts w:hint="eastAsia"/>
          <w:noProof/>
        </w:rPr>
        <w:t>投入</w:t>
      </w:r>
      <w:r w:rsidR="007E0471" w:rsidRPr="007E0471">
        <w:rPr>
          <w:rFonts w:hint="eastAsia"/>
          <w:noProof/>
        </w:rPr>
        <w:t>为当地和</w:t>
      </w:r>
      <w:r w:rsidR="007E0471">
        <w:rPr>
          <w:rFonts w:hint="eastAsia"/>
          <w:noProof/>
        </w:rPr>
        <w:t>国际</w:t>
      </w:r>
      <w:r w:rsidR="007E0471" w:rsidRPr="007E0471">
        <w:rPr>
          <w:rFonts w:hint="eastAsia"/>
          <w:noProof/>
        </w:rPr>
        <w:t>非营利组织开发和管理职业</w:t>
      </w:r>
      <w:r w:rsidR="007E0471">
        <w:rPr>
          <w:rFonts w:hint="eastAsia"/>
          <w:noProof/>
        </w:rPr>
        <w:t>规划方案</w:t>
      </w:r>
      <w:r w:rsidR="007E0471" w:rsidRPr="007E0471">
        <w:rPr>
          <w:rFonts w:hint="eastAsia"/>
          <w:noProof/>
        </w:rPr>
        <w:t>和大学入学计划</w:t>
      </w:r>
      <w:r w:rsidR="007E0471">
        <w:rPr>
          <w:rFonts w:hint="eastAsia"/>
          <w:noProof/>
        </w:rPr>
        <w:t>中</w:t>
      </w:r>
      <w:r w:rsidR="007E0471" w:rsidRPr="007E0471">
        <w:rPr>
          <w:rFonts w:hint="eastAsia"/>
          <w:noProof/>
        </w:rPr>
        <w:t>。</w:t>
      </w:r>
    </w:p>
    <w:p w14:paraId="205C9BF8" w14:textId="7127E58D" w:rsidR="004831C2" w:rsidRDefault="004831C2" w:rsidP="00A5385A">
      <w:pPr>
        <w:rPr>
          <w:bCs/>
          <w:color w:val="000000"/>
          <w:szCs w:val="21"/>
        </w:rPr>
      </w:pPr>
    </w:p>
    <w:p w14:paraId="37E1E40E" w14:textId="77777777" w:rsidR="00DE1DE8" w:rsidRDefault="00DE1DE8" w:rsidP="00A5385A">
      <w:pPr>
        <w:rPr>
          <w:bCs/>
          <w:color w:val="000000"/>
          <w:szCs w:val="21"/>
        </w:rPr>
      </w:pPr>
    </w:p>
    <w:p w14:paraId="67B3555B" w14:textId="77777777" w:rsidR="00DE1DE8" w:rsidRPr="00DE1DE8" w:rsidRDefault="00DE1DE8" w:rsidP="00DE1DE8">
      <w:pPr>
        <w:rPr>
          <w:b/>
          <w:color w:val="000000"/>
          <w:szCs w:val="21"/>
        </w:rPr>
      </w:pPr>
      <w:r w:rsidRPr="00DE1DE8">
        <w:rPr>
          <w:rFonts w:hint="eastAsia"/>
          <w:b/>
          <w:color w:val="000000"/>
          <w:szCs w:val="21"/>
        </w:rPr>
        <w:t>目标读者：</w:t>
      </w:r>
    </w:p>
    <w:p w14:paraId="65DE74F9" w14:textId="77777777" w:rsidR="00DE1DE8" w:rsidRDefault="00DE1DE8" w:rsidP="00DE1DE8">
      <w:pPr>
        <w:rPr>
          <w:color w:val="000000"/>
          <w:szCs w:val="21"/>
        </w:rPr>
      </w:pPr>
    </w:p>
    <w:p w14:paraId="223A6A65" w14:textId="77777777" w:rsidR="00DE1DE8" w:rsidRDefault="00DE1DE8" w:rsidP="00DE1DE8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喜爱</w:t>
      </w:r>
      <w:r w:rsidRPr="003D58AD">
        <w:rPr>
          <w:rFonts w:hint="eastAsia"/>
          <w:color w:val="000000"/>
          <w:szCs w:val="21"/>
        </w:rPr>
        <w:t>管理书籍的读者</w:t>
      </w:r>
      <w:r>
        <w:rPr>
          <w:rFonts w:hint="eastAsia"/>
          <w:color w:val="000000"/>
          <w:szCs w:val="21"/>
        </w:rPr>
        <w:t>：《爱或失去》（</w:t>
      </w:r>
      <w:r w:rsidRPr="003D58AD">
        <w:rPr>
          <w:i/>
          <w:iCs/>
        </w:rPr>
        <w:t>Love '</w:t>
      </w:r>
      <w:proofErr w:type="spellStart"/>
      <w:r w:rsidRPr="003D58AD">
        <w:rPr>
          <w:i/>
          <w:iCs/>
        </w:rPr>
        <w:t>Em</w:t>
      </w:r>
      <w:proofErr w:type="spellEnd"/>
      <w:r w:rsidRPr="003D58AD">
        <w:rPr>
          <w:i/>
          <w:iCs/>
        </w:rPr>
        <w:t xml:space="preserve"> or Lose '</w:t>
      </w:r>
      <w:proofErr w:type="spellStart"/>
      <w:r w:rsidRPr="003D58AD">
        <w:rPr>
          <w:i/>
          <w:iCs/>
        </w:rPr>
        <w:t>Em</w:t>
      </w:r>
      <w:proofErr w:type="spellEnd"/>
      <w:r>
        <w:rPr>
          <w:rFonts w:hint="eastAsia"/>
          <w:color w:val="000000"/>
          <w:szCs w:val="21"/>
        </w:rPr>
        <w:t>）</w:t>
      </w:r>
      <w:r w:rsidRPr="003D58AD">
        <w:rPr>
          <w:rFonts w:hint="eastAsia"/>
          <w:color w:val="000000"/>
          <w:szCs w:val="21"/>
        </w:rPr>
        <w:t>、《领导力与自我欺骗》</w:t>
      </w:r>
      <w:r>
        <w:rPr>
          <w:rFonts w:hint="eastAsia"/>
          <w:color w:val="000000"/>
          <w:szCs w:val="21"/>
        </w:rPr>
        <w:t>（</w:t>
      </w:r>
      <w:r w:rsidRPr="003D58AD">
        <w:rPr>
          <w:i/>
          <w:iCs/>
        </w:rPr>
        <w:t>Leadership and Self-Deception</w:t>
      </w:r>
      <w:r>
        <w:rPr>
          <w:rFonts w:hint="eastAsia"/>
        </w:rPr>
        <w:t>）</w:t>
      </w:r>
      <w:r w:rsidRPr="003D58AD">
        <w:rPr>
          <w:rFonts w:hint="eastAsia"/>
          <w:color w:val="000000"/>
          <w:szCs w:val="21"/>
        </w:rPr>
        <w:t>和《慷慨的领导者》</w:t>
      </w:r>
      <w:r>
        <w:rPr>
          <w:rFonts w:hint="eastAsia"/>
          <w:color w:val="000000"/>
          <w:szCs w:val="21"/>
        </w:rPr>
        <w:t>（</w:t>
      </w:r>
      <w:r w:rsidRPr="003D58AD">
        <w:rPr>
          <w:i/>
          <w:iCs/>
        </w:rPr>
        <w:t>The Generous Leader</w:t>
      </w:r>
      <w:r>
        <w:rPr>
          <w:rFonts w:hint="eastAsia"/>
        </w:rPr>
        <w:t>）</w:t>
      </w:r>
      <w:r w:rsidRPr="003D58AD">
        <w:rPr>
          <w:rFonts w:hint="eastAsia"/>
          <w:color w:val="000000"/>
          <w:szCs w:val="21"/>
        </w:rPr>
        <w:t>的读者，他们想要实用的工具来避免常见的管理陷阱</w:t>
      </w:r>
      <w:r w:rsidRPr="00DA7097">
        <w:rPr>
          <w:rFonts w:hint="eastAsia"/>
          <w:color w:val="000000"/>
          <w:szCs w:val="21"/>
        </w:rPr>
        <w:t>。</w:t>
      </w:r>
      <w:r w:rsidRPr="00DA7097">
        <w:rPr>
          <w:rFonts w:hint="eastAsia"/>
          <w:color w:val="000000"/>
          <w:szCs w:val="21"/>
        </w:rPr>
        <w:t xml:space="preserve"> </w:t>
      </w:r>
    </w:p>
    <w:p w14:paraId="36107AC9" w14:textId="77777777" w:rsidR="00DE1DE8" w:rsidRDefault="00DE1DE8" w:rsidP="00DE1DE8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面对</w:t>
      </w:r>
      <w:r w:rsidRPr="003D58AD">
        <w:rPr>
          <w:rFonts w:hint="eastAsia"/>
          <w:color w:val="000000"/>
          <w:szCs w:val="21"/>
        </w:rPr>
        <w:t>棘手</w:t>
      </w:r>
      <w:r>
        <w:rPr>
          <w:rFonts w:hint="eastAsia"/>
          <w:color w:val="000000"/>
          <w:szCs w:val="21"/>
        </w:rPr>
        <w:t>问题</w:t>
      </w:r>
      <w:r w:rsidRPr="003D58AD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新手</w:t>
      </w:r>
      <w:r w:rsidRPr="003D58AD">
        <w:rPr>
          <w:rFonts w:hint="eastAsia"/>
          <w:color w:val="000000"/>
          <w:szCs w:val="21"/>
        </w:rPr>
        <w:t>经理：</w:t>
      </w:r>
      <w:r>
        <w:rPr>
          <w:rFonts w:hint="eastAsia"/>
          <w:color w:val="000000"/>
          <w:szCs w:val="21"/>
        </w:rPr>
        <w:t>管理者</w:t>
      </w:r>
      <w:r w:rsidRPr="003D58AD">
        <w:rPr>
          <w:rFonts w:hint="eastAsia"/>
          <w:color w:val="000000"/>
          <w:szCs w:val="21"/>
        </w:rPr>
        <w:t>，尤其是那些缺乏经验或对团队感到沮丧的</w:t>
      </w:r>
      <w:r>
        <w:rPr>
          <w:rFonts w:hint="eastAsia"/>
          <w:color w:val="000000"/>
          <w:szCs w:val="21"/>
        </w:rPr>
        <w:t>管理者</w:t>
      </w:r>
      <w:r w:rsidRPr="003D58AD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渴望</w:t>
      </w:r>
      <w:r w:rsidRPr="003D58AD">
        <w:rPr>
          <w:rFonts w:hint="eastAsia"/>
          <w:color w:val="000000"/>
          <w:szCs w:val="21"/>
        </w:rPr>
        <w:t>寻求提高沟通和领导效率</w:t>
      </w:r>
      <w:r>
        <w:rPr>
          <w:rFonts w:hint="eastAsia"/>
          <w:color w:val="000000"/>
          <w:szCs w:val="21"/>
        </w:rPr>
        <w:t>的方法</w:t>
      </w:r>
      <w:r w:rsidRPr="006C2687">
        <w:rPr>
          <w:rFonts w:hint="eastAsia"/>
          <w:color w:val="000000"/>
          <w:szCs w:val="21"/>
        </w:rPr>
        <w:t>。</w:t>
      </w:r>
      <w:r w:rsidRPr="006C2687">
        <w:rPr>
          <w:rFonts w:hint="eastAsia"/>
          <w:color w:val="000000"/>
          <w:szCs w:val="21"/>
        </w:rPr>
        <w:t xml:space="preserve"> </w:t>
      </w:r>
    </w:p>
    <w:p w14:paraId="31433F8C" w14:textId="77777777" w:rsidR="00DE1DE8" w:rsidRDefault="00DE1DE8" w:rsidP="00DE1DE8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雄心勃勃</w:t>
      </w:r>
      <w:r w:rsidRPr="003D58AD">
        <w:rPr>
          <w:rFonts w:hint="eastAsia"/>
          <w:color w:val="000000"/>
          <w:szCs w:val="21"/>
        </w:rPr>
        <w:t>的领导者：希望成长为人事管理</w:t>
      </w:r>
      <w:r>
        <w:rPr>
          <w:rFonts w:hint="eastAsia"/>
          <w:color w:val="000000"/>
          <w:szCs w:val="21"/>
        </w:rPr>
        <w:t>专家</w:t>
      </w:r>
      <w:r w:rsidRPr="003D58AD">
        <w:rPr>
          <w:rFonts w:hint="eastAsia"/>
          <w:color w:val="000000"/>
          <w:szCs w:val="21"/>
        </w:rPr>
        <w:t>的个人，并</w:t>
      </w:r>
      <w:r>
        <w:rPr>
          <w:rFonts w:hint="eastAsia"/>
          <w:color w:val="000000"/>
          <w:szCs w:val="21"/>
        </w:rPr>
        <w:t>希望</w:t>
      </w:r>
      <w:r w:rsidRPr="003D58AD">
        <w:rPr>
          <w:rFonts w:hint="eastAsia"/>
          <w:color w:val="000000"/>
          <w:szCs w:val="21"/>
        </w:rPr>
        <w:t>了解什么是好的领导力，什么是有问题的领导力</w:t>
      </w:r>
      <w:r w:rsidRPr="006C2687">
        <w:rPr>
          <w:rFonts w:hint="eastAsia"/>
          <w:color w:val="000000"/>
          <w:szCs w:val="21"/>
        </w:rPr>
        <w:t>。</w:t>
      </w:r>
    </w:p>
    <w:p w14:paraId="7BE99F1E" w14:textId="77777777" w:rsidR="00DE1DE8" w:rsidRDefault="00DE1DE8" w:rsidP="00DE1DE8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遭遇困境</w:t>
      </w:r>
      <w:r w:rsidRPr="003D58AD">
        <w:rPr>
          <w:rFonts w:hint="eastAsia"/>
          <w:color w:val="000000"/>
          <w:szCs w:val="21"/>
        </w:rPr>
        <w:t>的员工：直接向</w:t>
      </w:r>
      <w:r>
        <w:rPr>
          <w:rFonts w:hint="eastAsia"/>
          <w:color w:val="000000"/>
          <w:szCs w:val="21"/>
        </w:rPr>
        <w:t>不善于管理</w:t>
      </w:r>
      <w:r w:rsidRPr="003D58AD">
        <w:rPr>
          <w:rFonts w:hint="eastAsia"/>
          <w:color w:val="000000"/>
          <w:szCs w:val="21"/>
        </w:rPr>
        <w:t>的经理汇报，</w:t>
      </w:r>
      <w:r>
        <w:rPr>
          <w:rFonts w:hint="eastAsia"/>
          <w:color w:val="000000"/>
          <w:szCs w:val="21"/>
        </w:rPr>
        <w:t>而这些管理者</w:t>
      </w:r>
      <w:r w:rsidRPr="003D58AD">
        <w:rPr>
          <w:rFonts w:hint="eastAsia"/>
          <w:color w:val="000000"/>
          <w:szCs w:val="21"/>
        </w:rPr>
        <w:t>需要</w:t>
      </w:r>
      <w:r>
        <w:rPr>
          <w:rFonts w:hint="eastAsia"/>
          <w:color w:val="000000"/>
          <w:szCs w:val="21"/>
        </w:rPr>
        <w:t>证据</w:t>
      </w:r>
      <w:r w:rsidRPr="003D58AD">
        <w:rPr>
          <w:rFonts w:hint="eastAsia"/>
          <w:color w:val="000000"/>
          <w:szCs w:val="21"/>
        </w:rPr>
        <w:t>和策略来应对工作场所</w:t>
      </w:r>
      <w:r>
        <w:rPr>
          <w:rFonts w:hint="eastAsia"/>
          <w:color w:val="000000"/>
          <w:szCs w:val="21"/>
        </w:rPr>
        <w:t>复杂的环境</w:t>
      </w:r>
      <w:r w:rsidRPr="004B477F">
        <w:rPr>
          <w:rFonts w:hint="eastAsia"/>
          <w:color w:val="000000"/>
          <w:szCs w:val="21"/>
        </w:rPr>
        <w:t>。</w:t>
      </w:r>
    </w:p>
    <w:p w14:paraId="4C8A4A1E" w14:textId="77777777" w:rsidR="00DE1DE8" w:rsidRDefault="00DE1DE8" w:rsidP="00DE1DE8">
      <w:pPr>
        <w:rPr>
          <w:color w:val="000000"/>
          <w:szCs w:val="21"/>
        </w:rPr>
      </w:pPr>
    </w:p>
    <w:p w14:paraId="704A436D" w14:textId="77777777" w:rsidR="00DE1DE8" w:rsidRPr="00622173" w:rsidRDefault="00DE1DE8" w:rsidP="00DE1DE8">
      <w:pPr>
        <w:rPr>
          <w:color w:val="000000"/>
          <w:szCs w:val="21"/>
        </w:rPr>
      </w:pPr>
    </w:p>
    <w:p w14:paraId="6FF6BCBB" w14:textId="00245E99" w:rsidR="00DE1DE8" w:rsidRPr="00B551BF" w:rsidRDefault="00B551BF" w:rsidP="00A5385A">
      <w:pPr>
        <w:rPr>
          <w:b/>
          <w:bCs/>
          <w:color w:val="000000"/>
          <w:szCs w:val="21"/>
        </w:rPr>
      </w:pPr>
      <w:r w:rsidRPr="00B551BF">
        <w:rPr>
          <w:rFonts w:hint="eastAsia"/>
          <w:b/>
          <w:bCs/>
          <w:color w:val="000000"/>
          <w:szCs w:val="21"/>
        </w:rPr>
        <w:t>目录：</w:t>
      </w:r>
    </w:p>
    <w:p w14:paraId="0E4DB0F5" w14:textId="77777777" w:rsidR="00B551BF" w:rsidRDefault="00B551BF" w:rsidP="00A5385A">
      <w:pPr>
        <w:rPr>
          <w:bCs/>
          <w:color w:val="000000"/>
          <w:szCs w:val="21"/>
        </w:rPr>
      </w:pPr>
    </w:p>
    <w:p w14:paraId="18F26E11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前言</w:t>
      </w:r>
    </w:p>
    <w:p w14:paraId="277543BD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引言</w:t>
      </w:r>
    </w:p>
    <w:p w14:paraId="58B48106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第一章：管理模式的形成</w:t>
      </w:r>
    </w:p>
    <w:p w14:paraId="1FC6BB71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第二章：微观管理者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控制狂</w:t>
      </w:r>
    </w:p>
    <w:p w14:paraId="2611A5FC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lastRenderedPageBreak/>
        <w:t>第三章：甩手掌柜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幽灵管理者</w:t>
      </w:r>
    </w:p>
    <w:p w14:paraId="0E19766A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第四章：聚光灯追逐者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抢功者</w:t>
      </w:r>
    </w:p>
    <w:p w14:paraId="01E06706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第五章：把关人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阻碍者</w:t>
      </w:r>
    </w:p>
    <w:p w14:paraId="18DD1298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第六章：倦怠制造者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殉道者</w:t>
      </w:r>
    </w:p>
    <w:p w14:paraId="741F1AA6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第七章：文化强推者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模具制造者</w:t>
      </w:r>
    </w:p>
    <w:p w14:paraId="684E4372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第八章：有毒乐观主义者</w:t>
      </w:r>
      <w:r w:rsidRPr="00B551BF">
        <w:rPr>
          <w:rFonts w:hint="eastAsia"/>
          <w:bCs/>
          <w:color w:val="000000"/>
          <w:szCs w:val="21"/>
        </w:rPr>
        <w:t xml:space="preserve"> / </w:t>
      </w:r>
      <w:r w:rsidRPr="00B551BF">
        <w:rPr>
          <w:rFonts w:hint="eastAsia"/>
          <w:bCs/>
          <w:color w:val="000000"/>
          <w:szCs w:val="21"/>
        </w:rPr>
        <w:t>伪装者</w:t>
      </w:r>
    </w:p>
    <w:p w14:paraId="1D7E510C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第九章：打破固有</w:t>
      </w:r>
      <w:bookmarkStart w:id="1" w:name="_GoBack"/>
      <w:bookmarkEnd w:id="1"/>
      <w:r w:rsidRPr="00B551BF">
        <w:rPr>
          <w:rFonts w:hint="eastAsia"/>
          <w:bCs/>
          <w:color w:val="000000"/>
          <w:szCs w:val="21"/>
        </w:rPr>
        <w:t>模式</w:t>
      </w:r>
    </w:p>
    <w:p w14:paraId="11F7EAAA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推荐阅读与参考资源</w:t>
      </w:r>
    </w:p>
    <w:p w14:paraId="6EF24329" w14:textId="77777777" w:rsidR="00B551BF" w:rsidRP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致谢</w:t>
      </w:r>
    </w:p>
    <w:p w14:paraId="38E8F346" w14:textId="5F078011" w:rsidR="00B551BF" w:rsidRDefault="00B551BF" w:rsidP="00B551BF">
      <w:pPr>
        <w:jc w:val="center"/>
        <w:rPr>
          <w:rFonts w:hint="eastAsia"/>
          <w:bCs/>
          <w:color w:val="000000"/>
          <w:szCs w:val="21"/>
        </w:rPr>
      </w:pPr>
      <w:r w:rsidRPr="00B551BF">
        <w:rPr>
          <w:rFonts w:hint="eastAsia"/>
          <w:bCs/>
          <w:color w:val="000000"/>
          <w:szCs w:val="21"/>
        </w:rPr>
        <w:t>索引</w:t>
      </w:r>
    </w:p>
    <w:p w14:paraId="558A6246" w14:textId="77777777" w:rsidR="00B551BF" w:rsidRPr="00DE1DE8" w:rsidRDefault="00B551BF" w:rsidP="00A5385A">
      <w:pPr>
        <w:rPr>
          <w:rFonts w:hint="eastAsia"/>
          <w:bCs/>
          <w:color w:val="000000"/>
          <w:szCs w:val="21"/>
        </w:rPr>
      </w:pPr>
    </w:p>
    <w:p w14:paraId="229E46E3" w14:textId="77777777" w:rsidR="00BF72CD" w:rsidRDefault="00BF72C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B66C3" w14:textId="77777777" w:rsidR="009668AA" w:rsidRDefault="009668AA">
      <w:r>
        <w:separator/>
      </w:r>
    </w:p>
  </w:endnote>
  <w:endnote w:type="continuationSeparator" w:id="0">
    <w:p w14:paraId="4C44B8AB" w14:textId="77777777" w:rsidR="009668AA" w:rsidRDefault="0096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ABF41" w14:textId="77777777" w:rsidR="009668AA" w:rsidRDefault="009668AA">
      <w:r>
        <w:separator/>
      </w:r>
    </w:p>
  </w:footnote>
  <w:footnote w:type="continuationSeparator" w:id="0">
    <w:p w14:paraId="6F156A48" w14:textId="77777777" w:rsidR="009668AA" w:rsidRDefault="00966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037897"/>
    <w:multiLevelType w:val="hybridMultilevel"/>
    <w:tmpl w:val="335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052C9F"/>
    <w:multiLevelType w:val="hybridMultilevel"/>
    <w:tmpl w:val="16FE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51FD"/>
    <w:rsid w:val="00036970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2267"/>
    <w:rsid w:val="000A57E2"/>
    <w:rsid w:val="000A6201"/>
    <w:rsid w:val="000A7ED8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5C5"/>
    <w:rsid w:val="000E0585"/>
    <w:rsid w:val="000E48AE"/>
    <w:rsid w:val="000E600B"/>
    <w:rsid w:val="000F50D0"/>
    <w:rsid w:val="000F5FEC"/>
    <w:rsid w:val="000F7650"/>
    <w:rsid w:val="001017C7"/>
    <w:rsid w:val="00102500"/>
    <w:rsid w:val="0010293F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8A9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C88"/>
    <w:rsid w:val="00187D28"/>
    <w:rsid w:val="00187DAB"/>
    <w:rsid w:val="001902E7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1092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2409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E6109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5F01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8F0"/>
    <w:rsid w:val="00377A1E"/>
    <w:rsid w:val="003803C5"/>
    <w:rsid w:val="00381866"/>
    <w:rsid w:val="00385662"/>
    <w:rsid w:val="00387B73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AED"/>
    <w:rsid w:val="003B5828"/>
    <w:rsid w:val="003B712C"/>
    <w:rsid w:val="003C524C"/>
    <w:rsid w:val="003C714A"/>
    <w:rsid w:val="003D49B4"/>
    <w:rsid w:val="003D58AD"/>
    <w:rsid w:val="003D6F43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5EE1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77F"/>
    <w:rsid w:val="004B676E"/>
    <w:rsid w:val="004B7C22"/>
    <w:rsid w:val="004B7C23"/>
    <w:rsid w:val="004C4664"/>
    <w:rsid w:val="004C518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8E7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4A48"/>
    <w:rsid w:val="00616A0F"/>
    <w:rsid w:val="006176AA"/>
    <w:rsid w:val="00622173"/>
    <w:rsid w:val="00622526"/>
    <w:rsid w:val="00624740"/>
    <w:rsid w:val="006247F7"/>
    <w:rsid w:val="00626B30"/>
    <w:rsid w:val="0063115A"/>
    <w:rsid w:val="00633311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734"/>
    <w:rsid w:val="006A1916"/>
    <w:rsid w:val="006A4F4B"/>
    <w:rsid w:val="006A5F5C"/>
    <w:rsid w:val="006A64E1"/>
    <w:rsid w:val="006B5C5C"/>
    <w:rsid w:val="006B6CAB"/>
    <w:rsid w:val="006C2687"/>
    <w:rsid w:val="006D1088"/>
    <w:rsid w:val="006D15FA"/>
    <w:rsid w:val="006D3721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2315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1706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0C0E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B73EB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471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464D"/>
    <w:rsid w:val="00815FF0"/>
    <w:rsid w:val="00816558"/>
    <w:rsid w:val="008167E8"/>
    <w:rsid w:val="00817C6D"/>
    <w:rsid w:val="008204B1"/>
    <w:rsid w:val="00820522"/>
    <w:rsid w:val="00821900"/>
    <w:rsid w:val="00824FC6"/>
    <w:rsid w:val="008265DF"/>
    <w:rsid w:val="0082662D"/>
    <w:rsid w:val="00830D52"/>
    <w:rsid w:val="00835EF9"/>
    <w:rsid w:val="00836103"/>
    <w:rsid w:val="008375D6"/>
    <w:rsid w:val="0084131F"/>
    <w:rsid w:val="00845E7F"/>
    <w:rsid w:val="0084685D"/>
    <w:rsid w:val="00850939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0D1D"/>
    <w:rsid w:val="00894C94"/>
    <w:rsid w:val="00895CB6"/>
    <w:rsid w:val="008A46D0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12A7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668AA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1B1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05C23"/>
    <w:rsid w:val="00A074C0"/>
    <w:rsid w:val="00A10F0C"/>
    <w:rsid w:val="00A1225E"/>
    <w:rsid w:val="00A12C70"/>
    <w:rsid w:val="00A13476"/>
    <w:rsid w:val="00A14DF2"/>
    <w:rsid w:val="00A169E6"/>
    <w:rsid w:val="00A2232C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092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544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E87"/>
    <w:rsid w:val="00B47F18"/>
    <w:rsid w:val="00B514EA"/>
    <w:rsid w:val="00B527AD"/>
    <w:rsid w:val="00B54288"/>
    <w:rsid w:val="00B54453"/>
    <w:rsid w:val="00B55191"/>
    <w:rsid w:val="00B551B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8C8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26D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5AF3"/>
    <w:rsid w:val="00BB5FE7"/>
    <w:rsid w:val="00BB6A0E"/>
    <w:rsid w:val="00BB6E9B"/>
    <w:rsid w:val="00BC077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2CD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7705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67F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76D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097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1DE8"/>
    <w:rsid w:val="00DE34D0"/>
    <w:rsid w:val="00DE74B1"/>
    <w:rsid w:val="00DF0BB7"/>
    <w:rsid w:val="00DF0EC0"/>
    <w:rsid w:val="00E00CC0"/>
    <w:rsid w:val="00E01E95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BD4"/>
    <w:rsid w:val="00E43598"/>
    <w:rsid w:val="00E43D51"/>
    <w:rsid w:val="00E451BD"/>
    <w:rsid w:val="00E47F52"/>
    <w:rsid w:val="00E509A5"/>
    <w:rsid w:val="00E5148F"/>
    <w:rsid w:val="00E52729"/>
    <w:rsid w:val="00E54E5E"/>
    <w:rsid w:val="00E557C1"/>
    <w:rsid w:val="00E560BD"/>
    <w:rsid w:val="00E60783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EF7C09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690B"/>
    <w:rsid w:val="00F57001"/>
    <w:rsid w:val="00F578E8"/>
    <w:rsid w:val="00F57900"/>
    <w:rsid w:val="00F61EA1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7BA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57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0272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21106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9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3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7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1042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3628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3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8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4034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7793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8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714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852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CB04-B659-41C5-836F-E34826CC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1111</Words>
  <Characters>1557</Characters>
  <Application>Microsoft Office Word</Application>
  <DocSecurity>0</DocSecurity>
  <Lines>70</Lines>
  <Paragraphs>59</Paragraphs>
  <ScaleCrop>false</ScaleCrop>
  <Company>2ndSpAcE</Company>
  <LinksUpToDate>false</LinksUpToDate>
  <CharactersWithSpaces>2609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168</cp:revision>
  <cp:lastPrinted>2005-06-10T06:33:00Z</cp:lastPrinted>
  <dcterms:created xsi:type="dcterms:W3CDTF">2024-11-28T07:09:00Z</dcterms:created>
  <dcterms:modified xsi:type="dcterms:W3CDTF">2026-04-28T07:58:00Z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