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173A">
      <w:pPr>
        <w:jc w:val="center"/>
        <w:rPr>
          <w:rFonts w:hint="eastAsia"/>
          <w:b/>
          <w:bCs/>
          <w:sz w:val="22"/>
          <w:szCs w:val="18"/>
          <w:shd w:val="pct15" w:color="auto" w:fill="FFFFFF"/>
          <w:lang w:val="en-US" w:eastAsia="zh-CN"/>
        </w:rPr>
      </w:pPr>
    </w:p>
    <w:p w14:paraId="29D62B0F">
      <w:pPr>
        <w:jc w:val="center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 xml:space="preserve">新 书 </w:t>
      </w:r>
      <w:r>
        <w:rPr>
          <w:rFonts w:hint="eastAsia"/>
          <w:b/>
          <w:bCs/>
          <w:sz w:val="36"/>
          <w:shd w:val="pct15" w:color="auto" w:fill="FFFFFF"/>
        </w:rPr>
        <w:t>推 荐</w:t>
      </w:r>
    </w:p>
    <w:p w14:paraId="49C22A58">
      <w:pPr>
        <w:ind w:right="420"/>
        <w:jc w:val="both"/>
        <w:rPr>
          <w:rFonts w:hint="eastAsia"/>
          <w:bCs/>
          <w:color w:val="1F6983"/>
          <w:szCs w:val="21"/>
          <w:lang w:val="en-US" w:eastAsia="zh-CN"/>
        </w:rPr>
      </w:pPr>
    </w:p>
    <w:p w14:paraId="0FDF027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6350</wp:posOffset>
            </wp:positionV>
            <wp:extent cx="1334770" cy="1983105"/>
            <wp:effectExtent l="0" t="0" r="8255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《涂鸦世界》</w:t>
      </w:r>
    </w:p>
    <w:p w14:paraId="0EF31E2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Doodleworld</w:t>
      </w:r>
      <w:r>
        <w:rPr>
          <w:b/>
          <w:bCs/>
          <w:color w:val="000000"/>
          <w:szCs w:val="21"/>
        </w:rPr>
        <w:br w:type="textWrapping"/>
      </w: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Adeola Sokunbi</w:t>
      </w:r>
    </w:p>
    <w:p w14:paraId="576D90E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Bonnier</w:t>
      </w:r>
    </w:p>
    <w:p w14:paraId="20ABF58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Bonnier</w:t>
      </w:r>
      <w:r>
        <w:rPr>
          <w:rFonts w:hint="eastAsia"/>
          <w:b/>
          <w:bCs/>
          <w:kern w:val="0"/>
          <w:szCs w:val="21"/>
          <w:lang w:val="en-US" w:eastAsia="zh-CN"/>
        </w:rPr>
        <w:t>/</w:t>
      </w:r>
      <w:r>
        <w:rPr>
          <w:rFonts w:hint="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ANA</w:t>
      </w:r>
    </w:p>
    <w:p w14:paraId="156A42A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176</w:t>
      </w:r>
      <w:r>
        <w:rPr>
          <w:rFonts w:hint="eastAsia"/>
          <w:b/>
          <w:bCs/>
          <w:kern w:val="0"/>
          <w:szCs w:val="21"/>
        </w:rPr>
        <w:t>页</w:t>
      </w:r>
    </w:p>
    <w:p w14:paraId="5F79D71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7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2</w:t>
      </w:r>
      <w:r>
        <w:rPr>
          <w:rFonts w:hint="eastAsia"/>
          <w:b/>
          <w:bCs/>
          <w:kern w:val="0"/>
          <w:szCs w:val="21"/>
        </w:rPr>
        <w:t>月</w:t>
      </w:r>
    </w:p>
    <w:p w14:paraId="3375BBC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4672E7C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73882F1D">
      <w:pPr>
        <w:tabs>
          <w:tab w:val="left" w:pos="341"/>
          <w:tab w:val="left" w:pos="5235"/>
        </w:tabs>
        <w:rPr>
          <w:rFonts w:hint="default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漫画和图像故事</w:t>
      </w:r>
      <w:bookmarkStart w:id="0" w:name="_GoBack"/>
      <w:bookmarkEnd w:id="0"/>
    </w:p>
    <w:p w14:paraId="145EE3CD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7400E620">
      <w:pPr>
        <w:jc w:val="center"/>
        <w:rPr>
          <w:rFonts w:hint="eastAsia" w:eastAsia="宋体"/>
          <w:b/>
          <w:bCs/>
          <w:color w:val="DE7821"/>
          <w:lang w:eastAsia="zh-CN"/>
        </w:rPr>
      </w:pPr>
      <w:r>
        <w:rPr>
          <w:rFonts w:hint="eastAsia" w:eastAsia="宋体"/>
          <w:b/>
          <w:bCs/>
          <w:color w:val="DE7821"/>
          <w:lang w:eastAsia="zh-CN"/>
        </w:rPr>
        <w:t>全系列共3册</w:t>
      </w:r>
    </w:p>
    <w:p w14:paraId="23AC0F86">
      <w:pPr>
        <w:jc w:val="center"/>
        <w:rPr>
          <w:rFonts w:hint="eastAsia" w:eastAsia="宋体"/>
          <w:b/>
          <w:bCs/>
          <w:color w:val="DE7821"/>
          <w:lang w:eastAsia="zh-CN"/>
        </w:rPr>
      </w:pPr>
      <w:r>
        <w:rPr>
          <w:rFonts w:hint="eastAsia" w:eastAsia="宋体"/>
          <w:b/>
          <w:bCs/>
          <w:color w:val="DE7821"/>
          <w:lang w:eastAsia="zh-CN"/>
        </w:rPr>
        <w:t>第2册出版时间：2027年8月12日</w:t>
      </w:r>
    </w:p>
    <w:p w14:paraId="715A6A06">
      <w:pPr>
        <w:jc w:val="center"/>
        <w:rPr>
          <w:rFonts w:hint="eastAsia" w:eastAsia="宋体"/>
          <w:b/>
          <w:bCs/>
          <w:color w:val="DE7821"/>
          <w:lang w:eastAsia="zh-CN"/>
        </w:rPr>
      </w:pPr>
      <w:r>
        <w:rPr>
          <w:rFonts w:hint="eastAsia" w:eastAsia="宋体"/>
          <w:b/>
          <w:bCs/>
          <w:color w:val="DE7821"/>
          <w:lang w:eastAsia="zh-CN"/>
        </w:rPr>
        <w:t>第3册出版时间：2028年2月10日</w:t>
      </w:r>
    </w:p>
    <w:p w14:paraId="65281C44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eastAsia="宋体"/>
          <w:b/>
          <w:bCs/>
          <w:color w:val="0082AD"/>
          <w:lang w:eastAsia="zh-CN"/>
        </w:rPr>
      </w:pPr>
      <w:r>
        <w:rPr>
          <w:rFonts w:hint="eastAsia" w:eastAsia="宋体"/>
          <w:b/>
          <w:bCs/>
          <w:color w:val="0082AD"/>
          <w:lang w:eastAsia="zh-CN"/>
        </w:rPr>
        <w:t>主角达拉被闪电击中，直接传送进自己的速写本</w:t>
      </w:r>
      <w:r>
        <w:rPr>
          <w:rFonts w:hint="eastAsia"/>
          <w:b/>
          <w:bCs/>
          <w:color w:val="0082AD"/>
          <w:lang w:eastAsia="zh-CN"/>
        </w:rPr>
        <w:t>——</w:t>
      </w:r>
      <w:r>
        <w:rPr>
          <w:rFonts w:hint="eastAsia" w:eastAsia="宋体"/>
          <w:b/>
          <w:bCs/>
          <w:color w:val="0082AD"/>
          <w:lang w:eastAsia="zh-CN"/>
        </w:rPr>
        <w:t>“涂鸦世界”的奇幻宇宙。这个</w:t>
      </w:r>
      <w:r>
        <w:rPr>
          <w:rFonts w:hint="eastAsia"/>
          <w:b/>
          <w:bCs/>
          <w:color w:val="0082AD"/>
          <w:lang w:val="en-US" w:eastAsia="zh-CN"/>
        </w:rPr>
        <w:t>世界里有</w:t>
      </w:r>
      <w:r>
        <w:rPr>
          <w:rFonts w:hint="eastAsia" w:eastAsia="宋体"/>
          <w:b/>
          <w:bCs/>
          <w:color w:val="0082AD"/>
          <w:lang w:eastAsia="zh-CN"/>
        </w:rPr>
        <w:t>铅笔平原、水彩瀑布、污渍沼泽、贴纸街，充满了令人惊叹的视觉想象力和创意趣味。</w:t>
      </w:r>
    </w:p>
    <w:p w14:paraId="1384DB48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eastAsia="宋体"/>
          <w:b/>
          <w:bCs/>
          <w:color w:val="0082AD"/>
          <w:lang w:eastAsia="zh-CN"/>
        </w:rPr>
      </w:pPr>
      <w:r>
        <w:rPr>
          <w:rFonts w:hint="eastAsia" w:eastAsia="宋体"/>
          <w:b/>
          <w:bCs/>
          <w:color w:val="0082AD"/>
          <w:lang w:eastAsia="zh-CN"/>
        </w:rPr>
        <w:t>故事的核心不仅仅是冒险，更是关于克服完美主义、接纳不完美和从错误中学习。</w:t>
      </w:r>
    </w:p>
    <w:p w14:paraId="2458969B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5197D7D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76F9129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261CBE99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当达拉(Dara)被传送进她的速写本时，她必须在一个狂野而神奇的世界中一路“涂鸦”前行，并最终发现：错误也能造就最棒的冒险！</w:t>
      </w:r>
    </w:p>
    <w:p w14:paraId="1D49291B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11E1F754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达拉喜欢涂鸦——但当她的画看起来不完美时，她就会把它们涂掉。然而，在一个暴风雨之夜，一道闪电将她直接击入她的速写本，进入了“涂鸦世界”！</w:t>
      </w:r>
    </w:p>
    <w:p w14:paraId="5D091C2B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33EA4106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只有她可靠的铅笔和伙伴“之字形”帮助她，达拉必须找到“金色铅笔”，才能画出一条回家的路。为此，她必须穿越“铅笔平原”，顺着“水彩瀑布”漂流而下，蹚过“污渍沼泽”，并沿着“贴纸街”飞驰——同时还要在每个转角躲避那些烦人的涂鸦虫！</w:t>
      </w:r>
    </w:p>
    <w:p w14:paraId="589C8BA1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</w:p>
    <w:p w14:paraId="280217A2">
      <w:pPr>
        <w:ind w:right="420" w:firstLine="420" w:firstLineChars="0"/>
        <w:jc w:val="left"/>
        <w:rPr>
          <w:rFonts w:hint="eastAsia"/>
          <w:b w:val="0"/>
          <w:bCs/>
          <w:color w:val="000000"/>
          <w:szCs w:val="21"/>
          <w:lang w:eastAsia="zh-CN"/>
        </w:rPr>
      </w:pPr>
      <w:r>
        <w:rPr>
          <w:rFonts w:hint="eastAsia"/>
          <w:b w:val="0"/>
          <w:bCs/>
          <w:color w:val="000000"/>
          <w:szCs w:val="21"/>
          <w:lang w:eastAsia="zh-CN"/>
        </w:rPr>
        <w:t>达拉能否停止追求完美，并完成她开始的事情？还是她将永远被困在“涂鸦世界”中？</w:t>
      </w:r>
    </w:p>
    <w:p w14:paraId="0D236732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72EF2E0F">
      <w:pPr>
        <w:ind w:right="420"/>
        <w:jc w:val="left"/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内页插图：</w:t>
      </w:r>
    </w:p>
    <w:p w14:paraId="003F0136">
      <w:pPr>
        <w:ind w:right="420"/>
        <w:jc w:val="left"/>
        <w:rPr>
          <w:rFonts w:hint="eastAsia"/>
          <w:b/>
          <w:color w:val="000000"/>
          <w:szCs w:val="21"/>
          <w:lang w:val="en-US" w:eastAsia="zh-CN"/>
        </w:rPr>
      </w:pPr>
    </w:p>
    <w:p w14:paraId="082B6C9A">
      <w:pPr>
        <w:ind w:right="420"/>
        <w:jc w:val="left"/>
        <w:rPr>
          <w:rFonts w:hint="default"/>
          <w:b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2720975" cy="1738630"/>
            <wp:effectExtent l="0" t="0" r="317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64105" cy="1842135"/>
            <wp:effectExtent l="0" t="0" r="7620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0831D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</w:p>
    <w:p w14:paraId="1408169B">
      <w:pPr>
        <w:ind w:right="42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08E81F76">
      <w:pPr>
        <w:ind w:right="420"/>
        <w:jc w:val="left"/>
        <w:rPr>
          <w:rFonts w:hint="eastAsia"/>
          <w:b/>
          <w:color w:val="00000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129540</wp:posOffset>
            </wp:positionV>
            <wp:extent cx="640080" cy="714375"/>
            <wp:effectExtent l="0" t="0" r="7620" b="0"/>
            <wp:wrapSquare wrapText="bothSides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25D579E">
      <w:pPr>
        <w:ind w:firstLine="420" w:firstLineChars="0"/>
        <w:rPr>
          <w:rFonts w:hint="eastAsia"/>
        </w:rPr>
      </w:pPr>
      <w:r>
        <w:rPr>
          <w:rFonts w:hint="eastAsia"/>
          <w:b/>
          <w:bCs/>
        </w:rPr>
        <w:t>阿德奥拉·索昆比(Adeola Sokunbi)</w:t>
      </w:r>
      <w:r>
        <w:rPr>
          <w:rFonts w:hint="eastAsia"/>
        </w:rPr>
        <w:t>是一位来自伦敦的获奖作家兼插画家，对涂鸦和一切奇幻事物充满热情。她曾学习计算机动画，目前在动画行业工作。她也是《命运之墨》(</w:t>
      </w:r>
      <w:r>
        <w:rPr>
          <w:rFonts w:hint="eastAsia"/>
          <w:i/>
          <w:iCs/>
        </w:rPr>
        <w:t>Destiny Ink</w:t>
      </w:r>
      <w:r>
        <w:rPr>
          <w:rFonts w:hint="eastAsia"/>
        </w:rPr>
        <w:t>)系列的作者。</w:t>
      </w:r>
    </w:p>
    <w:p w14:paraId="57476A44">
      <w:pPr>
        <w:rPr>
          <w:rFonts w:hint="eastAsia"/>
        </w:rPr>
      </w:pPr>
    </w:p>
    <w:p w14:paraId="1BBFE285">
      <w:pPr>
        <w:rPr>
          <w:rFonts w:hint="eastAsia"/>
        </w:rPr>
      </w:pPr>
    </w:p>
    <w:p w14:paraId="0AF7CADB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8F64339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594EF1C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0E9E3F44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0"/>
          <w:rFonts w:hint="eastAsia"/>
          <w:szCs w:val="21"/>
        </w:rPr>
        <w:t>Righ</w:t>
      </w:r>
      <w:r>
        <w:rPr>
          <w:rStyle w:val="10"/>
          <w:szCs w:val="21"/>
        </w:rPr>
        <w:t>ts@nurnberg.com.cn</w:t>
      </w:r>
      <w:r>
        <w:rPr>
          <w:rStyle w:val="10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0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0"/>
          <w:szCs w:val="21"/>
        </w:rPr>
        <w:t>http://www.nurnberg.com.cn</w:t>
      </w:r>
      <w:r>
        <w:rPr>
          <w:rStyle w:val="10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0"/>
          <w:szCs w:val="21"/>
        </w:rPr>
        <w:t>http://www.nurnberg.com.cn/booklist_zh/list.aspx</w:t>
      </w:r>
      <w:r>
        <w:rPr>
          <w:rStyle w:val="10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0"/>
          <w:szCs w:val="21"/>
        </w:rPr>
        <w:t>http://www.nurnberg.com.cn/book/book.aspx</w:t>
      </w:r>
      <w:r>
        <w:rPr>
          <w:rStyle w:val="10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0"/>
          <w:szCs w:val="21"/>
        </w:rPr>
        <w:t>http://www.nurnberg.com.cn/video/video.aspx</w:t>
      </w:r>
      <w:r>
        <w:rPr>
          <w:rStyle w:val="10"/>
          <w:szCs w:val="21"/>
        </w:rPr>
        <w:fldChar w:fldCharType="end"/>
      </w:r>
    </w:p>
    <w:p w14:paraId="0E913194">
      <w:pPr>
        <w:rPr>
          <w:rStyle w:val="10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0"/>
          <w:szCs w:val="21"/>
        </w:rPr>
        <w:t>http://site.douban.com/110577/</w:t>
      </w:r>
      <w:r>
        <w:rPr>
          <w:rStyle w:val="10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24B318A">
      <w:pPr>
        <w:shd w:val="clear" w:color="auto" w:fill="FFFFFF"/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0"/>
        <w:rFonts w:hint="eastAsia" w:ascii="方正姚体" w:hAnsi="华文仿宋" w:eastAsia="方正姚体"/>
      </w:rPr>
      <w:t>www.nurnberg.com.cn</w:t>
    </w:r>
    <w:r>
      <w:rPr>
        <w:rStyle w:val="10"/>
        <w:rFonts w:hint="eastAsia" w:ascii="方正姚体" w:hAnsi="华文仿宋" w:eastAsia="方正姚体"/>
      </w:rPr>
      <w:fldChar w:fldCharType="end"/>
    </w:r>
  </w:p>
  <w:p w14:paraId="1C88F25B">
    <w:pPr>
      <w:pStyle w:val="3"/>
      <w:jc w:val="center"/>
      <w:rPr>
        <w:rFonts w:eastAsia="方正姚体"/>
      </w:rPr>
    </w:pPr>
  </w:p>
  <w:p w14:paraId="2BD4341D">
    <w:pPr>
      <w:pStyle w:val="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4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16ADE"/>
    <w:multiLevelType w:val="singleLevel"/>
    <w:tmpl w:val="6FD16AD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7860C73"/>
    <w:rsid w:val="07C4265A"/>
    <w:rsid w:val="08C711B3"/>
    <w:rsid w:val="09273A00"/>
    <w:rsid w:val="0B100BEF"/>
    <w:rsid w:val="0C7B6218"/>
    <w:rsid w:val="0CF7474D"/>
    <w:rsid w:val="0EC42C2E"/>
    <w:rsid w:val="0F046FDD"/>
    <w:rsid w:val="10BE5DCF"/>
    <w:rsid w:val="130F19B8"/>
    <w:rsid w:val="1740460A"/>
    <w:rsid w:val="19FE2CE3"/>
    <w:rsid w:val="1BD347AA"/>
    <w:rsid w:val="1BF41E67"/>
    <w:rsid w:val="1C865CAA"/>
    <w:rsid w:val="1D2829D3"/>
    <w:rsid w:val="1E19683F"/>
    <w:rsid w:val="2495488B"/>
    <w:rsid w:val="27815061"/>
    <w:rsid w:val="29824F56"/>
    <w:rsid w:val="2BF51321"/>
    <w:rsid w:val="35CA606C"/>
    <w:rsid w:val="385B5ADC"/>
    <w:rsid w:val="39E83BFA"/>
    <w:rsid w:val="3B09617C"/>
    <w:rsid w:val="3CEB23D3"/>
    <w:rsid w:val="3EBB73F6"/>
    <w:rsid w:val="3FA93895"/>
    <w:rsid w:val="434C4C8A"/>
    <w:rsid w:val="46B63258"/>
    <w:rsid w:val="4F0E67C1"/>
    <w:rsid w:val="5019541D"/>
    <w:rsid w:val="53143CD7"/>
    <w:rsid w:val="53314EF7"/>
    <w:rsid w:val="5520724E"/>
    <w:rsid w:val="57495D7E"/>
    <w:rsid w:val="59401047"/>
    <w:rsid w:val="5C8D393F"/>
    <w:rsid w:val="5E643E74"/>
    <w:rsid w:val="616E7593"/>
    <w:rsid w:val="63CD67F3"/>
    <w:rsid w:val="65075D34"/>
    <w:rsid w:val="651F4211"/>
    <w:rsid w:val="65CC501A"/>
    <w:rsid w:val="6723497B"/>
    <w:rsid w:val="698C2CAC"/>
    <w:rsid w:val="6A4610AD"/>
    <w:rsid w:val="6E401DF3"/>
    <w:rsid w:val="6F6032F2"/>
    <w:rsid w:val="73336D95"/>
    <w:rsid w:val="73602CDF"/>
    <w:rsid w:val="78EB5E76"/>
    <w:rsid w:val="79464C7D"/>
    <w:rsid w:val="79534C4C"/>
    <w:rsid w:val="79AF7772"/>
    <w:rsid w:val="79F37769"/>
    <w:rsid w:val="7A7672D8"/>
    <w:rsid w:val="7DC720AD"/>
    <w:rsid w:val="7DE85257"/>
    <w:rsid w:val="7E21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outlineLvl w:val="0"/>
    </w:pPr>
    <w:rPr>
      <w:b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678</Characters>
  <Lines>13</Lines>
  <Paragraphs>3</Paragraphs>
  <TotalTime>0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LEAD</cp:lastModifiedBy>
  <dcterms:modified xsi:type="dcterms:W3CDTF">2026-04-25T11:04:42Z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E403BAE2EAC841679C0DB4B6D95FEC95_12</vt:lpwstr>
  </property>
</Properties>
</file>