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225A8">
      <w:pPr>
        <w:jc w:val="center"/>
        <w:rPr>
          <w:b/>
          <w:bCs/>
          <w:sz w:val="36"/>
          <w:szCs w:val="36"/>
          <w:shd w:val="pct10" w:color="auto" w:fill="FFFFFF"/>
        </w:rPr>
      </w:pPr>
      <w:r>
        <w:rPr>
          <w:rFonts w:hint="eastAsia"/>
          <w:b/>
          <w:bCs/>
          <w:sz w:val="36"/>
          <w:szCs w:val="36"/>
          <w:shd w:val="pct10" w:color="auto" w:fill="FFFFFF"/>
        </w:rPr>
        <w:t>系 列 推 荐</w:t>
      </w:r>
    </w:p>
    <w:p w14:paraId="3940A980">
      <w:pPr>
        <w:tabs>
          <w:tab w:val="left" w:pos="341"/>
          <w:tab w:val="left" w:pos="5235"/>
        </w:tabs>
        <w:jc w:val="center"/>
        <w:rPr>
          <w:rFonts w:hint="eastAsia"/>
          <w:b/>
          <w:bCs/>
          <w:color w:val="000000"/>
          <w:sz w:val="36"/>
          <w:szCs w:val="36"/>
        </w:rPr>
      </w:pPr>
      <w:r>
        <w:rPr>
          <w:rFonts w:hint="eastAsia"/>
          <w:b/>
          <w:bCs/>
          <w:color w:val="000000"/>
          <w:sz w:val="36"/>
          <w:szCs w:val="36"/>
        </w:rPr>
        <w:t>《我们都是</w:t>
      </w:r>
      <w:r>
        <w:rPr>
          <w:b/>
          <w:bCs/>
          <w:color w:val="000000"/>
          <w:sz w:val="36"/>
          <w:szCs w:val="36"/>
        </w:rPr>
        <w:t>…</w:t>
      </w:r>
      <w:r>
        <w:rPr>
          <w:rFonts w:hint="eastAsia"/>
          <w:b/>
          <w:bCs/>
          <w:color w:val="000000"/>
          <w:sz w:val="36"/>
          <w:szCs w:val="36"/>
        </w:rPr>
        <w:t>》系列</w:t>
      </w:r>
    </w:p>
    <w:p w14:paraId="306B5A20">
      <w:pPr>
        <w:tabs>
          <w:tab w:val="left" w:pos="341"/>
          <w:tab w:val="left" w:pos="5235"/>
        </w:tabs>
        <w:jc w:val="center"/>
        <w:rPr>
          <w:b/>
          <w:bCs/>
          <w:color w:val="000000"/>
          <w:sz w:val="36"/>
          <w:szCs w:val="36"/>
        </w:rPr>
      </w:pPr>
      <w:r>
        <w:rPr>
          <w:rFonts w:hint="eastAsia"/>
          <w:b/>
          <w:bCs/>
          <w:color w:val="000000"/>
          <w:sz w:val="36"/>
          <w:szCs w:val="36"/>
        </w:rPr>
        <w:t>W</w:t>
      </w:r>
      <w:r>
        <w:rPr>
          <w:b/>
          <w:bCs/>
          <w:color w:val="000000"/>
          <w:sz w:val="36"/>
          <w:szCs w:val="36"/>
        </w:rPr>
        <w:t>E ARE ALL... SERIES</w:t>
      </w:r>
    </w:p>
    <w:p w14:paraId="0E79B6AD">
      <w:pPr>
        <w:tabs>
          <w:tab w:val="left" w:pos="341"/>
          <w:tab w:val="left" w:pos="5235"/>
        </w:tabs>
        <w:jc w:val="center"/>
        <w:rPr>
          <w:rFonts w:hint="eastAsia"/>
          <w:b/>
          <w:bCs/>
          <w:color w:val="000000"/>
          <w:sz w:val="36"/>
          <w:szCs w:val="36"/>
        </w:rPr>
      </w:pPr>
      <w:r>
        <w:drawing>
          <wp:inline distT="0" distB="0" distL="114300" distR="114300">
            <wp:extent cx="4069715" cy="1839595"/>
            <wp:effectExtent l="0" t="0" r="6985"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rcRect t="2512" b="1915"/>
                    <a:stretch>
                      <a:fillRect/>
                    </a:stretch>
                  </pic:blipFill>
                  <pic:spPr>
                    <a:xfrm>
                      <a:off x="0" y="0"/>
                      <a:ext cx="4069715" cy="1839595"/>
                    </a:xfrm>
                    <a:prstGeom prst="rect">
                      <a:avLst/>
                    </a:prstGeom>
                    <a:noFill/>
                    <a:ln>
                      <a:noFill/>
                    </a:ln>
                  </pic:spPr>
                </pic:pic>
              </a:graphicData>
            </a:graphic>
          </wp:inline>
        </w:drawing>
      </w:r>
    </w:p>
    <w:p w14:paraId="09773B14">
      <w:pPr>
        <w:tabs>
          <w:tab w:val="left" w:pos="341"/>
          <w:tab w:val="left" w:pos="5235"/>
        </w:tabs>
        <w:jc w:val="center"/>
        <w:rPr>
          <w:rFonts w:hint="eastAsia" w:eastAsia="宋体"/>
          <w:b/>
          <w:bCs/>
          <w:color w:val="C00000"/>
          <w:sz w:val="21"/>
          <w:szCs w:val="21"/>
          <w:lang w:val="en-US" w:eastAsia="zh-CN"/>
        </w:rPr>
      </w:pPr>
      <w:r>
        <w:rPr>
          <w:rFonts w:hint="eastAsia"/>
          <w:b/>
          <w:color w:val="C00000"/>
          <w:szCs w:val="21"/>
          <w:lang w:val="en-US" w:eastAsia="zh-CN"/>
        </w:rPr>
        <w:t>作者</w:t>
      </w:r>
      <w:r>
        <w:rPr>
          <w:rFonts w:hint="eastAsia"/>
          <w:b/>
          <w:color w:val="C00000"/>
          <w:szCs w:val="21"/>
        </w:rPr>
        <w:t>Kate Pankhurst</w:t>
      </w:r>
      <w:r>
        <w:rPr>
          <w:rFonts w:hint="eastAsia"/>
          <w:b/>
          <w:bCs/>
          <w:color w:val="C00000"/>
          <w:sz w:val="21"/>
          <w:szCs w:val="21"/>
        </w:rPr>
        <w:t>是《了不起的女性》</w:t>
      </w:r>
      <w:r>
        <w:rPr>
          <w:rFonts w:hint="eastAsia"/>
          <w:b/>
          <w:bCs/>
          <w:color w:val="C00000"/>
          <w:sz w:val="21"/>
          <w:szCs w:val="21"/>
          <w:lang w:val="en-US" w:eastAsia="zh-CN"/>
        </w:rPr>
        <w:t>(</w:t>
      </w:r>
      <w:r>
        <w:rPr>
          <w:rFonts w:hint="eastAsia"/>
          <w:b/>
          <w:bCs/>
          <w:i/>
          <w:iCs/>
          <w:color w:val="C00000"/>
          <w:sz w:val="21"/>
          <w:szCs w:val="21"/>
        </w:rPr>
        <w:t>FANTASTICALLY GREAT WOMEN</w:t>
      </w:r>
      <w:r>
        <w:rPr>
          <w:rFonts w:hint="eastAsia"/>
          <w:b/>
          <w:bCs/>
          <w:i/>
          <w:iCs/>
          <w:color w:val="C00000"/>
          <w:sz w:val="21"/>
          <w:szCs w:val="21"/>
          <w:lang w:val="en-US" w:eastAsia="zh-CN"/>
        </w:rPr>
        <w:t>)</w:t>
      </w:r>
      <w:r>
        <w:rPr>
          <w:rFonts w:hint="eastAsia"/>
          <w:b/>
          <w:bCs/>
          <w:color w:val="C00000"/>
          <w:sz w:val="21"/>
          <w:szCs w:val="21"/>
        </w:rPr>
        <w:t>系列的畅销书作者，并入围了许多奖项，包括 NIBBIES 儿童插图和非小说奖</w:t>
      </w:r>
      <w:r>
        <w:rPr>
          <w:rFonts w:hint="eastAsia"/>
          <w:b/>
          <w:bCs/>
          <w:color w:val="C00000"/>
          <w:sz w:val="21"/>
          <w:szCs w:val="21"/>
          <w:lang w:eastAsia="zh-CN"/>
        </w:rPr>
        <w:t>。</w:t>
      </w:r>
      <w:r>
        <w:rPr>
          <w:rFonts w:hint="eastAsia"/>
          <w:b/>
          <w:bCs/>
          <w:color w:val="C00000"/>
          <w:sz w:val="21"/>
          <w:szCs w:val="21"/>
        </w:rPr>
        <w:t>前作在英国狂销45万册，被译为22种语言并改编为舞台剧</w:t>
      </w:r>
      <w:r>
        <w:rPr>
          <w:rFonts w:hint="eastAsia"/>
          <w:b/>
          <w:bCs/>
          <w:color w:val="C00000"/>
          <w:sz w:val="21"/>
          <w:szCs w:val="21"/>
          <w:lang w:eastAsia="zh-CN"/>
        </w:rPr>
        <w:t>。</w:t>
      </w:r>
    </w:p>
    <w:p w14:paraId="2F387DCF">
      <w:pPr>
        <w:tabs>
          <w:tab w:val="left" w:pos="341"/>
          <w:tab w:val="left" w:pos="5235"/>
        </w:tabs>
        <w:jc w:val="center"/>
        <w:rPr>
          <w:rFonts w:hint="eastAsia"/>
          <w:b/>
          <w:bCs/>
          <w:color w:val="000000"/>
          <w:sz w:val="21"/>
          <w:szCs w:val="21"/>
        </w:rPr>
      </w:pPr>
      <w:r>
        <w:rPr>
          <w:rFonts w:hint="eastAsia"/>
          <w:b/>
          <w:bCs/>
          <w:color w:val="000000"/>
          <w:sz w:val="21"/>
          <w:szCs w:val="21"/>
        </w:rPr>
        <w:t>STEM启蒙：通过故事与冒险自然融入</w:t>
      </w:r>
      <w:r>
        <w:rPr>
          <w:rFonts w:hint="eastAsia"/>
          <w:b/>
          <w:bCs/>
          <w:color w:val="000000"/>
          <w:sz w:val="21"/>
          <w:szCs w:val="21"/>
          <w:lang w:val="en-US" w:eastAsia="zh-CN"/>
        </w:rPr>
        <w:t>科技</w:t>
      </w:r>
      <w:r>
        <w:rPr>
          <w:rFonts w:hint="eastAsia"/>
          <w:b/>
          <w:bCs/>
          <w:color w:val="000000"/>
          <w:sz w:val="21"/>
          <w:szCs w:val="21"/>
        </w:rPr>
        <w:t>知识，让孩子在阅读中潜移默化地接触STEM。</w:t>
      </w:r>
    </w:p>
    <w:p w14:paraId="557BD09D">
      <w:pPr>
        <w:tabs>
          <w:tab w:val="left" w:pos="341"/>
          <w:tab w:val="left" w:pos="5235"/>
        </w:tabs>
        <w:jc w:val="center"/>
        <w:rPr>
          <w:rFonts w:hint="eastAsia"/>
          <w:b/>
          <w:bCs/>
          <w:color w:val="000000"/>
          <w:sz w:val="21"/>
          <w:szCs w:val="21"/>
        </w:rPr>
      </w:pPr>
      <w:r>
        <w:rPr>
          <w:rFonts w:hint="eastAsia"/>
          <w:b/>
          <w:bCs/>
          <w:color w:val="000000"/>
          <w:sz w:val="21"/>
          <w:szCs w:val="21"/>
        </w:rPr>
        <w:t>性别平等：延续《了不起的女性》系列，强调女性在科学领域的贡献，激励孩子勇敢逐梦。</w:t>
      </w:r>
    </w:p>
    <w:p w14:paraId="113CE0BC">
      <w:pPr>
        <w:tabs>
          <w:tab w:val="left" w:pos="341"/>
          <w:tab w:val="left" w:pos="5235"/>
        </w:tabs>
        <w:jc w:val="center"/>
        <w:rPr>
          <w:rFonts w:hint="eastAsia"/>
          <w:b/>
          <w:bCs/>
          <w:color w:val="000000"/>
          <w:sz w:val="21"/>
          <w:szCs w:val="21"/>
        </w:rPr>
      </w:pPr>
    </w:p>
    <w:p w14:paraId="2EDF5267">
      <w:pPr>
        <w:tabs>
          <w:tab w:val="left" w:pos="341"/>
          <w:tab w:val="left" w:pos="5235"/>
        </w:tabs>
        <w:jc w:val="center"/>
        <w:rPr>
          <w:rFonts w:hint="eastAsia"/>
          <w:b/>
          <w:bCs/>
          <w:color w:val="000000"/>
          <w:sz w:val="21"/>
          <w:szCs w:val="21"/>
        </w:rPr>
      </w:pPr>
    </w:p>
    <w:p w14:paraId="216D4B07">
      <w:pPr>
        <w:tabs>
          <w:tab w:val="left" w:pos="341"/>
          <w:tab w:val="left" w:pos="5235"/>
        </w:tabs>
        <w:rPr>
          <w:b/>
          <w:bCs/>
          <w:color w:val="000000"/>
          <w:szCs w:val="21"/>
        </w:rPr>
      </w:pPr>
      <w:r>
        <w:rPr>
          <w:b/>
          <w:bCs/>
          <w:color w:val="000000"/>
          <w:szCs w:val="21"/>
        </w:rPr>
        <w:drawing>
          <wp:anchor distT="0" distB="0" distL="114300" distR="114300" simplePos="0" relativeHeight="251660288" behindDoc="1" locked="0" layoutInCell="1" allowOverlap="1">
            <wp:simplePos x="0" y="0"/>
            <wp:positionH relativeFrom="margin">
              <wp:posOffset>3723005</wp:posOffset>
            </wp:positionH>
            <wp:positionV relativeFrom="paragraph">
              <wp:posOffset>191135</wp:posOffset>
            </wp:positionV>
            <wp:extent cx="1536700" cy="1554480"/>
            <wp:effectExtent l="0" t="0" r="6350" b="7620"/>
            <wp:wrapTight wrapText="bothSides">
              <wp:wrapPolygon>
                <wp:start x="0" y="0"/>
                <wp:lineTo x="0" y="21441"/>
                <wp:lineTo x="21421" y="21441"/>
                <wp:lineTo x="21421" y="0"/>
                <wp:lineTo x="0" y="0"/>
              </wp:wrapPolygon>
            </wp:wrapTight>
            <wp:docPr id="17504377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37739"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536700" cy="1554480"/>
                    </a:xfrm>
                    <a:prstGeom prst="rect">
                      <a:avLst/>
                    </a:prstGeom>
                    <a:noFill/>
                    <a:ln>
                      <a:noFill/>
                    </a:ln>
                  </pic:spPr>
                </pic:pic>
              </a:graphicData>
            </a:graphic>
          </wp:anchor>
        </w:drawing>
      </w:r>
      <w:r>
        <w:rPr>
          <w:b/>
          <w:bCs/>
          <w:color w:val="000000"/>
          <w:szCs w:val="21"/>
        </w:rPr>
        <w:t>中文书名：</w:t>
      </w:r>
      <w:bookmarkStart w:id="0" w:name="_Hlt89834866"/>
      <w:bookmarkEnd w:id="0"/>
      <w:r>
        <w:rPr>
          <w:rFonts w:hint="eastAsia"/>
          <w:b/>
          <w:bCs/>
          <w:color w:val="000000"/>
          <w:szCs w:val="21"/>
        </w:rPr>
        <w:t>《我们都是宇航员》</w:t>
      </w:r>
    </w:p>
    <w:p w14:paraId="78E4175E">
      <w:pPr>
        <w:tabs>
          <w:tab w:val="left" w:pos="341"/>
        </w:tabs>
        <w:rPr>
          <w:b/>
          <w:bCs/>
          <w:color w:val="000000"/>
          <w:szCs w:val="21"/>
        </w:rPr>
      </w:pPr>
      <w:r>
        <w:rPr>
          <w:b/>
          <w:bCs/>
          <w:color w:val="000000"/>
          <w:szCs w:val="21"/>
        </w:rPr>
        <w:t>英文书名：WE ARE ALL ASTRANAUTS!</w:t>
      </w:r>
    </w:p>
    <w:p w14:paraId="61616A75">
      <w:pPr>
        <w:tabs>
          <w:tab w:val="left" w:pos="341"/>
          <w:tab w:val="left" w:pos="5235"/>
        </w:tabs>
        <w:rPr>
          <w:b/>
          <w:bCs/>
          <w:color w:val="000000"/>
          <w:szCs w:val="21"/>
        </w:rPr>
      </w:pPr>
      <w:r>
        <w:rPr>
          <w:b/>
          <w:bCs/>
          <w:color w:val="000000"/>
          <w:szCs w:val="21"/>
        </w:rPr>
        <w:t>作    者：Kate Pankhurst</w:t>
      </w:r>
      <w:r>
        <w:fldChar w:fldCharType="begin"/>
      </w:r>
      <w:r>
        <w:instrText xml:space="preserve"> HYPERLINK "http://www.penguin.com.au/lookinside/spotlight.cfm?SBN=9780143009177&amp;AuthId=0000004220&amp;Page=Profile" </w:instrText>
      </w:r>
      <w:r>
        <w:fldChar w:fldCharType="separate"/>
      </w:r>
      <w:r>
        <w:fldChar w:fldCharType="end"/>
      </w:r>
    </w:p>
    <w:p w14:paraId="713DE756">
      <w:pPr>
        <w:tabs>
          <w:tab w:val="left" w:pos="341"/>
          <w:tab w:val="left" w:pos="5235"/>
        </w:tabs>
        <w:rPr>
          <w:b/>
          <w:bCs/>
          <w:color w:val="000000"/>
          <w:szCs w:val="21"/>
        </w:rPr>
      </w:pPr>
      <w:r>
        <w:rPr>
          <w:b/>
          <w:bCs/>
          <w:color w:val="000000"/>
          <w:szCs w:val="21"/>
        </w:rPr>
        <w:t>出 版 社：Bloomsbury</w:t>
      </w:r>
    </w:p>
    <w:p w14:paraId="61098832">
      <w:pPr>
        <w:keepNext w:val="0"/>
        <w:keepLines w:val="0"/>
        <w:pageBreakBefore w:val="0"/>
        <w:widowControl/>
        <w:kinsoku/>
        <w:wordWrap/>
        <w:overflowPunct/>
        <w:topLinePunct w:val="0"/>
        <w:autoSpaceDE/>
        <w:autoSpaceDN/>
        <w:bidi w:val="0"/>
        <w:adjustRightInd/>
        <w:snapToGrid/>
        <w:spacing w:line="280" w:lineRule="exact"/>
        <w:textAlignment w:val="auto"/>
        <w:rPr>
          <w:b/>
          <w:bCs/>
          <w:color w:val="000000"/>
          <w:szCs w:val="21"/>
        </w:rPr>
      </w:pPr>
      <w:r>
        <w:rPr>
          <w:b/>
          <w:bCs/>
          <w:color w:val="000000"/>
          <w:szCs w:val="21"/>
        </w:rPr>
        <w:t>代理公司：</w:t>
      </w:r>
      <w:r>
        <w:rPr>
          <w:rFonts w:hint="eastAsia"/>
          <w:b/>
          <w:bCs/>
          <w:kern w:val="0"/>
          <w:szCs w:val="21"/>
        </w:rPr>
        <w:t>Bloomsbury/ANA</w:t>
      </w:r>
      <w:bookmarkStart w:id="2" w:name="_GoBack"/>
      <w:bookmarkEnd w:id="2"/>
    </w:p>
    <w:p w14:paraId="41AA59BF">
      <w:pPr>
        <w:tabs>
          <w:tab w:val="left" w:pos="341"/>
          <w:tab w:val="left" w:pos="5235"/>
        </w:tabs>
        <w:rPr>
          <w:b/>
          <w:bCs/>
          <w:color w:val="000000"/>
          <w:szCs w:val="21"/>
        </w:rPr>
      </w:pPr>
      <w:r>
        <w:rPr>
          <w:b/>
          <w:bCs/>
          <w:color w:val="000000"/>
          <w:szCs w:val="21"/>
        </w:rPr>
        <w:t>页    数：32页</w:t>
      </w:r>
    </w:p>
    <w:p w14:paraId="3F41B93F">
      <w:pPr>
        <w:tabs>
          <w:tab w:val="left" w:pos="341"/>
          <w:tab w:val="left" w:pos="5235"/>
        </w:tabs>
        <w:rPr>
          <w:b/>
          <w:bCs/>
          <w:color w:val="000000"/>
          <w:szCs w:val="21"/>
        </w:rPr>
      </w:pPr>
      <w:r>
        <w:rPr>
          <w:b/>
          <w:bCs/>
          <w:color w:val="000000"/>
          <w:szCs w:val="21"/>
        </w:rPr>
        <w:t>出版时间：2023年</w:t>
      </w:r>
      <w:r>
        <w:rPr>
          <w:rFonts w:hint="eastAsia"/>
          <w:b/>
          <w:bCs/>
          <w:color w:val="000000"/>
          <w:szCs w:val="21"/>
        </w:rPr>
        <w:t>8</w:t>
      </w:r>
      <w:r>
        <w:rPr>
          <w:b/>
          <w:bCs/>
          <w:color w:val="000000"/>
          <w:szCs w:val="21"/>
        </w:rPr>
        <w:t>月</w:t>
      </w:r>
    </w:p>
    <w:p w14:paraId="576C7CF4">
      <w:pPr>
        <w:tabs>
          <w:tab w:val="left" w:pos="3885"/>
        </w:tabs>
        <w:rPr>
          <w:b/>
          <w:bCs/>
          <w:color w:val="000000"/>
        </w:rPr>
      </w:pPr>
      <w:r>
        <w:rPr>
          <w:b/>
          <w:bCs/>
          <w:color w:val="000000"/>
        </w:rPr>
        <w:t>代理地区：中国大陆、台湾</w:t>
      </w:r>
    </w:p>
    <w:p w14:paraId="78027906">
      <w:pPr>
        <w:tabs>
          <w:tab w:val="left" w:pos="341"/>
          <w:tab w:val="left" w:pos="5235"/>
        </w:tabs>
        <w:rPr>
          <w:b/>
          <w:bCs/>
          <w:color w:val="000000"/>
          <w:szCs w:val="21"/>
        </w:rPr>
      </w:pPr>
      <w:r>
        <w:rPr>
          <w:b/>
          <w:bCs/>
          <w:color w:val="000000"/>
          <w:szCs w:val="21"/>
        </w:rPr>
        <w:t>审读资料：电子稿</w:t>
      </w:r>
    </w:p>
    <w:p w14:paraId="11E9D9F6">
      <w:pPr>
        <w:tabs>
          <w:tab w:val="left" w:pos="341"/>
          <w:tab w:val="left" w:pos="5235"/>
        </w:tabs>
        <w:rPr>
          <w:b/>
          <w:bCs/>
          <w:szCs w:val="21"/>
        </w:rPr>
      </w:pPr>
      <w:r>
        <w:rPr>
          <w:b/>
          <w:bCs/>
          <w:szCs w:val="21"/>
        </w:rPr>
        <w:t>类    型：</w:t>
      </w:r>
      <w:r>
        <w:rPr>
          <w:rFonts w:hint="eastAsia"/>
          <w:b/>
          <w:bCs/>
          <w:szCs w:val="21"/>
        </w:rPr>
        <w:t>知识绘本</w:t>
      </w:r>
    </w:p>
    <w:p w14:paraId="62720309">
      <w:pPr>
        <w:ind w:left="1050" w:leftChars="500" w:right="1050" w:rightChars="500"/>
        <w:jc w:val="center"/>
        <w:rPr>
          <w:rFonts w:hint="eastAsia"/>
          <w:b/>
          <w:bCs/>
          <w:color w:val="FF0000"/>
          <w:szCs w:val="21"/>
        </w:rPr>
      </w:pPr>
    </w:p>
    <w:p w14:paraId="4808CF84">
      <w:pPr>
        <w:ind w:left="1050" w:leftChars="500" w:right="1050" w:rightChars="500"/>
        <w:jc w:val="center"/>
        <w:rPr>
          <w:b/>
          <w:bCs/>
          <w:color w:val="FF0000"/>
          <w:szCs w:val="21"/>
        </w:rPr>
      </w:pPr>
      <w:r>
        <w:rPr>
          <w:rFonts w:hint="eastAsia"/>
          <w:b/>
          <w:bCs/>
          <w:color w:val="FF0000"/>
          <w:szCs w:val="21"/>
        </w:rPr>
        <w:t>BookTrust 2024-2025 年度优秀新书</w:t>
      </w:r>
    </w:p>
    <w:p w14:paraId="013F3C06">
      <w:pPr>
        <w:jc w:val="center"/>
        <w:rPr>
          <w:rFonts w:hint="eastAsia"/>
          <w:b/>
          <w:bCs/>
          <w:color w:val="0070C0"/>
        </w:rPr>
      </w:pPr>
      <w:r>
        <w:rPr>
          <w:rFonts w:hint="eastAsia"/>
          <w:b/>
          <w:bCs/>
          <w:color w:val="0070C0"/>
        </w:rPr>
        <w:t>“《我们都是宇航员》是对人类航天史上女性成就和多样性的绝佳赞颂。它信息量大，趣味性强。它鼓励孩子们，尤其是小女孩，要有远大的梦想，并坚持这些梦想。”</w:t>
      </w:r>
    </w:p>
    <w:p w14:paraId="231DD9DF">
      <w:pPr>
        <w:jc w:val="center"/>
        <w:rPr>
          <w:rFonts w:hint="eastAsia"/>
          <w:b/>
          <w:bCs/>
          <w:color w:val="1F4E79" w:themeColor="accent1" w:themeShade="80"/>
        </w:rPr>
      </w:pPr>
      <w:r>
        <w:rPr>
          <w:rFonts w:hint="eastAsia"/>
          <w:b/>
          <w:bCs/>
          <w:color w:val="0070C0"/>
        </w:rPr>
        <w:t>——Hayley Arceneaux - SpaceX 公司任务的商业宇航员</w:t>
      </w:r>
    </w:p>
    <w:p w14:paraId="344C33B0">
      <w:pPr>
        <w:jc w:val="center"/>
        <w:rPr>
          <w:rFonts w:hint="eastAsia"/>
          <w:b/>
          <w:bCs/>
          <w:color w:val="C00000"/>
        </w:rPr>
      </w:pPr>
      <w:r>
        <w:rPr>
          <w:rFonts w:hint="eastAsia"/>
          <w:b/>
          <w:bCs/>
          <w:color w:val="C00000"/>
        </w:rPr>
        <w:t>以轻松故事形式介绍航天知识</w:t>
      </w:r>
      <w:r>
        <w:rPr>
          <w:rFonts w:hint="eastAsia"/>
          <w:b/>
          <w:bCs/>
          <w:color w:val="C00000"/>
          <w:lang w:eastAsia="zh-CN"/>
        </w:rPr>
        <w:t>：</w:t>
      </w:r>
      <w:r>
        <w:rPr>
          <w:rFonts w:hint="eastAsia"/>
          <w:b/>
          <w:bCs/>
          <w:color w:val="C00000"/>
        </w:rPr>
        <w:t>与英国KS1课程相结合，介绍有关太空、太空旅行、火箭、天文学、行星地质学、其他星球上的生命、太空垃圾等重要知识！</w:t>
      </w:r>
    </w:p>
    <w:p w14:paraId="0BC687FC">
      <w:pPr>
        <w:jc w:val="center"/>
        <w:rPr>
          <w:rFonts w:hint="eastAsia"/>
          <w:b/>
          <w:bCs/>
          <w:color w:val="C00000"/>
        </w:rPr>
      </w:pPr>
      <w:r>
        <w:rPr>
          <w:rFonts w:hint="eastAsia"/>
          <w:b/>
          <w:bCs/>
          <w:color w:val="C00000"/>
        </w:rPr>
        <w:t>这本书以凯特标志性的风格介绍了太空史上经常被忽视的人物，包括梅·贾米森（Mae Jamison）、凯瑟琳·约翰逊（Catherine Johnson）、佩吉·惠特森（Peggy Whitson）和玛丽·杰克逊（Mary Jackson）等女性。</w:t>
      </w:r>
    </w:p>
    <w:p w14:paraId="1DF5DC97">
      <w:pPr>
        <w:jc w:val="both"/>
        <w:rPr>
          <w:rFonts w:hint="eastAsia"/>
          <w:b/>
          <w:bCs/>
          <w:color w:val="1F4E79" w:themeColor="accent1" w:themeShade="80"/>
        </w:rPr>
      </w:pPr>
    </w:p>
    <w:p w14:paraId="12E016B0">
      <w:pPr>
        <w:rPr>
          <w:b/>
          <w:bCs/>
          <w:color w:val="000000"/>
        </w:rPr>
      </w:pPr>
      <w:r>
        <w:rPr>
          <w:b/>
          <w:bCs/>
          <w:color w:val="000000"/>
        </w:rPr>
        <w:t>内容简介</w:t>
      </w:r>
      <w:r>
        <w:rPr>
          <w:rFonts w:hint="eastAsia"/>
          <w:b/>
          <w:bCs/>
          <w:color w:val="000000"/>
        </w:rPr>
        <w:t>:</w:t>
      </w:r>
    </w:p>
    <w:p w14:paraId="7360034B">
      <w:pPr>
        <w:rPr>
          <w:b/>
          <w:bCs/>
          <w:color w:val="000000"/>
        </w:rPr>
      </w:pPr>
    </w:p>
    <w:p w14:paraId="39D316E2">
      <w:pPr>
        <w:ind w:firstLine="420" w:firstLineChars="200"/>
        <w:rPr>
          <w:b w:val="0"/>
          <w:bCs w:val="0"/>
        </w:rPr>
      </w:pPr>
      <w:r>
        <w:rPr>
          <w:rFonts w:hint="eastAsia"/>
          <w:b w:val="0"/>
          <w:bCs w:val="0"/>
        </w:rPr>
        <w:t>与崭露头角的宇航员露娜·斯科普（L</w:t>
      </w:r>
      <w:r>
        <w:rPr>
          <w:b w:val="0"/>
          <w:bCs w:val="0"/>
        </w:rPr>
        <w:t>una Scope</w:t>
      </w:r>
      <w:r>
        <w:rPr>
          <w:rFonts w:hint="eastAsia"/>
          <w:b w:val="0"/>
          <w:bCs w:val="0"/>
        </w:rPr>
        <w:t>）一起遨游太空！</w:t>
      </w:r>
    </w:p>
    <w:p w14:paraId="7221B7BC"/>
    <w:p w14:paraId="1292AD1F">
      <w:pPr>
        <w:ind w:firstLine="420" w:firstLineChars="200"/>
      </w:pPr>
      <w:r>
        <w:rPr>
          <w:rFonts w:hint="eastAsia"/>
        </w:rPr>
        <w:t>露娜最想做的事就是飞向太空，探索宇宙，但她怎么才能从房间里的纸板火箭里飞往国际空间站上做实验呢？外婆会教露娜如何实现她的梦想。</w:t>
      </w:r>
    </w:p>
    <w:p w14:paraId="200841A0"/>
    <w:p w14:paraId="77CA55E9">
      <w:pPr>
        <w:ind w:firstLine="420" w:firstLineChars="200"/>
      </w:pPr>
      <w:r>
        <w:rPr>
          <w:rFonts w:hint="eastAsia"/>
        </w:rPr>
        <w:t>从探索流星到底是由什么构成的，到学习如何完成太空漫步，再到火箭制造课程和航天飞机之旅，露娜和她的外婆为我们上了一堂充满知识的速成课，教我们如何成为一名成功的宇航员。</w:t>
      </w:r>
    </w:p>
    <w:p w14:paraId="284ED417"/>
    <w:p w14:paraId="732B475A">
      <w:pPr>
        <w:ind w:firstLine="420" w:firstLineChars="200"/>
      </w:pPr>
      <w:r>
        <w:rPr>
          <w:rFonts w:hint="eastAsia"/>
        </w:rPr>
        <w:t>不过，露娜很快就意识到，尽管接受了这些训练，但她一直都站在太空中，在我们称之为地球的蓝绿色球体上穿梭宇宙。她一直都是一名宇航员，事实上，我们都是宇航员。</w:t>
      </w:r>
    </w:p>
    <w:p w14:paraId="5E5D2F18"/>
    <w:p w14:paraId="37E49F09">
      <w:pPr>
        <w:ind w:firstLine="420" w:firstLineChars="200"/>
      </w:pPr>
      <w:r>
        <w:rPr>
          <w:rFonts w:hint="eastAsia"/>
        </w:rPr>
        <w:t>本书为凯特·潘克赫斯特（Kate Pankhurst）的全新系列，将科学、技术、工程和数学（STEM）主题与一个关于如何找到在世界上自己的位置的温馨故事结合在一起，为下一代太空旅行者（无论他们会成为什么人）提供了一个通俗易懂、有趣而友好的太空知识介绍。</w:t>
      </w:r>
    </w:p>
    <w:p w14:paraId="1E3A1F1C"/>
    <w:p w14:paraId="0F3036B0">
      <w:pPr>
        <w:rPr>
          <w:b/>
          <w:bCs/>
        </w:rPr>
      </w:pPr>
      <w:r>
        <w:rPr>
          <w:rFonts w:hint="eastAsia"/>
          <w:b/>
          <w:bCs/>
        </w:rPr>
        <w:t>媒体评价：</w:t>
      </w:r>
    </w:p>
    <w:p w14:paraId="0CF0D22A">
      <w:pPr>
        <w:rPr>
          <w:b/>
          <w:bCs/>
        </w:rPr>
      </w:pPr>
    </w:p>
    <w:p w14:paraId="667E036B">
      <w:pPr>
        <w:ind w:firstLine="420" w:firstLineChars="200"/>
      </w:pPr>
      <w:bookmarkStart w:id="1" w:name="_Hlk145716108"/>
      <w:r>
        <w:rPr>
          <w:rFonts w:hint="eastAsia"/>
        </w:rPr>
        <w:t>《我们都是宇航员》是一本令人愉快的书！它引人入胜，营造了一种探索和冒险的氛围。书中包含的知识之多令我惊讶。孩子们在学习探索太空的同时，一定会喜欢这本书。</w:t>
      </w:r>
    </w:p>
    <w:p w14:paraId="6FB2ABE2">
      <w:pPr>
        <w:jc w:val="both"/>
      </w:pPr>
      <w:r>
        <w:rPr>
          <w:rFonts w:hint="eastAsia"/>
        </w:rPr>
        <w:t>——</w:t>
      </w:r>
      <w:r>
        <w:rPr>
          <w:i/>
          <w:iCs/>
        </w:rPr>
        <w:t>Wally Funk’s memoir, Higher, Faster, Longer: My Life in Aviation and My Quest for Spaceflight</w:t>
      </w:r>
      <w:r>
        <w:rPr>
          <w:rFonts w:hint="eastAsia"/>
        </w:rPr>
        <w:t>的作者洛雷塔·霍尔（Loretta Hall）</w:t>
      </w:r>
    </w:p>
    <w:p w14:paraId="20135117">
      <w:pPr>
        <w:ind w:firstLine="420" w:firstLineChars="200"/>
      </w:pPr>
    </w:p>
    <w:p w14:paraId="47D29D71">
      <w:pPr>
        <w:ind w:firstLine="420" w:firstLineChars="200"/>
      </w:pPr>
      <w:r>
        <w:rPr>
          <w:rFonts w:hint="eastAsia"/>
        </w:rPr>
        <w:t>《我们都是宇航员》是一本非常适合想要了解宇航员、太空旅行和太空的青少年阅读的好书。我非常喜欢书中充满活力的插图，它们栩栩如生，信息丰富。</w:t>
      </w:r>
    </w:p>
    <w:p w14:paraId="1353A34A">
      <w:pPr>
        <w:jc w:val="both"/>
      </w:pPr>
      <w:r>
        <w:rPr>
          <w:rFonts w:hint="eastAsia"/>
        </w:rPr>
        <w:t>——</w:t>
      </w:r>
      <w:r>
        <w:rPr>
          <w:i/>
          <w:iCs/>
        </w:rPr>
        <w:t>Professor Astro Cat</w:t>
      </w:r>
      <w:r>
        <w:rPr>
          <w:rFonts w:hint="eastAsia"/>
        </w:rPr>
        <w:t>系列作者多米尼克·瓦利曼（</w:t>
      </w:r>
      <w:r>
        <w:rPr>
          <w:i/>
          <w:iCs/>
        </w:rPr>
        <w:t>Dominic Walliman</w:t>
      </w:r>
      <w:r>
        <w:rPr>
          <w:rFonts w:hint="eastAsia"/>
        </w:rPr>
        <w:t>）</w:t>
      </w:r>
    </w:p>
    <w:p w14:paraId="0AAC082E"/>
    <w:p w14:paraId="01C30E75">
      <w:pPr>
        <w:ind w:firstLine="420" w:firstLineChars="200"/>
      </w:pPr>
      <w:r>
        <w:rPr>
          <w:rFonts w:hint="eastAsia"/>
        </w:rPr>
        <w:t>这本书很好地向女孩（和男孩）们展示了即使在五十年前，女性也在从事工程师和数学家的工作，并帮助人类进入太空和登上月球。这本书将帮助所有女孩树立远大的梦想和目标。太空是属于每一个人的。</w:t>
      </w:r>
    </w:p>
    <w:p w14:paraId="04C28C54">
      <w:pPr>
        <w:jc w:val="both"/>
      </w:pPr>
      <w:r>
        <w:rPr>
          <w:rFonts w:hint="eastAsia"/>
        </w:rPr>
        <w:t>——苏·尼尔森（</w:t>
      </w:r>
      <w:r>
        <w:rPr>
          <w:i/>
          <w:iCs/>
        </w:rPr>
        <w:t>Sue Nelson</w:t>
      </w:r>
      <w:r>
        <w:rPr>
          <w:rFonts w:hint="eastAsia"/>
        </w:rPr>
        <w:t>）</w:t>
      </w:r>
      <w:r>
        <w:rPr>
          <w:i/>
          <w:iCs/>
        </w:rPr>
        <w:t>Wally Funk’s Race for Space</w:t>
      </w:r>
      <w:r>
        <w:rPr>
          <w:rFonts w:hint="eastAsia"/>
        </w:rPr>
        <w:t>作者</w:t>
      </w:r>
    </w:p>
    <w:p w14:paraId="368E2E29"/>
    <w:p w14:paraId="48A24DE4">
      <w:pPr>
        <w:ind w:firstLine="420" w:firstLineChars="200"/>
      </w:pPr>
      <w:r>
        <w:rPr>
          <w:rFonts w:hint="eastAsia"/>
        </w:rPr>
        <w:t>这本书以“隐秘的 STEM”为口号，通过渴望探索宇宙的露娜的故事，歌颂了梅·贾米森等女性先驱。这是一本典型的潘克赫斯特作品。</w:t>
      </w:r>
      <w:bookmarkEnd w:id="1"/>
    </w:p>
    <w:p w14:paraId="2F16C874">
      <w:pPr>
        <w:rPr>
          <w:b/>
          <w:bCs/>
          <w:color w:val="000000"/>
          <w:szCs w:val="21"/>
        </w:rPr>
      </w:pPr>
      <w:r>
        <w:rPr>
          <w:rFonts w:hint="eastAsia"/>
        </w:rPr>
        <w:t>——</w:t>
      </w:r>
      <w:r>
        <w:rPr>
          <w:rFonts w:hint="eastAsia"/>
          <w:i/>
          <w:iCs/>
        </w:rPr>
        <w:t>The Bookseller</w:t>
      </w:r>
    </w:p>
    <w:p w14:paraId="146B78DF">
      <w:pPr>
        <w:rPr>
          <w:b/>
          <w:color w:val="000000"/>
          <w:szCs w:val="21"/>
        </w:rPr>
      </w:pPr>
    </w:p>
    <w:p w14:paraId="2AC0328C">
      <w:pPr>
        <w:rPr>
          <w:b/>
          <w:color w:val="000000"/>
          <w:szCs w:val="21"/>
        </w:rPr>
      </w:pPr>
      <w:r>
        <w:rPr>
          <w:rFonts w:hint="eastAsia"/>
          <w:b/>
          <w:color w:val="000000"/>
          <w:szCs w:val="21"/>
        </w:rPr>
        <w:t>内页插图：</w:t>
      </w:r>
    </w:p>
    <w:p w14:paraId="3D3FA748">
      <w:pPr>
        <w:rPr>
          <w:bCs/>
          <w:color w:val="000000"/>
          <w:szCs w:val="21"/>
        </w:rPr>
      </w:pPr>
    </w:p>
    <w:p w14:paraId="74472BEF">
      <w:pPr>
        <w:rPr>
          <w:rFonts w:hint="eastAsia"/>
          <w:bCs/>
          <w:color w:val="000000"/>
          <w:szCs w:val="21"/>
        </w:rPr>
      </w:pPr>
      <w:r>
        <w:rPr>
          <w:bCs/>
          <w:color w:val="000000"/>
          <w:szCs w:val="21"/>
        </w:rPr>
        <w:drawing>
          <wp:inline distT="0" distB="0" distL="0" distR="0">
            <wp:extent cx="5400040" cy="2703830"/>
            <wp:effectExtent l="0" t="0" r="0" b="1270"/>
            <wp:docPr id="8" name="图片 8" descr="C:\Users\admin\Documents\WeChat Files\wxid_60hcikxi86wp22\FileStorage\Temp\1695090083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Documents\WeChat Files\wxid_60hcikxi86wp22\FileStorage\Temp\16950900835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00040" cy="2704038"/>
                    </a:xfrm>
                    <a:prstGeom prst="rect">
                      <a:avLst/>
                    </a:prstGeom>
                    <a:noFill/>
                    <a:ln>
                      <a:noFill/>
                    </a:ln>
                  </pic:spPr>
                </pic:pic>
              </a:graphicData>
            </a:graphic>
          </wp:inline>
        </w:drawing>
      </w:r>
    </w:p>
    <w:p w14:paraId="6FD6DF83">
      <w:pPr>
        <w:rPr>
          <w:bCs/>
          <w:color w:val="000000"/>
          <w:szCs w:val="21"/>
        </w:rPr>
      </w:pPr>
      <w:r>
        <w:rPr>
          <w:bCs/>
          <w:color w:val="000000"/>
          <w:szCs w:val="21"/>
        </w:rPr>
        <w:drawing>
          <wp:inline distT="0" distB="0" distL="0" distR="0">
            <wp:extent cx="5399405" cy="2697480"/>
            <wp:effectExtent l="0" t="0" r="0" b="7620"/>
            <wp:docPr id="17083797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79742"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400000" cy="2698089"/>
                    </a:xfrm>
                    <a:prstGeom prst="rect">
                      <a:avLst/>
                    </a:prstGeom>
                    <a:noFill/>
                    <a:ln>
                      <a:noFill/>
                    </a:ln>
                  </pic:spPr>
                </pic:pic>
              </a:graphicData>
            </a:graphic>
          </wp:inline>
        </w:drawing>
      </w:r>
    </w:p>
    <w:p w14:paraId="24933A04">
      <w:pPr>
        <w:rPr>
          <w:rFonts w:hint="eastAsia"/>
          <w:bCs/>
          <w:color w:val="000000"/>
          <w:szCs w:val="21"/>
        </w:rPr>
      </w:pPr>
      <w:r>
        <w:rPr>
          <w:bCs/>
          <w:color w:val="000000"/>
          <w:szCs w:val="21"/>
        </w:rPr>
        <w:drawing>
          <wp:inline distT="0" distB="0" distL="0" distR="0">
            <wp:extent cx="5400040" cy="2701925"/>
            <wp:effectExtent l="0" t="0" r="0" b="3175"/>
            <wp:docPr id="9" name="图片 9" descr="C:\Users\admin\Documents\WeChat Files\wxid_60hcikxi86wp22\FileStorage\Temp\1695090151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Documents\WeChat Files\wxid_60hcikxi86wp22\FileStorage\Temp\169509015135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00040" cy="2702513"/>
                    </a:xfrm>
                    <a:prstGeom prst="rect">
                      <a:avLst/>
                    </a:prstGeom>
                    <a:noFill/>
                    <a:ln>
                      <a:noFill/>
                    </a:ln>
                  </pic:spPr>
                </pic:pic>
              </a:graphicData>
            </a:graphic>
          </wp:inline>
        </w:drawing>
      </w:r>
    </w:p>
    <w:p w14:paraId="26D13522">
      <w:pPr>
        <w:rPr>
          <w:bCs/>
          <w:color w:val="000000"/>
          <w:szCs w:val="21"/>
        </w:rPr>
      </w:pPr>
      <w:r>
        <w:rPr>
          <w:bCs/>
          <w:color w:val="000000"/>
          <w:szCs w:val="21"/>
        </w:rPr>
        <w:drawing>
          <wp:inline distT="0" distB="0" distL="0" distR="0">
            <wp:extent cx="5399405" cy="2697480"/>
            <wp:effectExtent l="0" t="0" r="0" b="7620"/>
            <wp:docPr id="13859458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45882" name="图片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400000" cy="2698089"/>
                    </a:xfrm>
                    <a:prstGeom prst="rect">
                      <a:avLst/>
                    </a:prstGeom>
                    <a:noFill/>
                    <a:ln>
                      <a:noFill/>
                    </a:ln>
                  </pic:spPr>
                </pic:pic>
              </a:graphicData>
            </a:graphic>
          </wp:inline>
        </w:drawing>
      </w:r>
    </w:p>
    <w:p w14:paraId="104B1A1E">
      <w:pPr>
        <w:rPr>
          <w:bCs/>
          <w:color w:val="000000"/>
          <w:szCs w:val="21"/>
        </w:rPr>
      </w:pPr>
    </w:p>
    <w:p w14:paraId="398561DB">
      <w:pPr>
        <w:rPr>
          <w:bCs/>
          <w:color w:val="000000"/>
          <w:szCs w:val="21"/>
        </w:rPr>
      </w:pPr>
    </w:p>
    <w:p w14:paraId="25619136">
      <w:pPr>
        <w:keepNext w:val="0"/>
        <w:keepLines w:val="0"/>
        <w:pageBreakBefore w:val="0"/>
        <w:kinsoku/>
        <w:wordWrap/>
        <w:overflowPunct/>
        <w:topLinePunct w:val="0"/>
        <w:autoSpaceDE/>
        <w:autoSpaceDN/>
        <w:bidi w:val="0"/>
        <w:adjustRightInd/>
        <w:snapToGrid/>
        <w:spacing w:line="280" w:lineRule="exact"/>
        <w:textAlignment w:val="auto"/>
        <w:rPr>
          <w:b/>
          <w:color w:val="000000"/>
          <w:szCs w:val="21"/>
        </w:rPr>
      </w:pPr>
      <w:r>
        <w:drawing>
          <wp:anchor distT="0" distB="0" distL="114300" distR="114300" simplePos="0" relativeHeight="251662336" behindDoc="0" locked="0" layoutInCell="1" allowOverlap="1">
            <wp:simplePos x="0" y="0"/>
            <wp:positionH relativeFrom="column">
              <wp:posOffset>3676650</wp:posOffset>
            </wp:positionH>
            <wp:positionV relativeFrom="paragraph">
              <wp:posOffset>12700</wp:posOffset>
            </wp:positionV>
            <wp:extent cx="1510030" cy="1562100"/>
            <wp:effectExtent l="0" t="0" r="4445" b="0"/>
            <wp:wrapSquare wrapText="bothSides"/>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2"/>
                    <a:stretch>
                      <a:fillRect/>
                    </a:stretch>
                  </pic:blipFill>
                  <pic:spPr>
                    <a:xfrm>
                      <a:off x="0" y="0"/>
                      <a:ext cx="1510030" cy="1562100"/>
                    </a:xfrm>
                    <a:prstGeom prst="rect">
                      <a:avLst/>
                    </a:prstGeom>
                    <a:noFill/>
                    <a:ln>
                      <a:noFill/>
                    </a:ln>
                  </pic:spPr>
                </pic:pic>
              </a:graphicData>
            </a:graphic>
          </wp:anchor>
        </w:drawing>
      </w:r>
      <w:r>
        <w:rPr>
          <w:b/>
          <w:color w:val="000000"/>
          <w:szCs w:val="21"/>
        </w:rPr>
        <w:t>中文书名：</w:t>
      </w:r>
      <w:r>
        <w:rPr>
          <w:rFonts w:hint="eastAsia"/>
          <w:b/>
          <w:color w:val="000000"/>
          <w:szCs w:val="21"/>
        </w:rPr>
        <w:t>《我们都是发明家！》</w:t>
      </w:r>
    </w:p>
    <w:p w14:paraId="2B0C879B">
      <w:pPr>
        <w:keepNext w:val="0"/>
        <w:keepLines w:val="0"/>
        <w:pageBreakBefore w:val="0"/>
        <w:kinsoku/>
        <w:wordWrap/>
        <w:overflowPunct/>
        <w:topLinePunct w:val="0"/>
        <w:autoSpaceDE/>
        <w:autoSpaceDN/>
        <w:bidi w:val="0"/>
        <w:adjustRightInd/>
        <w:snapToGrid/>
        <w:spacing w:line="280" w:lineRule="exact"/>
        <w:textAlignment w:val="auto"/>
        <w:rPr>
          <w:rFonts w:hint="default" w:eastAsia="宋体"/>
          <w:b/>
          <w:bCs/>
          <w:color w:val="000000"/>
          <w:szCs w:val="21"/>
          <w:lang w:val="en-US" w:eastAsia="zh-CN"/>
        </w:rPr>
      </w:pPr>
      <w:r>
        <w:rPr>
          <w:b/>
          <w:color w:val="000000"/>
          <w:szCs w:val="21"/>
        </w:rPr>
        <w:t>英文书名：</w:t>
      </w:r>
      <w:r>
        <w:rPr>
          <w:rFonts w:hint="eastAsia"/>
          <w:b/>
          <w:bCs/>
          <w:color w:val="000000"/>
          <w:szCs w:val="21"/>
          <w:lang w:val="en-US" w:eastAsia="zh-CN"/>
        </w:rPr>
        <w:t>We Are All Inventors!</w:t>
      </w:r>
    </w:p>
    <w:p w14:paraId="1ABB079F">
      <w:pPr>
        <w:keepNext w:val="0"/>
        <w:keepLines w:val="0"/>
        <w:pageBreakBefore w:val="0"/>
        <w:kinsoku/>
        <w:wordWrap/>
        <w:overflowPunct/>
        <w:topLinePunct w:val="0"/>
        <w:autoSpaceDE/>
        <w:autoSpaceDN/>
        <w:bidi w:val="0"/>
        <w:adjustRightInd/>
        <w:snapToGrid/>
        <w:spacing w:line="280" w:lineRule="exact"/>
        <w:textAlignment w:val="auto"/>
        <w:rPr>
          <w:b/>
          <w:bCs/>
          <w:color w:val="000000"/>
          <w:szCs w:val="21"/>
        </w:rPr>
      </w:pPr>
      <w:r>
        <w:rPr>
          <w:b/>
          <w:color w:val="000000"/>
          <w:szCs w:val="21"/>
        </w:rPr>
        <w:t>作    者：</w:t>
      </w:r>
      <w:r>
        <w:rPr>
          <w:rFonts w:hint="eastAsia"/>
          <w:b/>
          <w:bCs/>
          <w:color w:val="000000" w:themeColor="text1"/>
          <w:kern w:val="0"/>
          <w:szCs w:val="21"/>
          <w14:textFill>
            <w14:solidFill>
              <w14:schemeClr w14:val="tx1"/>
            </w14:solidFill>
          </w14:textFill>
        </w:rPr>
        <w:t>Kate Pankhurst</w:t>
      </w:r>
    </w:p>
    <w:p w14:paraId="14202F16">
      <w:pPr>
        <w:keepNext w:val="0"/>
        <w:keepLines w:val="0"/>
        <w:pageBreakBefore w:val="0"/>
        <w:widowControl/>
        <w:kinsoku/>
        <w:wordWrap/>
        <w:overflowPunct/>
        <w:topLinePunct w:val="0"/>
        <w:autoSpaceDE/>
        <w:autoSpaceDN/>
        <w:bidi w:val="0"/>
        <w:adjustRightInd/>
        <w:snapToGrid/>
        <w:spacing w:line="280" w:lineRule="exact"/>
        <w:textAlignment w:val="auto"/>
        <w:rPr>
          <w:kern w:val="0"/>
          <w:szCs w:val="21"/>
        </w:rPr>
      </w:pPr>
      <w:r>
        <w:rPr>
          <w:b/>
          <w:bCs/>
          <w:kern w:val="0"/>
          <w:szCs w:val="21"/>
        </w:rPr>
        <w:t>出 版 社：</w:t>
      </w:r>
      <w:r>
        <w:rPr>
          <w:rFonts w:hint="eastAsia"/>
          <w:b/>
          <w:bCs/>
          <w:kern w:val="0"/>
          <w:szCs w:val="21"/>
        </w:rPr>
        <w:t>Bloomsbury</w:t>
      </w:r>
    </w:p>
    <w:p w14:paraId="31BB2E0B">
      <w:pPr>
        <w:keepNext w:val="0"/>
        <w:keepLines w:val="0"/>
        <w:pageBreakBefore w:val="0"/>
        <w:widowControl/>
        <w:kinsoku/>
        <w:wordWrap/>
        <w:overflowPunct/>
        <w:topLinePunct w:val="0"/>
        <w:autoSpaceDE/>
        <w:autoSpaceDN/>
        <w:bidi w:val="0"/>
        <w:adjustRightInd/>
        <w:snapToGrid/>
        <w:spacing w:line="280" w:lineRule="exact"/>
        <w:textAlignment w:val="auto"/>
        <w:rPr>
          <w:kern w:val="0"/>
          <w:szCs w:val="21"/>
        </w:rPr>
      </w:pPr>
      <w:r>
        <w:rPr>
          <w:b/>
          <w:bCs/>
          <w:kern w:val="0"/>
          <w:szCs w:val="21"/>
        </w:rPr>
        <w:t>代理公司：</w:t>
      </w:r>
      <w:r>
        <w:rPr>
          <w:rFonts w:hint="eastAsia"/>
          <w:b/>
          <w:bCs/>
          <w:kern w:val="0"/>
          <w:szCs w:val="21"/>
        </w:rPr>
        <w:t>Bloomsbury/ANA</w:t>
      </w:r>
    </w:p>
    <w:p w14:paraId="74E227AC">
      <w:pPr>
        <w:keepNext w:val="0"/>
        <w:keepLines w:val="0"/>
        <w:pageBreakBefore w:val="0"/>
        <w:widowControl/>
        <w:kinsoku/>
        <w:wordWrap/>
        <w:overflowPunct/>
        <w:topLinePunct w:val="0"/>
        <w:autoSpaceDE/>
        <w:autoSpaceDN/>
        <w:bidi w:val="0"/>
        <w:adjustRightInd/>
        <w:snapToGrid/>
        <w:spacing w:line="280" w:lineRule="exact"/>
        <w:textAlignment w:val="auto"/>
        <w:rPr>
          <w:kern w:val="0"/>
          <w:szCs w:val="21"/>
        </w:rPr>
      </w:pPr>
      <w:r>
        <w:rPr>
          <w:b/>
          <w:bCs/>
          <w:kern w:val="0"/>
          <w:szCs w:val="21"/>
        </w:rPr>
        <w:t>页    数</w:t>
      </w:r>
      <w:r>
        <w:rPr>
          <w:rFonts w:hint="eastAsia" w:ascii="宋体" w:hAnsi="宋体"/>
          <w:b/>
          <w:bCs/>
          <w:kern w:val="0"/>
          <w:szCs w:val="21"/>
        </w:rPr>
        <w:t>：</w:t>
      </w:r>
      <w:r>
        <w:rPr>
          <w:rFonts w:hint="eastAsia"/>
          <w:b/>
          <w:bCs/>
          <w:kern w:val="0"/>
          <w:szCs w:val="21"/>
          <w:lang w:val="en-US" w:eastAsia="zh-CN"/>
        </w:rPr>
        <w:t>32</w:t>
      </w:r>
      <w:r>
        <w:rPr>
          <w:rFonts w:hint="eastAsia"/>
          <w:b/>
          <w:bCs/>
          <w:kern w:val="0"/>
          <w:szCs w:val="21"/>
        </w:rPr>
        <w:t>页</w:t>
      </w:r>
    </w:p>
    <w:p w14:paraId="2318DCDC">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eastAsia="宋体"/>
          <w:kern w:val="0"/>
          <w:szCs w:val="21"/>
          <w:lang w:val="en-US" w:eastAsia="zh-CN"/>
        </w:rPr>
      </w:pPr>
      <w:r>
        <w:rPr>
          <w:b/>
          <w:bCs/>
          <w:kern w:val="0"/>
          <w:szCs w:val="21"/>
        </w:rPr>
        <w:t>出版时间：202</w:t>
      </w:r>
      <w:r>
        <w:rPr>
          <w:rFonts w:hint="eastAsia"/>
          <w:b/>
          <w:bCs/>
          <w:kern w:val="0"/>
          <w:szCs w:val="21"/>
          <w:lang w:val="en-US" w:eastAsia="zh-CN"/>
        </w:rPr>
        <w:t>5</w:t>
      </w:r>
      <w:r>
        <w:rPr>
          <w:b/>
          <w:bCs/>
          <w:kern w:val="0"/>
          <w:szCs w:val="21"/>
        </w:rPr>
        <w:t>年</w:t>
      </w:r>
      <w:r>
        <w:rPr>
          <w:rFonts w:hint="eastAsia"/>
          <w:b/>
          <w:bCs/>
          <w:kern w:val="0"/>
          <w:szCs w:val="21"/>
          <w:lang w:val="en-US" w:eastAsia="zh-CN"/>
        </w:rPr>
        <w:t>6</w:t>
      </w:r>
      <w:r>
        <w:rPr>
          <w:rFonts w:hint="eastAsia"/>
          <w:b/>
          <w:bCs/>
          <w:kern w:val="0"/>
          <w:szCs w:val="21"/>
        </w:rPr>
        <w:t>月</w:t>
      </w:r>
    </w:p>
    <w:p w14:paraId="0BDDA2A4">
      <w:pPr>
        <w:keepNext w:val="0"/>
        <w:keepLines w:val="0"/>
        <w:pageBreakBefore w:val="0"/>
        <w:widowControl/>
        <w:kinsoku/>
        <w:wordWrap/>
        <w:overflowPunct/>
        <w:topLinePunct w:val="0"/>
        <w:autoSpaceDE/>
        <w:autoSpaceDN/>
        <w:bidi w:val="0"/>
        <w:adjustRightInd/>
        <w:snapToGrid/>
        <w:spacing w:line="280" w:lineRule="exact"/>
        <w:textAlignment w:val="auto"/>
        <w:rPr>
          <w:kern w:val="0"/>
          <w:szCs w:val="21"/>
          <w:highlight w:val="yellow"/>
        </w:rPr>
      </w:pPr>
      <w:r>
        <w:rPr>
          <w:b/>
          <w:bCs/>
          <w:kern w:val="0"/>
          <w:szCs w:val="21"/>
          <w:highlight w:val="none"/>
        </w:rPr>
        <w:t>代理地区：中国大陆、台湾</w:t>
      </w:r>
    </w:p>
    <w:p w14:paraId="50B52254">
      <w:pPr>
        <w:keepNext w:val="0"/>
        <w:keepLines w:val="0"/>
        <w:pageBreakBefore w:val="0"/>
        <w:widowControl/>
        <w:kinsoku/>
        <w:wordWrap/>
        <w:overflowPunct/>
        <w:topLinePunct w:val="0"/>
        <w:autoSpaceDE/>
        <w:autoSpaceDN/>
        <w:bidi w:val="0"/>
        <w:adjustRightInd/>
        <w:snapToGrid/>
        <w:spacing w:line="280" w:lineRule="exact"/>
        <w:textAlignment w:val="auto"/>
        <w:rPr>
          <w:kern w:val="0"/>
          <w:szCs w:val="21"/>
        </w:rPr>
      </w:pPr>
      <w:r>
        <w:rPr>
          <w:b/>
          <w:bCs/>
          <w:kern w:val="0"/>
          <w:szCs w:val="21"/>
        </w:rPr>
        <w:t>审读资料：</w:t>
      </w:r>
      <w:r>
        <w:rPr>
          <w:rFonts w:hint="eastAsia"/>
          <w:b/>
          <w:bCs/>
          <w:kern w:val="0"/>
          <w:szCs w:val="21"/>
        </w:rPr>
        <w:t>电子稿</w:t>
      </w:r>
    </w:p>
    <w:p w14:paraId="49F39F9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eastAsia="宋体"/>
          <w:b/>
          <w:bCs/>
          <w:kern w:val="0"/>
          <w:szCs w:val="21"/>
          <w:lang w:val="en-US" w:eastAsia="zh-CN"/>
        </w:rPr>
      </w:pPr>
      <w:r>
        <w:rPr>
          <w:b/>
          <w:bCs/>
          <w:kern w:val="0"/>
          <w:szCs w:val="21"/>
        </w:rPr>
        <w:t>类</w:t>
      </w:r>
      <w:r>
        <w:rPr>
          <w:rFonts w:hint="eastAsia"/>
          <w:b/>
          <w:bCs/>
          <w:kern w:val="0"/>
          <w:szCs w:val="21"/>
        </w:rPr>
        <w:t xml:space="preserve">    </w:t>
      </w:r>
      <w:r>
        <w:rPr>
          <w:b/>
          <w:bCs/>
          <w:kern w:val="0"/>
          <w:szCs w:val="21"/>
        </w:rPr>
        <w:t>型：</w:t>
      </w:r>
      <w:r>
        <w:rPr>
          <w:rFonts w:hint="eastAsia"/>
          <w:b/>
          <w:bCs/>
          <w:kern w:val="0"/>
          <w:szCs w:val="21"/>
          <w:lang w:val="en-US" w:eastAsia="zh-CN"/>
        </w:rPr>
        <w:t>知识绘本</w:t>
      </w:r>
    </w:p>
    <w:p w14:paraId="04AC0F77">
      <w:pPr>
        <w:widowControl/>
        <w:rPr>
          <w:rFonts w:hint="eastAsia"/>
          <w:b/>
          <w:bCs/>
          <w:kern w:val="0"/>
          <w:szCs w:val="21"/>
        </w:rPr>
      </w:pPr>
    </w:p>
    <w:p w14:paraId="3B8A970A">
      <w:pPr>
        <w:widowControl/>
        <w:jc w:val="center"/>
        <w:rPr>
          <w:rFonts w:hint="eastAsia"/>
          <w:b/>
          <w:bCs/>
          <w:color w:val="C00000"/>
          <w:kern w:val="0"/>
          <w:szCs w:val="21"/>
        </w:rPr>
      </w:pPr>
      <w:r>
        <w:rPr>
          <w:rFonts w:hint="eastAsia"/>
          <w:b/>
          <w:bCs/>
          <w:color w:val="C00000"/>
          <w:kern w:val="0"/>
          <w:szCs w:val="21"/>
        </w:rPr>
        <w:t>涵盖</w:t>
      </w:r>
      <w:r>
        <w:rPr>
          <w:rFonts w:hint="eastAsia"/>
          <w:b/>
          <w:bCs/>
          <w:color w:val="C00000"/>
          <w:kern w:val="0"/>
          <w:szCs w:val="21"/>
          <w:lang w:val="en-US" w:eastAsia="zh-CN"/>
        </w:rPr>
        <w:t>跨学科</w:t>
      </w:r>
      <w:r>
        <w:rPr>
          <w:rFonts w:hint="eastAsia"/>
          <w:b/>
          <w:bCs/>
          <w:color w:val="C00000"/>
          <w:kern w:val="0"/>
          <w:szCs w:val="21"/>
        </w:rPr>
        <w:t>知识：介绍著名女性发明家、仿生学、拯救生命与地球的发明等</w:t>
      </w:r>
      <w:r>
        <w:rPr>
          <w:rFonts w:hint="eastAsia"/>
          <w:b/>
          <w:bCs/>
          <w:color w:val="C00000"/>
          <w:kern w:val="0"/>
          <w:szCs w:val="21"/>
          <w:lang w:eastAsia="zh-CN"/>
        </w:rPr>
        <w:t>，用趣味又独特的方式呈现广受欢迎的知识主题</w:t>
      </w:r>
    </w:p>
    <w:p w14:paraId="2293406C">
      <w:pPr>
        <w:widowControl/>
        <w:jc w:val="center"/>
        <w:rPr>
          <w:b/>
          <w:bCs/>
          <w:color w:val="C00000"/>
          <w:kern w:val="0"/>
          <w:szCs w:val="21"/>
        </w:rPr>
      </w:pPr>
      <w:r>
        <w:rPr>
          <w:rFonts w:hint="eastAsia"/>
          <w:b/>
          <w:bCs/>
          <w:color w:val="C00000"/>
          <w:kern w:val="0"/>
          <w:szCs w:val="21"/>
        </w:rPr>
        <w:t>内容与英国KS1/KS2科学、设计课程紧密相关，兼顾趣味与学科价值。</w:t>
      </w:r>
    </w:p>
    <w:p w14:paraId="0254DF06">
      <w:pPr>
        <w:widowControl/>
        <w:rPr>
          <w:b/>
          <w:bCs/>
          <w:kern w:val="0"/>
          <w:szCs w:val="21"/>
        </w:rPr>
      </w:pPr>
    </w:p>
    <w:p w14:paraId="1D1CAD67">
      <w:pPr>
        <w:keepNext w:val="0"/>
        <w:keepLines w:val="0"/>
        <w:pageBreakBefore w:val="0"/>
        <w:widowControl w:val="0"/>
        <w:kinsoku/>
        <w:wordWrap/>
        <w:overflowPunct/>
        <w:topLinePunct w:val="0"/>
        <w:autoSpaceDE/>
        <w:autoSpaceDN/>
        <w:bidi w:val="0"/>
        <w:adjustRightInd/>
        <w:snapToGrid/>
        <w:spacing w:line="280" w:lineRule="exact"/>
        <w:textAlignment w:val="auto"/>
        <w:rPr>
          <w:b/>
          <w:bCs/>
          <w:color w:val="000000"/>
          <w:szCs w:val="21"/>
        </w:rPr>
      </w:pPr>
      <w:r>
        <w:rPr>
          <w:b/>
          <w:bCs/>
          <w:color w:val="000000"/>
          <w:szCs w:val="21"/>
        </w:rPr>
        <w:t>内容简介：</w:t>
      </w:r>
    </w:p>
    <w:p w14:paraId="57335158">
      <w:pPr>
        <w:keepNext w:val="0"/>
        <w:keepLines w:val="0"/>
        <w:pageBreakBefore w:val="0"/>
        <w:widowControl w:val="0"/>
        <w:kinsoku/>
        <w:wordWrap/>
        <w:overflowPunct/>
        <w:topLinePunct w:val="0"/>
        <w:autoSpaceDE/>
        <w:autoSpaceDN/>
        <w:bidi w:val="0"/>
        <w:adjustRightInd/>
        <w:snapToGrid/>
        <w:spacing w:line="280" w:lineRule="exact"/>
        <w:textAlignment w:val="auto"/>
        <w:rPr>
          <w:b/>
          <w:bCs/>
          <w:color w:val="000000"/>
          <w:szCs w:val="21"/>
        </w:rPr>
      </w:pPr>
    </w:p>
    <w:p w14:paraId="45285B16">
      <w:pPr>
        <w:keepNext w:val="0"/>
        <w:keepLines w:val="0"/>
        <w:pageBreakBefore w:val="0"/>
        <w:widowControl w:val="0"/>
        <w:tabs>
          <w:tab w:val="center" w:pos="4252"/>
        </w:tabs>
        <w:kinsoku/>
        <w:wordWrap/>
        <w:overflowPunct/>
        <w:topLinePunct w:val="0"/>
        <w:autoSpaceDE/>
        <w:autoSpaceDN/>
        <w:bidi w:val="0"/>
        <w:adjustRightInd/>
        <w:snapToGrid/>
        <w:spacing w:line="280" w:lineRule="exact"/>
        <w:ind w:firstLine="420" w:firstLineChars="200"/>
        <w:textAlignment w:val="auto"/>
        <w:rPr>
          <w:rFonts w:hint="eastAsia"/>
          <w:color w:val="000000"/>
          <w:szCs w:val="21"/>
        </w:rPr>
      </w:pPr>
      <w:r>
        <w:rPr>
          <w:rFonts w:hint="eastAsia"/>
          <w:color w:val="000000"/>
          <w:szCs w:val="21"/>
        </w:rPr>
        <w:t>释放你的想象力，在这本由畅销绘本系列 《了不起的伟大女性》 和 《我们都是宇航员》 的作者最新打造的知识绘本中，探索关于发明的一切！这是为下一代充满好奇心的小小创造者们量身打造的完美入门之书，无论他们是谁。</w:t>
      </w:r>
    </w:p>
    <w:p w14:paraId="62977297">
      <w:pPr>
        <w:keepNext w:val="0"/>
        <w:keepLines w:val="0"/>
        <w:pageBreakBefore w:val="0"/>
        <w:widowControl w:val="0"/>
        <w:tabs>
          <w:tab w:val="center" w:pos="4252"/>
        </w:tabs>
        <w:kinsoku/>
        <w:wordWrap/>
        <w:overflowPunct/>
        <w:topLinePunct w:val="0"/>
        <w:autoSpaceDE/>
        <w:autoSpaceDN/>
        <w:bidi w:val="0"/>
        <w:adjustRightInd/>
        <w:snapToGrid/>
        <w:spacing w:line="280" w:lineRule="exact"/>
        <w:ind w:firstLine="420" w:firstLineChars="200"/>
        <w:textAlignment w:val="auto"/>
        <w:rPr>
          <w:rFonts w:hint="eastAsia"/>
          <w:color w:val="000000"/>
          <w:szCs w:val="21"/>
        </w:rPr>
      </w:pPr>
    </w:p>
    <w:p w14:paraId="7B0E0102">
      <w:pPr>
        <w:keepNext w:val="0"/>
        <w:keepLines w:val="0"/>
        <w:pageBreakBefore w:val="0"/>
        <w:widowControl w:val="0"/>
        <w:tabs>
          <w:tab w:val="center" w:pos="4252"/>
        </w:tabs>
        <w:kinsoku/>
        <w:wordWrap/>
        <w:overflowPunct/>
        <w:topLinePunct w:val="0"/>
        <w:autoSpaceDE/>
        <w:autoSpaceDN/>
        <w:bidi w:val="0"/>
        <w:adjustRightInd/>
        <w:snapToGrid/>
        <w:spacing w:line="280" w:lineRule="exact"/>
        <w:ind w:firstLine="420" w:firstLineChars="200"/>
        <w:textAlignment w:val="auto"/>
        <w:rPr>
          <w:rFonts w:hint="eastAsia"/>
          <w:color w:val="000000"/>
          <w:szCs w:val="21"/>
        </w:rPr>
      </w:pPr>
      <w:r>
        <w:rPr>
          <w:rFonts w:hint="eastAsia"/>
          <w:color w:val="000000"/>
          <w:szCs w:val="21"/>
        </w:rPr>
        <w:t>你能感觉到吗？那股奇妙的、闪闪发光的好奇心火花！莉兹·斯帕克斯拥有这道火花——发明的火花。她正需要它，因为她的宠物仓鼠 吉兹莫不见了！这时，她的超级聪明的保姆露比登场了。露比要告诉莉兹：真正的发明家从不放弃……因为在我们每个人心中，都住着一位发明家。也许，莉兹正好能发明出完美的解决办法，找到吉兹莫。</w:t>
      </w:r>
    </w:p>
    <w:p w14:paraId="3F1C71C2">
      <w:pPr>
        <w:keepNext w:val="0"/>
        <w:keepLines w:val="0"/>
        <w:pageBreakBefore w:val="0"/>
        <w:widowControl w:val="0"/>
        <w:tabs>
          <w:tab w:val="center" w:pos="4252"/>
        </w:tabs>
        <w:kinsoku/>
        <w:wordWrap/>
        <w:overflowPunct/>
        <w:topLinePunct w:val="0"/>
        <w:autoSpaceDE/>
        <w:autoSpaceDN/>
        <w:bidi w:val="0"/>
        <w:adjustRightInd/>
        <w:snapToGrid/>
        <w:spacing w:line="280" w:lineRule="exact"/>
        <w:ind w:firstLine="420" w:firstLineChars="200"/>
        <w:textAlignment w:val="auto"/>
        <w:rPr>
          <w:rFonts w:hint="eastAsia"/>
          <w:color w:val="000000"/>
          <w:szCs w:val="21"/>
        </w:rPr>
      </w:pPr>
    </w:p>
    <w:p w14:paraId="05DB9716">
      <w:pPr>
        <w:keepNext w:val="0"/>
        <w:keepLines w:val="0"/>
        <w:pageBreakBefore w:val="0"/>
        <w:widowControl w:val="0"/>
        <w:tabs>
          <w:tab w:val="center" w:pos="4252"/>
        </w:tabs>
        <w:kinsoku/>
        <w:wordWrap/>
        <w:overflowPunct/>
        <w:topLinePunct w:val="0"/>
        <w:autoSpaceDE/>
        <w:autoSpaceDN/>
        <w:bidi w:val="0"/>
        <w:adjustRightInd/>
        <w:snapToGrid/>
        <w:spacing w:line="280" w:lineRule="exact"/>
        <w:ind w:firstLine="420" w:firstLineChars="200"/>
        <w:textAlignment w:val="auto"/>
        <w:rPr>
          <w:rFonts w:hint="eastAsia"/>
          <w:color w:val="000000"/>
          <w:szCs w:val="21"/>
        </w:rPr>
      </w:pPr>
      <w:r>
        <w:rPr>
          <w:rFonts w:hint="eastAsia"/>
          <w:color w:val="000000"/>
          <w:szCs w:val="21"/>
        </w:rPr>
        <w:t>和莉兹、露比与吉兹莫一起，加入凯特·潘克赫斯特全新非虚构绘本系列的第二部冒险！书中不仅有著名女性发明家的故事、仿生学的奇妙原理，还介绍了发明的过程、拯救生命的发明、拯救地球的发明以及更多精彩知识！这本书巧妙融合了 STEM 科普主题 与充满趣味的冒险故事，既能激发孩子们的好奇心，也能带来满满的阅读乐趣。</w:t>
      </w:r>
    </w:p>
    <w:p w14:paraId="4BE828D2">
      <w:pPr>
        <w:keepNext w:val="0"/>
        <w:keepLines w:val="0"/>
        <w:pageBreakBefore w:val="0"/>
        <w:widowControl w:val="0"/>
        <w:tabs>
          <w:tab w:val="center" w:pos="4252"/>
        </w:tabs>
        <w:kinsoku/>
        <w:wordWrap/>
        <w:overflowPunct/>
        <w:topLinePunct w:val="0"/>
        <w:autoSpaceDE/>
        <w:autoSpaceDN/>
        <w:bidi w:val="0"/>
        <w:adjustRightInd/>
        <w:snapToGrid/>
        <w:spacing w:line="280" w:lineRule="exact"/>
        <w:textAlignment w:val="auto"/>
        <w:rPr>
          <w:rFonts w:hint="eastAsia"/>
          <w:color w:val="000000"/>
          <w:szCs w:val="21"/>
        </w:rPr>
      </w:pPr>
    </w:p>
    <w:p w14:paraId="4E3B2EBE">
      <w:pPr>
        <w:rPr>
          <w:b/>
          <w:color w:val="000000"/>
          <w:szCs w:val="21"/>
        </w:rPr>
      </w:pPr>
      <w:r>
        <w:rPr>
          <w:b/>
          <w:color w:val="000000"/>
          <w:szCs w:val="21"/>
        </w:rPr>
        <w:t>作者简介：</w:t>
      </w:r>
    </w:p>
    <w:p w14:paraId="087CA533">
      <w:pPr>
        <w:rPr>
          <w:bCs/>
          <w:color w:val="000000"/>
          <w:szCs w:val="21"/>
        </w:rPr>
      </w:pPr>
    </w:p>
    <w:p w14:paraId="240F68C1">
      <w:pPr>
        <w:ind w:firstLine="422" w:firstLineChars="200"/>
      </w:pPr>
      <w:r>
        <w:rPr>
          <w:b/>
        </w:rPr>
        <w:drawing>
          <wp:anchor distT="0" distB="0" distL="114300" distR="114300" simplePos="0" relativeHeight="251661312" behindDoc="0" locked="0" layoutInCell="1" allowOverlap="1">
            <wp:simplePos x="0" y="0"/>
            <wp:positionH relativeFrom="margin">
              <wp:align>left</wp:align>
            </wp:positionH>
            <wp:positionV relativeFrom="paragraph">
              <wp:posOffset>10160</wp:posOffset>
            </wp:positionV>
            <wp:extent cx="1104900" cy="1104900"/>
            <wp:effectExtent l="0" t="0" r="0" b="0"/>
            <wp:wrapSquare wrapText="bothSides"/>
            <wp:docPr id="3" name="图片 3" descr="C:\Users\admin\Documents\WeChat Files\wxid_60hcikxi86wp22\FileStorage\Temp\1695089803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Documents\WeChat Files\wxid_60hcikxi86wp22\FileStorage\Temp\1695089803745.png"/>
                    <pic:cNvPicPr>
                      <a:picLocks noChangeAspect="1" noChangeArrowheads="1"/>
                    </pic:cNvPicPr>
                  </pic:nvPicPr>
                  <pic:blipFill>
                    <a:blip r:embed="rId13" cstate="print">
                      <a:extLst>
                        <a:ext uri="{28A0092B-C50C-407E-A947-70E740481C1C}">
                          <a14:useLocalDpi xmlns:a14="http://schemas.microsoft.com/office/drawing/2010/main" val="0"/>
                        </a:ext>
                      </a:extLst>
                    </a:blip>
                    <a:srcRect t="6767" b="16939"/>
                    <a:stretch>
                      <a:fillRect/>
                    </a:stretch>
                  </pic:blipFill>
                  <pic:spPr>
                    <a:xfrm>
                      <a:off x="0" y="0"/>
                      <a:ext cx="1104900" cy="1104900"/>
                    </a:xfrm>
                    <a:prstGeom prst="rect">
                      <a:avLst/>
                    </a:prstGeom>
                    <a:noFill/>
                    <a:ln>
                      <a:noFill/>
                    </a:ln>
                  </pic:spPr>
                </pic:pic>
              </a:graphicData>
            </a:graphic>
          </wp:anchor>
        </w:drawing>
      </w:r>
      <w:r>
        <w:rPr>
          <w:rFonts w:hint="eastAsia"/>
          <w:b/>
        </w:rPr>
        <w:t>凯特·潘克赫斯特</w:t>
      </w:r>
      <w:r>
        <w:rPr>
          <w:rFonts w:hint="eastAsia"/>
          <w:b/>
          <w:color w:val="000000" w:themeColor="text1"/>
          <w14:textFill>
            <w14:solidFill>
              <w14:schemeClr w14:val="tx1"/>
            </w14:solidFill>
          </w14:textFill>
        </w:rPr>
        <w:t>（</w:t>
      </w:r>
      <w:r>
        <w:rPr>
          <w:rFonts w:hint="eastAsia"/>
          <w:b/>
          <w:color w:val="000000" w:themeColor="text1"/>
          <w:szCs w:val="21"/>
          <w14:textFill>
            <w14:solidFill>
              <w14:schemeClr w14:val="tx1"/>
            </w14:solidFill>
          </w14:textFill>
        </w:rPr>
        <w:t>Kate Pankhurst</w:t>
      </w:r>
      <w:r>
        <w:rPr>
          <w:rFonts w:hint="eastAsia"/>
          <w:b/>
          <w:color w:val="000000" w:themeColor="text1"/>
          <w14:textFill>
            <w14:solidFill>
              <w14:schemeClr w14:val="tx1"/>
            </w14:solidFill>
          </w14:textFill>
        </w:rPr>
        <w:t>）</w:t>
      </w:r>
      <w:r>
        <w:rPr>
          <w:rFonts w:hint="eastAsia"/>
        </w:rPr>
        <w:t>是畅销书作家和插图画家，她的作品《了不起的女性》（Fantastically Great Women）在国际上大获成功。凯特的书已被翻译成 22 种语言，并入围了许多奖项，包括 NIBBIES 儿童插图和非小说奖。最近，她的第一本书《改变世界的奇妙伟大女性》被改编成鼓舞人心的舞台剧，将于 2021 年和 2022 年在英国巡演。大多数时候，人们都能在凯特位于利兹的工作室里看到她和她的斑点狗奥利弗一起绘制插图和写作。她喜欢好故事，越有趣越好，在素描本上涂涂画画是她最好的灵感来源；因为即使是灵光一闪或者笨拙的绘画也能激发出惊人的情节。</w:t>
      </w:r>
    </w:p>
    <w:p w14:paraId="573F8CAD">
      <w:pPr>
        <w:rPr>
          <w:bCs/>
          <w:color w:val="000000"/>
          <w:szCs w:val="21"/>
        </w:rPr>
      </w:pPr>
      <w:r>
        <w:fldChar w:fldCharType="begin"/>
      </w:r>
      <w:r>
        <w:instrText xml:space="preserve"> HYPERLINK "https://www.katepankhurst.com/" </w:instrText>
      </w:r>
      <w:r>
        <w:fldChar w:fldCharType="separate"/>
      </w:r>
      <w:r>
        <w:rPr>
          <w:rStyle w:val="13"/>
          <w:bCs/>
          <w:szCs w:val="21"/>
        </w:rPr>
        <w:t>https://www.katepankhurst.com/</w:t>
      </w:r>
      <w:r>
        <w:rPr>
          <w:rStyle w:val="13"/>
          <w:bCs/>
          <w:szCs w:val="21"/>
        </w:rPr>
        <w:fldChar w:fldCharType="end"/>
      </w:r>
      <w:r>
        <w:rPr>
          <w:bCs/>
          <w:color w:val="000000"/>
          <w:szCs w:val="21"/>
        </w:rPr>
        <w:t xml:space="preserve"> </w:t>
      </w:r>
    </w:p>
    <w:p w14:paraId="65F20B59">
      <w:pPr>
        <w:rPr>
          <w:rFonts w:hint="eastAsia" w:eastAsia="宋体"/>
          <w:bCs/>
          <w:color w:val="000000"/>
          <w:szCs w:val="21"/>
          <w:lang w:eastAsia="zh-CN"/>
        </w:rPr>
      </w:pPr>
    </w:p>
    <w:p w14:paraId="2D9BC094">
      <w:pPr>
        <w:rPr>
          <w:rFonts w:hint="eastAsia" w:eastAsia="宋体"/>
          <w:bCs/>
          <w:color w:val="000000"/>
          <w:szCs w:val="21"/>
          <w:lang w:eastAsia="zh-CN"/>
        </w:rPr>
      </w:pPr>
    </w:p>
    <w:p w14:paraId="7049D2F2">
      <w:pPr>
        <w:rPr>
          <w:rFonts w:hint="eastAsia" w:eastAsia="宋体"/>
          <w:bCs/>
          <w:color w:val="000000"/>
          <w:szCs w:val="21"/>
          <w:lang w:eastAsia="zh-CN"/>
        </w:rPr>
      </w:pPr>
    </w:p>
    <w:p w14:paraId="252BBF92">
      <w:pPr>
        <w:rPr>
          <w:rFonts w:hint="eastAsia" w:eastAsia="宋体"/>
          <w:bCs/>
          <w:color w:val="000000"/>
          <w:szCs w:val="21"/>
          <w:lang w:eastAsia="zh-CN"/>
        </w:rPr>
      </w:pPr>
    </w:p>
    <w:p w14:paraId="610C2E6C">
      <w:pPr>
        <w:rPr>
          <w:bCs/>
          <w:color w:val="000000"/>
          <w:szCs w:val="21"/>
        </w:rPr>
      </w:pPr>
    </w:p>
    <w:p w14:paraId="7596B26B">
      <w:pPr>
        <w:keepNext w:val="0"/>
        <w:keepLines w:val="0"/>
        <w:widowControl w:val="0"/>
        <w:suppressLineNumbers w:val="0"/>
        <w:spacing w:before="0" w:beforeAutospacing="0" w:after="0" w:afterAutospacing="0"/>
        <w:ind w:left="0" w:right="0"/>
        <w:jc w:val="both"/>
        <w:rPr>
          <w:rFonts w:hint="eastAsia" w:ascii="华文中宋" w:hAnsi="华文中宋" w:eastAsia="华文中宋" w:cs="Times New Roman"/>
          <w:b/>
          <w:bCs w:val="0"/>
          <w:color w:val="000000"/>
          <w:kern w:val="2"/>
          <w:sz w:val="21"/>
          <w:szCs w:val="21"/>
        </w:rPr>
      </w:pPr>
      <w:r>
        <w:rPr>
          <w:rFonts w:hint="eastAsia" w:ascii="宋体" w:hAnsi="宋体" w:eastAsia="宋体" w:cs="宋体"/>
          <w:b/>
          <w:bCs w:val="0"/>
          <w:color w:val="000000"/>
          <w:kern w:val="2"/>
          <w:sz w:val="21"/>
          <w:szCs w:val="21"/>
          <w:lang w:val="en-US" w:eastAsia="zh-CN" w:bidi="ar"/>
        </w:rPr>
        <w:t>请将反馈信息发至：</w:t>
      </w:r>
      <w:r>
        <w:rPr>
          <w:rFonts w:hint="eastAsia" w:ascii="华文中宋" w:hAnsi="华文中宋" w:eastAsia="华文中宋" w:cs="华文中宋"/>
          <w:b/>
          <w:bCs w:val="0"/>
          <w:color w:val="000000"/>
          <w:kern w:val="2"/>
          <w:sz w:val="21"/>
          <w:szCs w:val="21"/>
          <w:lang w:val="en-US" w:eastAsia="zh-CN" w:bidi="ar"/>
        </w:rPr>
        <w:t>版权负责人</w:t>
      </w:r>
    </w:p>
    <w:p w14:paraId="7AB06844">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bCs w:val="0"/>
          <w:color w:val="000000"/>
          <w:kern w:val="2"/>
          <w:sz w:val="21"/>
          <w:szCs w:val="21"/>
        </w:rPr>
      </w:pPr>
      <w:r>
        <w:rPr>
          <w:rFonts w:hint="default" w:ascii="Times New Roman" w:hAnsi="Times New Roman" w:eastAsia="宋体" w:cs="Times New Roman"/>
          <w:b/>
          <w:bCs w:val="0"/>
          <w:color w:val="000000"/>
          <w:kern w:val="2"/>
          <w:sz w:val="21"/>
          <w:szCs w:val="21"/>
          <w:lang w:val="en-US" w:eastAsia="zh-CN" w:bidi="ar"/>
        </w:rPr>
        <w:t>Email</w:t>
      </w:r>
      <w:r>
        <w:rPr>
          <w:rFonts w:hint="eastAsia" w:ascii="宋体" w:hAnsi="宋体" w:eastAsia="宋体" w:cs="宋体"/>
          <w:color w:val="000000"/>
          <w:kern w:val="2"/>
          <w:sz w:val="21"/>
          <w:szCs w:val="21"/>
          <w:lang w:val="en-US" w:eastAsia="zh-CN" w:bidi="ar"/>
        </w:rPr>
        <w:t>：</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"mailto:Rights@nurnberg.com.cn" </w:instrText>
      </w:r>
      <w:r>
        <w:rPr>
          <w:rFonts w:hint="default" w:ascii="Times New Roman" w:hAnsi="Times New Roman" w:eastAsia="宋体" w:cs="Times New Roman"/>
          <w:kern w:val="2"/>
          <w:sz w:val="21"/>
          <w:szCs w:val="21"/>
          <w:lang w:val="en-US" w:eastAsia="zh-CN" w:bidi="ar"/>
        </w:rPr>
        <w:fldChar w:fldCharType="separate"/>
      </w:r>
      <w:r>
        <w:rPr>
          <w:rStyle w:val="13"/>
          <w:rFonts w:hint="default" w:ascii="Times New Roman" w:hAnsi="Times New Roman" w:eastAsia="宋体" w:cs="Times New Roman"/>
          <w:color w:val="0000FF"/>
          <w:u w:val="single"/>
        </w:rPr>
        <w:t>Rights@nurnberg.com.cn</w:t>
      </w:r>
      <w:r>
        <w:rPr>
          <w:rFonts w:hint="default" w:ascii="Times New Roman" w:hAnsi="Times New Roman" w:eastAsia="宋体" w:cs="Times New Roman"/>
          <w:kern w:val="2"/>
          <w:sz w:val="21"/>
          <w:szCs w:val="21"/>
          <w:lang w:val="en-US" w:eastAsia="zh-CN" w:bidi="ar"/>
        </w:rPr>
        <w:fldChar w:fldCharType="end"/>
      </w:r>
    </w:p>
    <w:p w14:paraId="42630E2E">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bCs w:val="0"/>
          <w:color w:val="000000"/>
          <w:kern w:val="2"/>
          <w:sz w:val="21"/>
          <w:szCs w:val="21"/>
        </w:rPr>
      </w:pPr>
      <w:r>
        <w:rPr>
          <w:rFonts w:hint="eastAsia" w:ascii="宋体" w:hAnsi="宋体" w:eastAsia="宋体" w:cs="宋体"/>
          <w:color w:val="000000"/>
          <w:kern w:val="2"/>
          <w:sz w:val="21"/>
          <w:szCs w:val="21"/>
          <w:lang w:val="en-US" w:eastAsia="zh-CN" w:bidi="ar"/>
        </w:rPr>
        <w:t>安德鲁</w:t>
      </w:r>
      <w:r>
        <w:rPr>
          <w:rFonts w:hint="default" w:ascii="Times New Roman" w:hAnsi="Times New Roman" w:eastAsia="宋体" w:cs="Times New Roman"/>
          <w:color w:val="000000"/>
          <w:kern w:val="2"/>
          <w:sz w:val="21"/>
          <w:szCs w:val="21"/>
          <w:lang w:val="en-US" w:eastAsia="zh-CN" w:bidi="ar"/>
        </w:rPr>
        <w:t>·</w:t>
      </w:r>
      <w:r>
        <w:rPr>
          <w:rFonts w:hint="eastAsia" w:ascii="宋体" w:hAnsi="宋体" w:eastAsia="宋体" w:cs="宋体"/>
          <w:color w:val="000000"/>
          <w:kern w:val="2"/>
          <w:sz w:val="21"/>
          <w:szCs w:val="21"/>
          <w:lang w:val="en-US" w:eastAsia="zh-CN" w:bidi="ar"/>
        </w:rPr>
        <w:t>纳伯格联合国际有限公司北京代表处</w:t>
      </w:r>
    </w:p>
    <w:p w14:paraId="56141C40">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bCs w:val="0"/>
          <w:color w:val="000000"/>
          <w:kern w:val="2"/>
          <w:sz w:val="21"/>
          <w:szCs w:val="21"/>
        </w:rPr>
      </w:pPr>
      <w:r>
        <w:rPr>
          <w:rFonts w:hint="eastAsia" w:ascii="宋体" w:hAnsi="宋体" w:eastAsia="宋体" w:cs="宋体"/>
          <w:color w:val="000000"/>
          <w:kern w:val="2"/>
          <w:sz w:val="21"/>
          <w:szCs w:val="21"/>
          <w:lang w:val="en-US" w:eastAsia="zh-CN" w:bidi="ar"/>
        </w:rPr>
        <w:t>北京市海淀区中关村大街甲</w:t>
      </w:r>
      <w:r>
        <w:rPr>
          <w:rFonts w:hint="default" w:ascii="Times New Roman" w:hAnsi="Times New Roman" w:eastAsia="宋体" w:cs="Times New Roman"/>
          <w:color w:val="000000"/>
          <w:kern w:val="2"/>
          <w:sz w:val="21"/>
          <w:szCs w:val="21"/>
          <w:lang w:val="en-US" w:eastAsia="zh-CN" w:bidi="ar"/>
        </w:rPr>
        <w:t>59</w:t>
      </w:r>
      <w:r>
        <w:rPr>
          <w:rFonts w:hint="eastAsia" w:ascii="宋体" w:hAnsi="宋体" w:eastAsia="宋体" w:cs="宋体"/>
          <w:color w:val="000000"/>
          <w:kern w:val="2"/>
          <w:sz w:val="21"/>
          <w:szCs w:val="21"/>
          <w:lang w:val="en-US" w:eastAsia="zh-CN" w:bidi="ar"/>
        </w:rPr>
        <w:t>号中国人民大学文化大厦</w:t>
      </w:r>
      <w:r>
        <w:rPr>
          <w:rFonts w:hint="default" w:ascii="Times New Roman" w:hAnsi="Times New Roman" w:eastAsia="宋体" w:cs="Times New Roman"/>
          <w:color w:val="000000"/>
          <w:kern w:val="2"/>
          <w:sz w:val="21"/>
          <w:szCs w:val="21"/>
          <w:lang w:val="en-US" w:eastAsia="zh-CN" w:bidi="ar"/>
        </w:rPr>
        <w:t>1705</w:t>
      </w:r>
      <w:r>
        <w:rPr>
          <w:rFonts w:hint="eastAsia" w:ascii="宋体" w:hAnsi="宋体" w:eastAsia="宋体" w:cs="宋体"/>
          <w:color w:val="000000"/>
          <w:kern w:val="2"/>
          <w:sz w:val="21"/>
          <w:szCs w:val="21"/>
          <w:lang w:val="en-US" w:eastAsia="zh-CN" w:bidi="ar"/>
        </w:rPr>
        <w:t>室</w:t>
      </w:r>
      <w:r>
        <w:rPr>
          <w:rFonts w:hint="default" w:ascii="Times New Roman" w:hAnsi="Times New Roman" w:eastAsia="宋体" w:cs="Times New Roman"/>
          <w:color w:val="000000"/>
          <w:kern w:val="2"/>
          <w:sz w:val="21"/>
          <w:szCs w:val="21"/>
          <w:lang w:val="en-US" w:eastAsia="zh-CN" w:bidi="ar"/>
        </w:rPr>
        <w:t xml:space="preserve">, </w:t>
      </w:r>
      <w:r>
        <w:rPr>
          <w:rFonts w:hint="eastAsia" w:ascii="宋体" w:hAnsi="宋体" w:eastAsia="宋体" w:cs="宋体"/>
          <w:color w:val="000000"/>
          <w:kern w:val="2"/>
          <w:sz w:val="21"/>
          <w:szCs w:val="21"/>
          <w:lang w:val="en-US" w:eastAsia="zh-CN" w:bidi="ar"/>
        </w:rPr>
        <w:t>邮编：</w:t>
      </w:r>
      <w:r>
        <w:rPr>
          <w:rFonts w:hint="default" w:ascii="Times New Roman" w:hAnsi="Times New Roman" w:eastAsia="宋体" w:cs="Times New Roman"/>
          <w:color w:val="000000"/>
          <w:kern w:val="2"/>
          <w:sz w:val="21"/>
          <w:szCs w:val="21"/>
          <w:lang w:val="en-US" w:eastAsia="zh-CN" w:bidi="ar"/>
        </w:rPr>
        <w:t>100872</w:t>
      </w:r>
    </w:p>
    <w:p w14:paraId="407262CA">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bCs w:val="0"/>
          <w:color w:val="000000"/>
          <w:kern w:val="2"/>
          <w:sz w:val="21"/>
          <w:szCs w:val="21"/>
        </w:rPr>
      </w:pPr>
      <w:r>
        <w:rPr>
          <w:rFonts w:hint="eastAsia" w:ascii="宋体" w:hAnsi="宋体" w:eastAsia="宋体" w:cs="宋体"/>
          <w:color w:val="000000"/>
          <w:kern w:val="2"/>
          <w:sz w:val="21"/>
          <w:szCs w:val="21"/>
          <w:lang w:val="en-US" w:eastAsia="zh-CN" w:bidi="ar"/>
        </w:rPr>
        <w:t>电话：</w:t>
      </w:r>
      <w:r>
        <w:rPr>
          <w:rFonts w:hint="default" w:ascii="Times New Roman" w:hAnsi="Times New Roman" w:eastAsia="宋体" w:cs="Times New Roman"/>
          <w:color w:val="000000"/>
          <w:kern w:val="2"/>
          <w:sz w:val="21"/>
          <w:szCs w:val="21"/>
          <w:lang w:val="en-US" w:eastAsia="zh-CN" w:bidi="ar"/>
        </w:rPr>
        <w:t xml:space="preserve">010-82504106,   </w:t>
      </w:r>
      <w:r>
        <w:rPr>
          <w:rFonts w:hint="eastAsia" w:ascii="宋体" w:hAnsi="宋体" w:eastAsia="宋体" w:cs="宋体"/>
          <w:color w:val="000000"/>
          <w:kern w:val="2"/>
          <w:sz w:val="21"/>
          <w:szCs w:val="21"/>
          <w:lang w:val="en-US" w:eastAsia="zh-CN" w:bidi="ar"/>
        </w:rPr>
        <w:t>传真：</w:t>
      </w:r>
      <w:r>
        <w:rPr>
          <w:rFonts w:hint="default" w:ascii="Times New Roman" w:hAnsi="Times New Roman" w:eastAsia="宋体" w:cs="Times New Roman"/>
          <w:color w:val="000000"/>
          <w:kern w:val="2"/>
          <w:sz w:val="21"/>
          <w:szCs w:val="21"/>
          <w:lang w:val="en-US" w:eastAsia="zh-CN" w:bidi="ar"/>
        </w:rPr>
        <w:t>010-82504200</w:t>
      </w:r>
    </w:p>
    <w:p w14:paraId="76C22380">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0000FF"/>
          <w:u w:val="single"/>
        </w:rPr>
      </w:pPr>
      <w:r>
        <w:rPr>
          <w:rFonts w:hint="eastAsia" w:ascii="宋体" w:hAnsi="宋体" w:eastAsia="宋体" w:cs="宋体"/>
          <w:color w:val="000000"/>
          <w:kern w:val="2"/>
          <w:sz w:val="21"/>
          <w:szCs w:val="21"/>
          <w:lang w:val="en-US" w:eastAsia="zh-CN" w:bidi="ar"/>
        </w:rPr>
        <w:t>公司网址：</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"http://www.nurnberg.com.cn/" </w:instrText>
      </w:r>
      <w:r>
        <w:rPr>
          <w:rFonts w:hint="default" w:ascii="Times New Roman" w:hAnsi="Times New Roman" w:eastAsia="宋体" w:cs="Times New Roman"/>
          <w:kern w:val="2"/>
          <w:sz w:val="21"/>
          <w:szCs w:val="21"/>
          <w:lang w:val="en-US" w:eastAsia="zh-CN" w:bidi="ar"/>
        </w:rPr>
        <w:fldChar w:fldCharType="separate"/>
      </w:r>
      <w:r>
        <w:rPr>
          <w:rStyle w:val="13"/>
          <w:rFonts w:hint="default" w:ascii="Times New Roman" w:hAnsi="Times New Roman" w:eastAsia="宋体" w:cs="Times New Roman"/>
          <w:color w:val="0000FF"/>
          <w:u w:val="single"/>
        </w:rPr>
        <w:t>http://www.nurnberg.com.cn</w:t>
      </w:r>
      <w:r>
        <w:rPr>
          <w:rFonts w:hint="default" w:ascii="Times New Roman" w:hAnsi="Times New Roman" w:eastAsia="宋体" w:cs="Times New Roman"/>
          <w:kern w:val="2"/>
          <w:sz w:val="21"/>
          <w:szCs w:val="21"/>
          <w:lang w:val="en-US" w:eastAsia="zh-CN" w:bidi="ar"/>
        </w:rPr>
        <w:fldChar w:fldCharType="end"/>
      </w:r>
    </w:p>
    <w:p w14:paraId="22397E44">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000000"/>
          <w:kern w:val="2"/>
          <w:sz w:val="21"/>
          <w:szCs w:val="21"/>
        </w:rPr>
      </w:pPr>
      <w:r>
        <w:rPr>
          <w:rFonts w:hint="eastAsia" w:ascii="宋体" w:hAnsi="宋体" w:eastAsia="宋体" w:cs="宋体"/>
          <w:color w:val="000000"/>
          <w:kern w:val="2"/>
          <w:sz w:val="21"/>
          <w:szCs w:val="21"/>
          <w:lang w:val="en-US" w:eastAsia="zh-CN" w:bidi="ar"/>
        </w:rPr>
        <w:t>书目下载：</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"http://www.nurnberg.com.cn/booklist_zh/list.aspx" </w:instrText>
      </w:r>
      <w:r>
        <w:rPr>
          <w:rFonts w:hint="default" w:ascii="Times New Roman" w:hAnsi="Times New Roman" w:eastAsia="宋体" w:cs="Times New Roman"/>
          <w:kern w:val="2"/>
          <w:sz w:val="21"/>
          <w:szCs w:val="21"/>
          <w:lang w:val="en-US" w:eastAsia="zh-CN" w:bidi="ar"/>
        </w:rPr>
        <w:fldChar w:fldCharType="separate"/>
      </w:r>
      <w:r>
        <w:rPr>
          <w:rStyle w:val="13"/>
          <w:rFonts w:hint="default" w:ascii="Times New Roman" w:hAnsi="Times New Roman" w:eastAsia="宋体" w:cs="Times New Roman"/>
          <w:color w:val="0000FF"/>
          <w:u w:val="single"/>
        </w:rPr>
        <w:t>http://www.nurnberg.com.cn/booklist_zh/list.aspx</w:t>
      </w:r>
      <w:r>
        <w:rPr>
          <w:rFonts w:hint="default" w:ascii="Times New Roman" w:hAnsi="Times New Roman" w:eastAsia="宋体" w:cs="Times New Roman"/>
          <w:kern w:val="2"/>
          <w:sz w:val="21"/>
          <w:szCs w:val="21"/>
          <w:lang w:val="en-US" w:eastAsia="zh-CN" w:bidi="ar"/>
        </w:rPr>
        <w:fldChar w:fldCharType="end"/>
      </w:r>
    </w:p>
    <w:p w14:paraId="63E9B254">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000000"/>
          <w:kern w:val="2"/>
          <w:sz w:val="21"/>
          <w:szCs w:val="21"/>
        </w:rPr>
      </w:pPr>
      <w:r>
        <w:rPr>
          <w:rFonts w:hint="eastAsia" w:ascii="宋体" w:hAnsi="宋体" w:eastAsia="宋体" w:cs="宋体"/>
          <w:color w:val="000000"/>
          <w:kern w:val="2"/>
          <w:sz w:val="21"/>
          <w:szCs w:val="21"/>
          <w:lang w:val="en-US" w:eastAsia="zh-CN" w:bidi="ar"/>
        </w:rPr>
        <w:t>书讯浏览：</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"http://www.nurnberg.com.cn/book/book.aspx" </w:instrText>
      </w:r>
      <w:r>
        <w:rPr>
          <w:rFonts w:hint="default" w:ascii="Times New Roman" w:hAnsi="Times New Roman" w:eastAsia="宋体" w:cs="Times New Roman"/>
          <w:kern w:val="2"/>
          <w:sz w:val="21"/>
          <w:szCs w:val="21"/>
          <w:lang w:val="en-US" w:eastAsia="zh-CN" w:bidi="ar"/>
        </w:rPr>
        <w:fldChar w:fldCharType="separate"/>
      </w:r>
      <w:r>
        <w:rPr>
          <w:rStyle w:val="13"/>
          <w:rFonts w:hint="default" w:ascii="Times New Roman" w:hAnsi="Times New Roman" w:eastAsia="宋体" w:cs="Times New Roman"/>
          <w:color w:val="0000FF"/>
          <w:u w:val="single"/>
        </w:rPr>
        <w:t>http://www.nurnberg.com.cn/book/book.aspx</w:t>
      </w:r>
      <w:r>
        <w:rPr>
          <w:rFonts w:hint="default" w:ascii="Times New Roman" w:hAnsi="Times New Roman" w:eastAsia="宋体" w:cs="Times New Roman"/>
          <w:kern w:val="2"/>
          <w:sz w:val="21"/>
          <w:szCs w:val="21"/>
          <w:lang w:val="en-US" w:eastAsia="zh-CN" w:bidi="ar"/>
        </w:rPr>
        <w:fldChar w:fldCharType="end"/>
      </w:r>
    </w:p>
    <w:p w14:paraId="17CB963E">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000000"/>
          <w:kern w:val="2"/>
          <w:sz w:val="21"/>
          <w:szCs w:val="21"/>
        </w:rPr>
      </w:pPr>
      <w:r>
        <w:rPr>
          <w:rFonts w:hint="eastAsia" w:ascii="宋体" w:hAnsi="宋体" w:eastAsia="宋体" w:cs="宋体"/>
          <w:color w:val="000000"/>
          <w:kern w:val="2"/>
          <w:sz w:val="21"/>
          <w:szCs w:val="21"/>
          <w:lang w:val="en-US" w:eastAsia="zh-CN" w:bidi="ar"/>
        </w:rPr>
        <w:t>视频推荐：</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"http://www.nurnberg.com.cn/video/video.aspx" </w:instrText>
      </w:r>
      <w:r>
        <w:rPr>
          <w:rFonts w:hint="default" w:ascii="Times New Roman" w:hAnsi="Times New Roman" w:eastAsia="宋体" w:cs="Times New Roman"/>
          <w:kern w:val="2"/>
          <w:sz w:val="21"/>
          <w:szCs w:val="21"/>
          <w:lang w:val="en-US" w:eastAsia="zh-CN" w:bidi="ar"/>
        </w:rPr>
        <w:fldChar w:fldCharType="separate"/>
      </w:r>
      <w:r>
        <w:rPr>
          <w:rStyle w:val="13"/>
          <w:rFonts w:hint="default" w:ascii="Times New Roman" w:hAnsi="Times New Roman" w:eastAsia="宋体" w:cs="Times New Roman"/>
          <w:color w:val="0000FF"/>
          <w:u w:val="single"/>
        </w:rPr>
        <w:t>http://www.nurnberg.com.cn/video/video.aspx</w:t>
      </w:r>
      <w:r>
        <w:rPr>
          <w:rFonts w:hint="default" w:ascii="Times New Roman" w:hAnsi="Times New Roman" w:eastAsia="宋体" w:cs="Times New Roman"/>
          <w:kern w:val="2"/>
          <w:sz w:val="21"/>
          <w:szCs w:val="21"/>
          <w:lang w:val="en-US" w:eastAsia="zh-CN" w:bidi="ar"/>
        </w:rPr>
        <w:fldChar w:fldCharType="end"/>
      </w:r>
    </w:p>
    <w:p w14:paraId="4FC8FCA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0000FF"/>
          <w:u w:val="single"/>
        </w:rPr>
      </w:pPr>
      <w:r>
        <w:rPr>
          <w:rFonts w:hint="eastAsia" w:ascii="宋体" w:hAnsi="宋体" w:eastAsia="宋体" w:cs="宋体"/>
          <w:color w:val="000000"/>
          <w:kern w:val="2"/>
          <w:sz w:val="21"/>
          <w:szCs w:val="21"/>
          <w:lang w:val="en-US" w:eastAsia="zh-CN" w:bidi="ar"/>
        </w:rPr>
        <w:t>豆瓣小站：</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"http://site.douban.com/110577/" </w:instrText>
      </w:r>
      <w:r>
        <w:rPr>
          <w:rFonts w:hint="default" w:ascii="Times New Roman" w:hAnsi="Times New Roman" w:eastAsia="宋体" w:cs="Times New Roman"/>
          <w:kern w:val="2"/>
          <w:sz w:val="21"/>
          <w:szCs w:val="21"/>
          <w:lang w:val="en-US" w:eastAsia="zh-CN" w:bidi="ar"/>
        </w:rPr>
        <w:fldChar w:fldCharType="separate"/>
      </w:r>
      <w:r>
        <w:rPr>
          <w:rStyle w:val="13"/>
          <w:rFonts w:hint="default" w:ascii="Times New Roman" w:hAnsi="Times New Roman" w:eastAsia="宋体" w:cs="Times New Roman"/>
          <w:color w:val="0000FF"/>
          <w:u w:val="single"/>
        </w:rPr>
        <w:t>http://site.douban.com/110577/</w:t>
      </w:r>
      <w:r>
        <w:rPr>
          <w:rFonts w:hint="default" w:ascii="Times New Roman" w:hAnsi="Times New Roman" w:eastAsia="宋体" w:cs="Times New Roman"/>
          <w:kern w:val="2"/>
          <w:sz w:val="21"/>
          <w:szCs w:val="21"/>
          <w:lang w:val="en-US" w:eastAsia="zh-CN" w:bidi="ar"/>
        </w:rPr>
        <w:fldChar w:fldCharType="end"/>
      </w:r>
    </w:p>
    <w:p w14:paraId="0585EBE5">
      <w:pPr>
        <w:keepNext w:val="0"/>
        <w:keepLines w:val="0"/>
        <w:widowControl w:val="0"/>
        <w:suppressLineNumbers w:val="0"/>
        <w:spacing w:before="0" w:beforeAutospacing="0" w:after="0" w:afterAutospacing="0"/>
        <w:ind w:left="0" w:right="0"/>
        <w:jc w:val="both"/>
        <w:rPr>
          <w:rFonts w:hint="default" w:ascii="Calibri" w:hAnsi="Calibri" w:eastAsia="宋体" w:cs="Calibri"/>
          <w:color w:val="000000"/>
          <w:kern w:val="2"/>
          <w:sz w:val="21"/>
          <w:szCs w:val="21"/>
          <w:shd w:val="clear" w:fill="FFFFFF"/>
        </w:rPr>
      </w:pPr>
      <w:r>
        <w:rPr>
          <w:rFonts w:hint="eastAsia" w:ascii="宋体" w:hAnsi="宋体" w:eastAsia="宋体" w:cs="宋体"/>
          <w:color w:val="000000"/>
          <w:kern w:val="2"/>
          <w:sz w:val="21"/>
          <w:szCs w:val="21"/>
          <w:shd w:val="clear" w:fill="FFFFFF"/>
          <w:lang w:val="en-US" w:eastAsia="zh-CN" w:bidi="ar"/>
        </w:rPr>
        <w:t>新浪微博</w:t>
      </w:r>
      <w:r>
        <w:rPr>
          <w:rFonts w:hint="eastAsia" w:ascii="宋体" w:hAnsi="宋体" w:eastAsia="宋体" w:cs="宋体"/>
          <w:bCs/>
          <w:color w:val="000000"/>
          <w:kern w:val="2"/>
          <w:sz w:val="21"/>
          <w:szCs w:val="21"/>
          <w:shd w:val="clear" w:fill="FFFFFF"/>
          <w:lang w:val="en-US" w:eastAsia="zh-CN" w:bidi="ar"/>
        </w:rPr>
        <w:t>：</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"https://weibo.com/1877653117/profile?topnav=1&amp;wvr=6" </w:instrText>
      </w:r>
      <w:r>
        <w:rPr>
          <w:rFonts w:hint="default" w:ascii="Times New Roman" w:hAnsi="Times New Roman" w:eastAsia="宋体" w:cs="Times New Roman"/>
          <w:kern w:val="2"/>
          <w:sz w:val="21"/>
          <w:szCs w:val="21"/>
          <w:lang w:val="en-US" w:eastAsia="zh-CN" w:bidi="ar"/>
        </w:rPr>
        <w:fldChar w:fldCharType="separate"/>
      </w:r>
      <w:r>
        <w:rPr>
          <w:rStyle w:val="13"/>
          <w:rFonts w:hint="eastAsia" w:ascii="宋体" w:hAnsi="宋体" w:eastAsia="宋体" w:cs="宋体"/>
          <w:color w:val="0000FF"/>
          <w:kern w:val="2"/>
          <w:sz w:val="21"/>
          <w:szCs w:val="21"/>
          <w:u w:val="single"/>
          <w:shd w:val="clear" w:fill="FFFFFF"/>
        </w:rPr>
        <w:t>安德鲁纳伯格公司的微博</w:t>
      </w:r>
      <w:r>
        <w:rPr>
          <w:rStyle w:val="13"/>
          <w:rFonts w:hint="default" w:ascii="Times New Roman" w:hAnsi="Times New Roman" w:eastAsia="宋体" w:cs="Times New Roman"/>
          <w:color w:val="0000FF"/>
          <w:kern w:val="2"/>
          <w:sz w:val="21"/>
          <w:szCs w:val="21"/>
          <w:u w:val="single"/>
          <w:shd w:val="clear" w:fill="FFFFFF"/>
        </w:rPr>
        <w:t>_</w:t>
      </w:r>
      <w:r>
        <w:rPr>
          <w:rStyle w:val="13"/>
          <w:rFonts w:hint="eastAsia" w:ascii="宋体" w:hAnsi="宋体" w:eastAsia="宋体" w:cs="宋体"/>
          <w:color w:val="0000FF"/>
          <w:kern w:val="2"/>
          <w:sz w:val="21"/>
          <w:szCs w:val="21"/>
          <w:u w:val="single"/>
          <w:shd w:val="clear" w:fill="FFFFFF"/>
        </w:rPr>
        <w:t>微博</w:t>
      </w:r>
      <w:r>
        <w:rPr>
          <w:rStyle w:val="13"/>
          <w:rFonts w:hint="default" w:ascii="Times New Roman" w:hAnsi="Times New Roman" w:eastAsia="宋体" w:cs="Times New Roman"/>
          <w:color w:val="0000FF"/>
          <w:kern w:val="2"/>
          <w:sz w:val="21"/>
          <w:szCs w:val="21"/>
          <w:u w:val="single"/>
          <w:shd w:val="clear" w:fill="FFFFFF"/>
        </w:rPr>
        <w:t xml:space="preserve"> (weibo.com)</w:t>
      </w:r>
      <w:r>
        <w:rPr>
          <w:rFonts w:hint="default" w:ascii="Times New Roman" w:hAnsi="Times New Roman" w:eastAsia="宋体" w:cs="Times New Roman"/>
          <w:kern w:val="2"/>
          <w:sz w:val="21"/>
          <w:szCs w:val="21"/>
          <w:lang w:val="en-US" w:eastAsia="zh-CN" w:bidi="ar"/>
        </w:rPr>
        <w:fldChar w:fldCharType="end"/>
      </w:r>
    </w:p>
    <w:p w14:paraId="1B73FD6A">
      <w:pPr>
        <w:keepNext w:val="0"/>
        <w:keepLines w:val="0"/>
        <w:widowControl w:val="0"/>
        <w:suppressLineNumbers w:val="0"/>
        <w:shd w:val="clear" w:fill="FFFFFF"/>
        <w:spacing w:before="0" w:beforeAutospacing="0" w:after="0" w:afterAutospacing="0"/>
        <w:ind w:left="0" w:right="0"/>
        <w:jc w:val="both"/>
        <w:rPr>
          <w:rFonts w:hint="default" w:ascii="Times New Roman" w:hAnsi="Times New Roman" w:eastAsia="宋体" w:cs="Times New Roman"/>
          <w:color w:val="000000"/>
          <w:kern w:val="2"/>
          <w:sz w:val="21"/>
          <w:szCs w:val="21"/>
          <w:shd w:val="clear" w:fill="FFFFFF"/>
        </w:rPr>
      </w:pPr>
      <w:r>
        <w:rPr>
          <w:rFonts w:hint="eastAsia" w:ascii="宋体" w:hAnsi="宋体" w:eastAsia="宋体" w:cs="宋体"/>
          <w:color w:val="000000"/>
          <w:kern w:val="2"/>
          <w:sz w:val="21"/>
          <w:szCs w:val="21"/>
          <w:shd w:val="clear" w:fill="FFFFFF"/>
          <w:lang w:val="en-US" w:eastAsia="zh-CN" w:bidi="ar"/>
        </w:rPr>
        <w:t>微信订阅号：</w:t>
      </w:r>
      <w:r>
        <w:rPr>
          <w:rFonts w:hint="eastAsia" w:ascii="宋体" w:hAnsi="宋体" w:eastAsia="宋体" w:cs="宋体"/>
          <w:color w:val="0000FF"/>
          <w:kern w:val="2"/>
          <w:sz w:val="21"/>
          <w:szCs w:val="21"/>
          <w:u w:val="single"/>
          <w:shd w:val="clear" w:fill="FFFFFF"/>
          <w:lang w:val="en-US" w:eastAsia="zh-CN" w:bidi="ar"/>
        </w:rPr>
        <w:t>安德鲁纳伯格联合国际北京代表处</w:t>
      </w:r>
    </w:p>
    <w:p w14:paraId="5B02D920">
      <w:pPr>
        <w:ind w:right="420"/>
        <w:rPr>
          <w:color w:val="000000"/>
        </w:rPr>
      </w:pPr>
    </w:p>
    <w:sectPr>
      <w:headerReference r:id="rId3" w:type="default"/>
      <w:footerReference r:id="rId4" w:type="default"/>
      <w:pgSz w:w="11906" w:h="16838"/>
      <w:pgMar w:top="1304" w:right="1701" w:bottom="1304" w:left="1701" w:header="851" w:footer="83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3A92C">
    <w:pPr>
      <w:pBdr>
        <w:bottom w:val="single" w:color="auto" w:sz="6" w:space="1"/>
      </w:pBdr>
      <w:jc w:val="center"/>
      <w:rPr>
        <w:rFonts w:ascii="方正姚体" w:eastAsia="方正姚体"/>
        <w:sz w:val="2"/>
        <w:szCs w:val="2"/>
      </w:rPr>
    </w:pPr>
  </w:p>
  <w:p w14:paraId="557CD943">
    <w:pPr>
      <w:jc w:val="center"/>
      <w:rPr>
        <w:rFonts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31A7C2D9">
    <w:pPr>
      <w:jc w:val="center"/>
      <w:rPr>
        <w:rFonts w:ascii="方正姚体" w:hAnsi="华文仿宋" w:eastAsia="方正姚体"/>
        <w:sz w:val="18"/>
        <w:szCs w:val="18"/>
      </w:rPr>
    </w:pPr>
    <w:r>
      <w:rPr>
        <w:rFonts w:hint="eastAsia" w:ascii="方正姚体" w:hAnsi="华文仿宋" w:eastAsia="方正姚体"/>
        <w:sz w:val="18"/>
        <w:szCs w:val="18"/>
      </w:rPr>
      <w:t>电话：82504106，传真：010-82504200</w:t>
    </w:r>
  </w:p>
  <w:p w14:paraId="0BEABAB4">
    <w:pPr>
      <w:jc w:val="center"/>
      <w:rPr>
        <w:rFonts w:ascii="方正姚体" w:hAnsi="华文仿宋" w:eastAsia="方正姚体"/>
        <w:sz w:val="18"/>
        <w:szCs w:val="18"/>
      </w:rPr>
    </w:pPr>
    <w:r>
      <w:rPr>
        <w:rFonts w:hint="eastAsia" w:ascii="方正姚体" w:hAnsi="华文仿宋" w:eastAsia="方正姚体"/>
        <w:sz w:val="18"/>
        <w:szCs w:val="18"/>
      </w:rPr>
      <w:t>网址：</w:t>
    </w:r>
    <w:r>
      <w:fldChar w:fldCharType="begin"/>
    </w:r>
    <w:r>
      <w:instrText xml:space="preserve"> HYPERLINK "http://www.nurnberg.com.cn" </w:instrText>
    </w:r>
    <w:r>
      <w:fldChar w:fldCharType="separate"/>
    </w:r>
    <w:r>
      <w:rPr>
        <w:rStyle w:val="13"/>
        <w:rFonts w:hint="eastAsia" w:ascii="方正姚体" w:hAnsi="华文仿宋" w:eastAsia="方正姚体"/>
        <w:sz w:val="18"/>
        <w:szCs w:val="18"/>
      </w:rPr>
      <w:t>www.nurnberg.com.cn</w:t>
    </w:r>
    <w:r>
      <w:rPr>
        <w:rStyle w:val="13"/>
        <w:rFonts w:hint="eastAsia" w:ascii="方正姚体" w:hAnsi="华文仿宋" w:eastAsia="方正姚体"/>
        <w:sz w:val="18"/>
        <w:szCs w:val="18"/>
      </w:rPr>
      <w:fldChar w:fldCharType="end"/>
    </w:r>
  </w:p>
  <w:p w14:paraId="497E33A8">
    <w:pPr>
      <w:pStyle w:val="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5</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90690">
    <w:pPr>
      <w:jc w:val="right"/>
      <w:rPr>
        <w:rFonts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4" name="图片 4"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58140" cy="331470"/>
                  </a:xfrm>
                  <a:prstGeom prst="rect">
                    <a:avLst/>
                  </a:prstGeom>
                  <a:noFill/>
                  <a:ln>
                    <a:noFill/>
                  </a:ln>
                </pic:spPr>
              </pic:pic>
            </a:graphicData>
          </a:graphic>
        </wp:anchor>
      </w:drawing>
    </w:r>
  </w:p>
  <w:p w14:paraId="27CDA12C">
    <w:pPr>
      <w:pStyle w:val="5"/>
      <w:jc w:val="right"/>
      <w:rPr>
        <w:rFonts w:eastAsia="方正姚体"/>
        <w:b/>
        <w:bCs/>
      </w:rPr>
    </w:pPr>
    <w:r>
      <w:rPr>
        <w:rFonts w:hint="eastAsia" w:eastAsia="方正姚体"/>
      </w:rPr>
      <w:t>英国安德鲁·纳伯格联合国际有限公司北京代表处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cyOTE1OGEwNTFlMWY4ZmI0NGE3MTA5ZWM1OGRjNDgifQ=="/>
  </w:docVars>
  <w:rsids>
    <w:rsidRoot w:val="00C86C59"/>
    <w:rsid w:val="00007DBB"/>
    <w:rsid w:val="00017E2D"/>
    <w:rsid w:val="000203F0"/>
    <w:rsid w:val="00037C3B"/>
    <w:rsid w:val="00072B82"/>
    <w:rsid w:val="000911ED"/>
    <w:rsid w:val="000B760E"/>
    <w:rsid w:val="000C4196"/>
    <w:rsid w:val="000E2488"/>
    <w:rsid w:val="000E6D3C"/>
    <w:rsid w:val="00117729"/>
    <w:rsid w:val="00123785"/>
    <w:rsid w:val="00143EDA"/>
    <w:rsid w:val="001616BB"/>
    <w:rsid w:val="00167885"/>
    <w:rsid w:val="001909FF"/>
    <w:rsid w:val="001C7067"/>
    <w:rsid w:val="001D6464"/>
    <w:rsid w:val="001E6178"/>
    <w:rsid w:val="0020762B"/>
    <w:rsid w:val="00220DBA"/>
    <w:rsid w:val="00250DA3"/>
    <w:rsid w:val="00251017"/>
    <w:rsid w:val="002660C8"/>
    <w:rsid w:val="002809C5"/>
    <w:rsid w:val="00283CA5"/>
    <w:rsid w:val="00286D2E"/>
    <w:rsid w:val="002950B4"/>
    <w:rsid w:val="00295B8C"/>
    <w:rsid w:val="002A2F14"/>
    <w:rsid w:val="002B689F"/>
    <w:rsid w:val="002B69B5"/>
    <w:rsid w:val="002C5759"/>
    <w:rsid w:val="002E289E"/>
    <w:rsid w:val="002E572B"/>
    <w:rsid w:val="003008F6"/>
    <w:rsid w:val="0030299B"/>
    <w:rsid w:val="0035668F"/>
    <w:rsid w:val="0036748A"/>
    <w:rsid w:val="00392743"/>
    <w:rsid w:val="0039596A"/>
    <w:rsid w:val="003A36BB"/>
    <w:rsid w:val="003D2555"/>
    <w:rsid w:val="00403389"/>
    <w:rsid w:val="004119B3"/>
    <w:rsid w:val="00415E36"/>
    <w:rsid w:val="00422DA0"/>
    <w:rsid w:val="00432F26"/>
    <w:rsid w:val="004359CC"/>
    <w:rsid w:val="00435FF6"/>
    <w:rsid w:val="00444ADB"/>
    <w:rsid w:val="004538CF"/>
    <w:rsid w:val="0046527C"/>
    <w:rsid w:val="00471278"/>
    <w:rsid w:val="004841A4"/>
    <w:rsid w:val="004C53C9"/>
    <w:rsid w:val="004D646E"/>
    <w:rsid w:val="00501905"/>
    <w:rsid w:val="00507823"/>
    <w:rsid w:val="00511780"/>
    <w:rsid w:val="00555E86"/>
    <w:rsid w:val="005D118F"/>
    <w:rsid w:val="005E5096"/>
    <w:rsid w:val="005E7100"/>
    <w:rsid w:val="005F036A"/>
    <w:rsid w:val="0060140F"/>
    <w:rsid w:val="006330BC"/>
    <w:rsid w:val="00637251"/>
    <w:rsid w:val="00666FF5"/>
    <w:rsid w:val="0069673F"/>
    <w:rsid w:val="006A5154"/>
    <w:rsid w:val="006B5B9D"/>
    <w:rsid w:val="00702E0E"/>
    <w:rsid w:val="00705BEE"/>
    <w:rsid w:val="00757985"/>
    <w:rsid w:val="00775949"/>
    <w:rsid w:val="007B3AEA"/>
    <w:rsid w:val="007C4665"/>
    <w:rsid w:val="007C6668"/>
    <w:rsid w:val="007D2630"/>
    <w:rsid w:val="00812F33"/>
    <w:rsid w:val="008216B5"/>
    <w:rsid w:val="00821AA7"/>
    <w:rsid w:val="008249F3"/>
    <w:rsid w:val="00850886"/>
    <w:rsid w:val="00862462"/>
    <w:rsid w:val="008758C7"/>
    <w:rsid w:val="008B2488"/>
    <w:rsid w:val="008C3906"/>
    <w:rsid w:val="008D3CCB"/>
    <w:rsid w:val="008D45CB"/>
    <w:rsid w:val="008E7EF4"/>
    <w:rsid w:val="00914D4F"/>
    <w:rsid w:val="00936274"/>
    <w:rsid w:val="00941669"/>
    <w:rsid w:val="00947857"/>
    <w:rsid w:val="0097600F"/>
    <w:rsid w:val="0098379A"/>
    <w:rsid w:val="00994CDF"/>
    <w:rsid w:val="009C4803"/>
    <w:rsid w:val="009D4C54"/>
    <w:rsid w:val="009D7109"/>
    <w:rsid w:val="009D73C2"/>
    <w:rsid w:val="009F48CF"/>
    <w:rsid w:val="009F58F6"/>
    <w:rsid w:val="009F5FC6"/>
    <w:rsid w:val="00A124C8"/>
    <w:rsid w:val="00A85B48"/>
    <w:rsid w:val="00AB14EF"/>
    <w:rsid w:val="00AB1724"/>
    <w:rsid w:val="00AC2BE4"/>
    <w:rsid w:val="00AD4B06"/>
    <w:rsid w:val="00AD7F6A"/>
    <w:rsid w:val="00AE243E"/>
    <w:rsid w:val="00AE77B9"/>
    <w:rsid w:val="00B117CA"/>
    <w:rsid w:val="00B157B5"/>
    <w:rsid w:val="00B30FF6"/>
    <w:rsid w:val="00B54E65"/>
    <w:rsid w:val="00B608A0"/>
    <w:rsid w:val="00B6577C"/>
    <w:rsid w:val="00B80578"/>
    <w:rsid w:val="00B87C74"/>
    <w:rsid w:val="00B959B6"/>
    <w:rsid w:val="00BC1269"/>
    <w:rsid w:val="00BD0E22"/>
    <w:rsid w:val="00C20BC1"/>
    <w:rsid w:val="00C53F10"/>
    <w:rsid w:val="00C6030E"/>
    <w:rsid w:val="00C81EE0"/>
    <w:rsid w:val="00C86C59"/>
    <w:rsid w:val="00CD635C"/>
    <w:rsid w:val="00CE49C6"/>
    <w:rsid w:val="00D04F34"/>
    <w:rsid w:val="00D24C38"/>
    <w:rsid w:val="00D406D5"/>
    <w:rsid w:val="00D4414D"/>
    <w:rsid w:val="00D52BFD"/>
    <w:rsid w:val="00D76D0B"/>
    <w:rsid w:val="00D81694"/>
    <w:rsid w:val="00D95763"/>
    <w:rsid w:val="00DA58F2"/>
    <w:rsid w:val="00DB5F6C"/>
    <w:rsid w:val="00DB6F7F"/>
    <w:rsid w:val="00DD21C2"/>
    <w:rsid w:val="00DD30D6"/>
    <w:rsid w:val="00DE631F"/>
    <w:rsid w:val="00E232DA"/>
    <w:rsid w:val="00E40806"/>
    <w:rsid w:val="00E51452"/>
    <w:rsid w:val="00E63E82"/>
    <w:rsid w:val="00E8521B"/>
    <w:rsid w:val="00EB2515"/>
    <w:rsid w:val="00EC25AC"/>
    <w:rsid w:val="00ED0E2A"/>
    <w:rsid w:val="00ED39D5"/>
    <w:rsid w:val="00EE071C"/>
    <w:rsid w:val="00EE37FD"/>
    <w:rsid w:val="00F1537A"/>
    <w:rsid w:val="00F242EC"/>
    <w:rsid w:val="00F33ACD"/>
    <w:rsid w:val="00F3750C"/>
    <w:rsid w:val="00F41B2F"/>
    <w:rsid w:val="00FC07B6"/>
    <w:rsid w:val="00FC0B79"/>
    <w:rsid w:val="00FC5D09"/>
    <w:rsid w:val="00FE0E22"/>
    <w:rsid w:val="00FF13CD"/>
    <w:rsid w:val="04F44F0C"/>
    <w:rsid w:val="051179B5"/>
    <w:rsid w:val="0BE61DF7"/>
    <w:rsid w:val="0C006804"/>
    <w:rsid w:val="0E52151F"/>
    <w:rsid w:val="0FDF05BE"/>
    <w:rsid w:val="11306E3F"/>
    <w:rsid w:val="140F7FCE"/>
    <w:rsid w:val="14AB08FF"/>
    <w:rsid w:val="155B4089"/>
    <w:rsid w:val="1E650DFA"/>
    <w:rsid w:val="275A4C5E"/>
    <w:rsid w:val="276245BC"/>
    <w:rsid w:val="2E055D73"/>
    <w:rsid w:val="3A7D2AF7"/>
    <w:rsid w:val="3E6D3465"/>
    <w:rsid w:val="42965CD5"/>
    <w:rsid w:val="49EC197E"/>
    <w:rsid w:val="4AB32BA7"/>
    <w:rsid w:val="4E113159"/>
    <w:rsid w:val="54CD4AF2"/>
    <w:rsid w:val="5CC5528F"/>
    <w:rsid w:val="5DC80482"/>
    <w:rsid w:val="5FB104F4"/>
    <w:rsid w:val="67B87EA7"/>
    <w:rsid w:val="7074296A"/>
    <w:rsid w:val="72943E8C"/>
    <w:rsid w:val="76DD48B8"/>
    <w:rsid w:val="7AB35CAE"/>
    <w:rsid w:val="7D5E64CC"/>
    <w:rsid w:val="7DCB5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0">
    <w:name w:val="Strong"/>
    <w:basedOn w:val="9"/>
    <w:qFormat/>
    <w:uiPriority w:val="0"/>
    <w:rPr>
      <w:b/>
    </w:rPr>
  </w:style>
  <w:style w:type="character" w:styleId="11">
    <w:name w:val="FollowedHyperlink"/>
    <w:qFormat/>
    <w:uiPriority w:val="0"/>
    <w:rPr>
      <w:color w:val="800080"/>
      <w:u w:val="single"/>
    </w:rPr>
  </w:style>
  <w:style w:type="character" w:styleId="12">
    <w:name w:val="Emphasis"/>
    <w:qFormat/>
    <w:uiPriority w:val="0"/>
    <w:rPr>
      <w:i/>
      <w:iCs/>
    </w:rPr>
  </w:style>
  <w:style w:type="character" w:styleId="13">
    <w:name w:val="Hyperlink"/>
    <w:qFormat/>
    <w:uiPriority w:val="0"/>
    <w:rPr>
      <w:color w:val="0000FF"/>
      <w:u w:val="single"/>
    </w:rPr>
  </w:style>
  <w:style w:type="character" w:customStyle="1" w:styleId="14">
    <w:name w:val="serif1"/>
    <w:uiPriority w:val="0"/>
    <w:rPr>
      <w:rFonts w:hint="default" w:ascii="Times New Roman" w:hAnsi="Times New Roman" w:cs="Times New Roman"/>
      <w:sz w:val="24"/>
      <w:szCs w:val="24"/>
    </w:rPr>
  </w:style>
  <w:style w:type="character" w:customStyle="1" w:styleId="15">
    <w:name w:val="apple-converted-space"/>
    <w:qFormat/>
    <w:uiPriority w:val="0"/>
  </w:style>
  <w:style w:type="character" w:customStyle="1" w:styleId="16">
    <w:name w:val="bookcopy1"/>
    <w:qFormat/>
    <w:uiPriority w:val="0"/>
    <w:rPr>
      <w:rFonts w:hint="default" w:ascii="Verdana" w:hAnsi="Verdana"/>
      <w:color w:val="000000"/>
      <w:sz w:val="17"/>
      <w:szCs w:val="17"/>
      <w:u w:val="none"/>
    </w:rPr>
  </w:style>
  <w:style w:type="paragraph" w:customStyle="1" w:styleId="17">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paragraph" w:styleId="18">
    <w:name w:val="List Paragraph"/>
    <w:basedOn w:val="1"/>
    <w:qFormat/>
    <w:uiPriority w:val="99"/>
    <w:pPr>
      <w:ind w:firstLine="420" w:firstLineChars="200"/>
    </w:pPr>
  </w:style>
  <w:style w:type="character" w:customStyle="1" w:styleId="19">
    <w:name w:val="Unresolved Mention"/>
    <w:basedOn w:val="9"/>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F4154-991B-49D3-909D-8BC6E332387B}">
  <ds:schemaRefs/>
</ds:datastoreItem>
</file>

<file path=docProps/app.xml><?xml version="1.0" encoding="utf-8"?>
<Properties xmlns="http://schemas.openxmlformats.org/officeDocument/2006/extended-properties" xmlns:vt="http://schemas.openxmlformats.org/officeDocument/2006/docPropsVTypes">
  <Template>Normal</Template>
  <Company>2ndSpAcE</Company>
  <Pages>5</Pages>
  <Words>1707</Words>
  <Characters>2386</Characters>
  <Lines>22</Lines>
  <Paragraphs>6</Paragraphs>
  <TotalTime>12</TotalTime>
  <ScaleCrop>false</ScaleCrop>
  <LinksUpToDate>false</LinksUpToDate>
  <CharactersWithSpaces>2476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2023-09-19T03:10:00Z</dcterms:created>
  <dc:creator>Image</dc:creator>
  <cp:lastModifiedBy>LEAD</cp:lastModifiedBy>
  <cp:lastPrinted>2004-04-23T07:06:00Z</cp:lastPrinted>
  <dcterms:modified xsi:type="dcterms:W3CDTF">2025-08-22T11:06:31Z</dcterms:modified>
  <dc:title>新 书 推 荐</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ECEBE9C07F9F43E3ADF8EBA36155E09F</vt:lpwstr>
  </property>
  <property fmtid="{D5CDD505-2E9C-101B-9397-08002B2CF9AE}" pid="4" name="KSOTemplateDocerSaveRecord">
    <vt:lpwstr>eyJoZGlkIjoiM2FiZDIzMjBhYjY3YjcwYmIxYWI1NjM4YzVmYjEyMDMiLCJ1c2VySWQiOiI0NTY2NjYyOTAifQ==</vt:lpwstr>
  </property>
</Properties>
</file>