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F4C54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b/>
          <w:bCs/>
          <w:sz w:val="36"/>
          <w:shd w:val="pct10" w:color="auto" w:fill="FFFFFF"/>
        </w:rPr>
      </w:pPr>
      <w:r>
        <w:rPr>
          <w:rFonts w:hint="eastAsia"/>
          <w:b/>
          <w:bCs/>
          <w:sz w:val="36"/>
          <w:shd w:val="pct10" w:color="auto" w:fill="FFFFFF"/>
          <w:lang w:val="en-US" w:eastAsia="zh-CN"/>
        </w:rPr>
        <w:t>系 列</w:t>
      </w:r>
      <w:r>
        <w:rPr>
          <w:rFonts w:hint="eastAsia"/>
          <w:b/>
          <w:bCs/>
          <w:sz w:val="36"/>
          <w:shd w:val="pct10" w:color="auto" w:fill="FFFFFF"/>
        </w:rPr>
        <w:t xml:space="preserve"> 推 荐</w:t>
      </w:r>
    </w:p>
    <w:p w14:paraId="65E4265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Theme="minorEastAsia"/>
          <w:b/>
          <w:bCs/>
          <w:sz w:val="36"/>
          <w:szCs w:val="36"/>
          <w:lang w:val="en-US" w:eastAsia="zh-CN"/>
        </w:rPr>
      </w:pPr>
      <w:bookmarkStart w:id="0" w:name="OLE_LINK2"/>
      <w:r>
        <w:rPr>
          <w:rFonts w:hint="eastAsia" w:eastAsiaTheme="minorEastAsia"/>
          <w:b/>
          <w:bCs/>
          <w:sz w:val="36"/>
          <w:szCs w:val="36"/>
          <w:lang w:eastAsia="zh-CN"/>
        </w:rPr>
        <w:t>《奇异集市》</w:t>
      </w:r>
      <w:r>
        <w:rPr>
          <w:rFonts w:hint="eastAsia" w:eastAsiaTheme="minorEastAsia"/>
          <w:b/>
          <w:bCs/>
          <w:sz w:val="36"/>
          <w:szCs w:val="36"/>
          <w:lang w:val="en-US" w:eastAsia="zh-CN"/>
        </w:rPr>
        <w:t>系列（3册）</w:t>
      </w:r>
    </w:p>
    <w:p w14:paraId="449DF37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Theme="minorEastAsia"/>
          <w:b/>
          <w:bCs/>
          <w:szCs w:val="21"/>
          <w:lang w:eastAsia="zh-CN"/>
        </w:rPr>
      </w:pPr>
      <w:r>
        <w:rPr>
          <w:rFonts w:hint="eastAsia" w:eastAsiaTheme="minorEastAsia"/>
          <w:b/>
          <w:bCs/>
          <w:sz w:val="36"/>
          <w:szCs w:val="36"/>
          <w:lang w:eastAsia="zh-CN"/>
        </w:rPr>
        <w:t>The Bizarre Bazaar</w:t>
      </w:r>
      <w:r>
        <w:rPr>
          <w:rFonts w:hint="eastAsia" w:eastAsiaTheme="minorEastAsia"/>
          <w:b/>
          <w:bCs/>
          <w:sz w:val="36"/>
          <w:szCs w:val="36"/>
          <w:lang w:val="en-US" w:eastAsia="zh-CN"/>
        </w:rPr>
        <w:t xml:space="preserve"> Series (3 books)</w:t>
      </w:r>
    </w:p>
    <w:p w14:paraId="5552D1D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Theme="minorEastAsia"/>
          <w:b/>
          <w:bCs/>
          <w:szCs w:val="21"/>
          <w:lang w:eastAsia="zh-CN"/>
        </w:rPr>
      </w:pPr>
      <w:r>
        <w:rPr>
          <w:rFonts w:hint="eastAsia" w:eastAsiaTheme="minorEastAsia"/>
          <w:b/>
          <w:bCs/>
          <w:szCs w:val="21"/>
          <w:lang w:eastAsia="zh-CN"/>
        </w:rPr>
        <w:drawing>
          <wp:inline distT="0" distB="0" distL="114300" distR="114300">
            <wp:extent cx="1461770" cy="2098040"/>
            <wp:effectExtent l="0" t="0" r="5080" b="6985"/>
            <wp:docPr id="1" name="图片 1" descr="80c05384-82e5-4c73-8550-55d8c4f8b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0c05384-82e5-4c73-8550-55d8c4f8b5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61770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Cs w:val="21"/>
          <w:lang w:eastAsia="zh-CN"/>
        </w:rPr>
        <w:drawing>
          <wp:inline distT="0" distB="0" distL="114300" distR="114300">
            <wp:extent cx="1468755" cy="2108200"/>
            <wp:effectExtent l="0" t="0" r="7620" b="6350"/>
            <wp:docPr id="2" name="图片 2" descr="db928d05-f194-4249-87c1-b09e6662ee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b928d05-f194-4249-87c1-b09e6662ee5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68755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Cs w:val="21"/>
          <w:lang w:eastAsia="zh-CN"/>
        </w:rPr>
        <w:drawing>
          <wp:inline distT="0" distB="0" distL="114300" distR="114300">
            <wp:extent cx="1469390" cy="2108835"/>
            <wp:effectExtent l="0" t="0" r="6985" b="5715"/>
            <wp:docPr id="3" name="图片 3" descr="775c249e-e4e8-4d82-adea-93dbd42f6b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75c249e-e4e8-4d82-adea-93dbd42f6b3c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6939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B951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/>
          <w:bCs/>
          <w:szCs w:val="21"/>
          <w:lang w:eastAsia="zh-CN"/>
        </w:rPr>
      </w:pPr>
    </w:p>
    <w:p w14:paraId="798CF27C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textAlignment w:val="auto"/>
        <w:rPr>
          <w:rFonts w:hint="eastAsia"/>
          <w:b/>
          <w:bCs/>
          <w:color w:val="BA68AA"/>
          <w:kern w:val="0"/>
          <w:szCs w:val="21"/>
          <w:lang w:eastAsia="zh-CN"/>
        </w:rPr>
      </w:pPr>
      <w:r>
        <w:rPr>
          <w:rFonts w:hint="eastAsia"/>
          <w:b/>
          <w:bCs/>
          <w:color w:val="BA68AA"/>
          <w:kern w:val="0"/>
          <w:szCs w:val="21"/>
        </w:rPr>
        <w:t>作者Daniel Nayeri</w:t>
      </w:r>
      <w:r>
        <w:rPr>
          <w:rFonts w:hint="eastAsia"/>
          <w:b/>
          <w:bCs/>
          <w:color w:val="BA68AA"/>
          <w:kern w:val="0"/>
          <w:szCs w:val="21"/>
          <w:lang w:val="en-US" w:eastAsia="zh-CN"/>
        </w:rPr>
        <w:t>曾获得</w:t>
      </w:r>
      <w:r>
        <w:rPr>
          <w:rFonts w:hint="eastAsia"/>
          <w:b/>
          <w:bCs/>
          <w:color w:val="BA68AA"/>
          <w:kern w:val="0"/>
          <w:szCs w:val="21"/>
        </w:rPr>
        <w:t>迈克尔·L·普林茨奖(Michael L. Printz Award)</w:t>
      </w:r>
      <w:r>
        <w:rPr>
          <w:rFonts w:hint="eastAsia"/>
          <w:b/>
          <w:bCs/>
          <w:color w:val="BA68AA"/>
          <w:kern w:val="0"/>
          <w:szCs w:val="21"/>
          <w:lang w:val="en-US" w:eastAsia="zh-CN"/>
        </w:rPr>
        <w:t>和</w:t>
      </w:r>
      <w:r>
        <w:rPr>
          <w:rFonts w:hint="eastAsia"/>
          <w:b/>
          <w:bCs/>
          <w:color w:val="BA68AA"/>
          <w:kern w:val="0"/>
          <w:szCs w:val="21"/>
        </w:rPr>
        <w:t>纽伯瑞荣誉奖(Newbery Honor)</w:t>
      </w:r>
      <w:r>
        <w:rPr>
          <w:rFonts w:hint="eastAsia"/>
          <w:b/>
          <w:bCs/>
          <w:color w:val="BA68AA"/>
          <w:kern w:val="0"/>
          <w:szCs w:val="21"/>
          <w:lang w:eastAsia="zh-CN"/>
        </w:rPr>
        <w:t>。</w:t>
      </w:r>
    </w:p>
    <w:p w14:paraId="2332FCCA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textAlignment w:val="auto"/>
        <w:rPr>
          <w:rFonts w:hint="eastAsia"/>
          <w:b/>
          <w:bCs/>
          <w:color w:val="BA68AA"/>
          <w:kern w:val="0"/>
          <w:szCs w:val="21"/>
          <w:lang w:eastAsia="zh-CN"/>
        </w:rPr>
      </w:pPr>
      <w:r>
        <w:rPr>
          <w:rFonts w:hint="eastAsia"/>
          <w:b/>
          <w:bCs/>
          <w:color w:val="BA68AA"/>
          <w:kern w:val="0"/>
          <w:szCs w:val="21"/>
          <w:lang w:eastAsia="zh-CN"/>
        </w:rPr>
        <w:t>绘者Lesley Vamos</w:t>
      </w:r>
      <w:r>
        <w:rPr>
          <w:rFonts w:hint="eastAsia"/>
          <w:b/>
          <w:bCs/>
          <w:color w:val="BA68AA"/>
          <w:kern w:val="0"/>
          <w:szCs w:val="21"/>
          <w:lang w:val="en-US" w:eastAsia="zh-CN"/>
        </w:rPr>
        <w:t>具有</w:t>
      </w:r>
      <w:r>
        <w:rPr>
          <w:rFonts w:hint="eastAsia"/>
          <w:b/>
          <w:bCs/>
          <w:color w:val="BA68AA"/>
          <w:kern w:val="0"/>
          <w:szCs w:val="21"/>
          <w:lang w:eastAsia="zh-CN"/>
        </w:rPr>
        <w:t>动画设计背景，曾参与60+本童书创作，画风鲜明复古、动态感强。</w:t>
      </w:r>
    </w:p>
    <w:p w14:paraId="60005FC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b w:val="0"/>
          <w:bCs w:val="0"/>
          <w:color w:val="000000"/>
          <w:kern w:val="0"/>
          <w:szCs w:val="21"/>
          <w:lang w:eastAsia="zh-CN"/>
        </w:rPr>
      </w:pPr>
    </w:p>
    <w:p w14:paraId="75511CC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/>
          <w:bCs/>
          <w:szCs w:val="21"/>
          <w:lang w:val="en-US" w:eastAsia="zh-CN"/>
        </w:rPr>
      </w:pPr>
      <w:r>
        <w:rPr>
          <w:rFonts w:hint="eastAsia" w:eastAsiaTheme="minorEastAsia"/>
          <w:b/>
          <w:bCs/>
          <w:szCs w:val="21"/>
          <w:lang w:val="en-US" w:eastAsia="zh-CN"/>
        </w:rPr>
        <w:t>媒体评论：</w:t>
      </w:r>
    </w:p>
    <w:p w14:paraId="74E5EAE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/>
          <w:bCs/>
          <w:szCs w:val="21"/>
          <w:lang w:val="en-US" w:eastAsia="zh-CN"/>
        </w:rPr>
      </w:pPr>
    </w:p>
    <w:p w14:paraId="172DEEA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eastAsiaTheme="minorEastAsia"/>
          <w:b w:val="0"/>
          <w:bCs w:val="0"/>
          <w:szCs w:val="21"/>
          <w:lang w:val="en-US" w:eastAsia="zh-CN"/>
        </w:rPr>
      </w:pPr>
      <w:r>
        <w:rPr>
          <w:rFonts w:hint="eastAsia" w:eastAsiaTheme="minorEastAsia"/>
          <w:b w:val="0"/>
          <w:bCs w:val="0"/>
          <w:szCs w:val="21"/>
          <w:lang w:val="en-US" w:eastAsia="zh-CN"/>
        </w:rPr>
        <w:t>“通过巴布斯和布鲁诺不时穿插的叙述——以散落全书的弹出式文本呈现——纳耶里巧妙地凸显了无限魔法可能带来的后果。恩莱特大胆鲜亮的插图为这场自由奔放、如愿以偿的冒险增添了动感，暗示着过犹不及与危机四伏同样危险。”——《出版人周刊》(Publisher's Weekly)</w:t>
      </w:r>
    </w:p>
    <w:p w14:paraId="173B9C3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 w:val="0"/>
          <w:bCs w:val="0"/>
          <w:szCs w:val="21"/>
          <w:lang w:val="en-US" w:eastAsia="zh-CN"/>
        </w:rPr>
      </w:pPr>
    </w:p>
    <w:p w14:paraId="2C48B84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 w:val="0"/>
          <w:bCs w:val="0"/>
          <w:szCs w:val="21"/>
          <w:lang w:val="en-US" w:eastAsia="zh-CN"/>
        </w:rPr>
      </w:pPr>
      <w:r>
        <w:rPr>
          <w:rFonts w:hint="eastAsia" w:eastAsiaTheme="minorEastAsia"/>
          <w:b w:val="0"/>
          <w:bCs w:val="0"/>
          <w:szCs w:val="21"/>
          <w:lang w:val="en-US" w:eastAsia="zh-CN"/>
        </w:rPr>
        <w:t>“在这部全新图像小说系列的开篇之作中，纳耶里精心构建的叙事结构，配合恩莱特明亮的复古风格卡通插图，营造出一种时而轻快、时而令人不寒而栗的基调，沉醉于人类的种种弱点之中，并带来意想不到的揭示。”——《柯克斯书评》(Kirkus)</w:t>
      </w:r>
    </w:p>
    <w:p w14:paraId="117E99F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eastAsiaTheme="minorEastAsia"/>
          <w:b w:val="0"/>
          <w:bCs w:val="0"/>
          <w:szCs w:val="21"/>
          <w:lang w:val="en-US" w:eastAsia="zh-CN"/>
        </w:rPr>
      </w:pPr>
    </w:p>
    <w:p w14:paraId="00E99FE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 w:val="0"/>
          <w:bCs w:val="0"/>
          <w:szCs w:val="21"/>
          <w:lang w:val="en-US" w:eastAsia="zh-CN"/>
        </w:rPr>
      </w:pPr>
      <w:r>
        <w:rPr>
          <w:rFonts w:hint="eastAsia" w:eastAsiaTheme="minorEastAsia"/>
          <w:b w:val="0"/>
          <w:bCs w:val="0"/>
          <w:szCs w:val="21"/>
          <w:lang w:val="en-US" w:eastAsia="zh-CN"/>
        </w:rPr>
        <w:t>“一部构思精巧、令人印象深刻的图像小说，捕捉到了《暮光地带》(</w:t>
      </w:r>
      <w:r>
        <w:rPr>
          <w:rFonts w:hint="eastAsia" w:eastAsiaTheme="minorEastAsia"/>
          <w:b w:val="0"/>
          <w:bCs w:val="0"/>
          <w:i/>
          <w:iCs/>
          <w:szCs w:val="21"/>
          <w:lang w:val="en-US" w:eastAsia="zh-CN"/>
        </w:rPr>
        <w:t>The Twilight Zone</w:t>
      </w:r>
      <w:r>
        <w:rPr>
          <w:rFonts w:hint="eastAsia" w:eastAsiaTheme="minorEastAsia"/>
          <w:b w:val="0"/>
          <w:bCs w:val="0"/>
          <w:szCs w:val="21"/>
          <w:lang w:val="en-US" w:eastAsia="zh-CN"/>
        </w:rPr>
        <w:t>)等经典科幻选集电视节目的核心魅力。”——《学校图书馆杂志》(SLJ)</w:t>
      </w:r>
    </w:p>
    <w:p w14:paraId="088F1AA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eastAsiaTheme="minorEastAsia"/>
          <w:b/>
          <w:bCs/>
          <w:szCs w:val="21"/>
          <w:lang w:val="en-US" w:eastAsia="zh-CN"/>
        </w:rPr>
      </w:pPr>
    </w:p>
    <w:p w14:paraId="3CF80A7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/>
          <w:bCs/>
          <w:szCs w:val="21"/>
          <w:lang w:eastAsia="zh-CN"/>
        </w:rPr>
        <w:sectPr>
          <w:headerReference r:id="rId3" w:type="default"/>
          <w:footerReference r:id="rId4" w:type="default"/>
          <w:pgSz w:w="11906" w:h="16838"/>
          <w:pgMar w:top="1304" w:right="1701" w:bottom="1304" w:left="1701" w:header="851" w:footer="607" w:gutter="0"/>
          <w:cols w:space="425" w:num="1"/>
          <w:docGrid w:type="lines" w:linePitch="312" w:charSpace="0"/>
        </w:sectPr>
      </w:pPr>
    </w:p>
    <w:p w14:paraId="426C28A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/>
          <w:bCs/>
          <w:szCs w:val="21"/>
          <w:lang w:eastAsia="zh-CN"/>
        </w:rPr>
      </w:pPr>
    </w:p>
    <w:p w14:paraId="13437D1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lang w:eastAsia="zh-CN"/>
        </w:rPr>
      </w:pPr>
      <w:r>
        <w:rPr>
          <w:rFonts w:hint="eastAsia" w:eastAsiaTheme="minorEastAsia"/>
          <w:b/>
          <w:bCs/>
          <w:szCs w:val="21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3981450</wp:posOffset>
            </wp:positionH>
            <wp:positionV relativeFrom="paragraph">
              <wp:posOffset>64770</wp:posOffset>
            </wp:positionV>
            <wp:extent cx="1372235" cy="1969770"/>
            <wp:effectExtent l="0" t="0" r="8890" b="1905"/>
            <wp:wrapSquare wrapText="bothSides"/>
            <wp:docPr id="4" name="图片 4" descr="80c05384-82e5-4c73-8550-55d8c4f8b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80c05384-82e5-4c73-8550-55d8c4f8b5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72235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</w:rPr>
        <w:t>中文书名：《镜中之城》（奇异集市第一册）</w:t>
      </w:r>
    </w:p>
    <w:p w14:paraId="1F2297D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lang w:val="en-US" w:eastAsia="zh-CN"/>
        </w:rPr>
      </w:pPr>
      <w:r>
        <w:rPr>
          <w:rFonts w:hint="eastAsia"/>
          <w:b/>
          <w:bCs/>
        </w:rPr>
        <w:t>英文书名：MIRROR TOWN (The Bizarre Bazaar #1)</w:t>
      </w:r>
    </w:p>
    <w:p w14:paraId="439A90B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szCs w:val="21"/>
          <w:lang w:eastAsia="zh-CN"/>
        </w:rPr>
      </w:pPr>
      <w:r>
        <w:rPr>
          <w:rFonts w:hint="eastAsia"/>
          <w:b/>
          <w:bCs/>
          <w:szCs w:val="21"/>
        </w:rPr>
        <w:t>作    者：</w:t>
      </w:r>
      <w:r>
        <w:rPr>
          <w:rFonts w:hint="eastAsia"/>
          <w:b/>
          <w:bCs/>
          <w:szCs w:val="21"/>
          <w:lang w:eastAsia="zh-CN"/>
        </w:rPr>
        <w:t>Daniel Nayeri and Lesley Vamos</w:t>
      </w:r>
    </w:p>
    <w:p w14:paraId="664C93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b/>
          <w:bCs/>
        </w:rPr>
      </w:pPr>
      <w:r>
        <w:rPr>
          <w:rFonts w:hint="eastAsia"/>
          <w:b/>
          <w:bCs/>
        </w:rPr>
        <w:t>出 版 社：Little Brown</w:t>
      </w:r>
    </w:p>
    <w:p w14:paraId="22B5431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/>
          <w:bCs/>
          <w:lang w:eastAsia="zh-CN"/>
        </w:rPr>
      </w:pPr>
      <w:r>
        <w:rPr>
          <w:rFonts w:hint="eastAsia" w:eastAsiaTheme="minorEastAsia"/>
          <w:b/>
          <w:szCs w:val="21"/>
        </w:rPr>
        <w:t>代理公司：Little Brown/ANA</w:t>
      </w:r>
    </w:p>
    <w:p w14:paraId="13F8A3A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lang w:eastAsia="zh-CN"/>
        </w:rPr>
      </w:pPr>
      <w:r>
        <w:rPr>
          <w:b/>
          <w:bCs/>
        </w:rPr>
        <w:t xml:space="preserve">页 </w:t>
      </w:r>
      <w:r>
        <w:rPr>
          <w:rFonts w:hint="eastAsia"/>
          <w:b/>
          <w:bCs/>
        </w:rPr>
        <w:t xml:space="preserve">   </w:t>
      </w:r>
      <w:r>
        <w:rPr>
          <w:b/>
          <w:bCs/>
        </w:rPr>
        <w:t>数：</w:t>
      </w:r>
      <w:r>
        <w:rPr>
          <w:rFonts w:hint="eastAsia"/>
          <w:b/>
          <w:bCs/>
          <w:lang w:val="en-US" w:eastAsia="zh-CN"/>
        </w:rPr>
        <w:t>152</w:t>
      </w:r>
      <w:r>
        <w:rPr>
          <w:rFonts w:hint="eastAsia"/>
          <w:b/>
          <w:bCs/>
        </w:rPr>
        <w:t>页</w:t>
      </w:r>
      <w:r>
        <w:rPr>
          <w:b/>
          <w:bCs/>
        </w:rPr>
        <w:br w:type="textWrapping"/>
      </w:r>
      <w:r>
        <w:rPr>
          <w:b/>
          <w:bCs/>
        </w:rPr>
        <w:t>出版时间：202</w:t>
      </w:r>
      <w:r>
        <w:rPr>
          <w:rFonts w:hint="eastAsia"/>
          <w:b/>
          <w:bCs/>
          <w:lang w:val="en-US" w:eastAsia="zh-CN"/>
        </w:rPr>
        <w:t>5</w:t>
      </w:r>
      <w:r>
        <w:rPr>
          <w:b/>
          <w:bCs/>
        </w:rPr>
        <w:t>年</w:t>
      </w:r>
      <w:r>
        <w:rPr>
          <w:rFonts w:hint="eastAsia"/>
          <w:b/>
          <w:bCs/>
          <w:lang w:val="en-US" w:eastAsia="zh-CN"/>
        </w:rPr>
        <w:t>7</w:t>
      </w:r>
      <w:r>
        <w:rPr>
          <w:b/>
          <w:bCs/>
        </w:rPr>
        <w:t>月</w:t>
      </w:r>
    </w:p>
    <w:p w14:paraId="72E8F19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代理地区：中国大陆、台湾</w:t>
      </w:r>
    </w:p>
    <w:p w14:paraId="6D8A36C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审读资料：电子稿</w:t>
      </w:r>
    </w:p>
    <w:p w14:paraId="3F958D4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类    型：漫画和图像故事</w:t>
      </w:r>
    </w:p>
    <w:p w14:paraId="736FD68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b/>
          <w:bCs/>
          <w:szCs w:val="21"/>
        </w:rPr>
      </w:pPr>
    </w:p>
    <w:p w14:paraId="36E5423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color w:val="000000"/>
          <w:szCs w:val="21"/>
        </w:rPr>
      </w:pPr>
      <w:r>
        <w:rPr>
          <w:rFonts w:hint="eastAsia"/>
          <w:b/>
          <w:bCs/>
          <w:szCs w:val="21"/>
        </w:rPr>
        <w:t>内容简介：</w:t>
      </w:r>
      <w:bookmarkEnd w:id="0"/>
    </w:p>
    <w:p w14:paraId="324559C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</w:rPr>
      </w:pPr>
    </w:p>
    <w:p w14:paraId="661A0D8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在《奇异集市》的第一个故事中，一个男孩——从字面意义上——跌入了镜中之城(Mirror Town)，一个他梦寐以求的一切都唾手可得的世界……或者他以为如此。</w:t>
      </w:r>
    </w:p>
    <w:p w14:paraId="7C6274F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32172ED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十二岁的阿贝尔·阿扎里(Abel Azari)从来没有人关注：他的父母不关注他，学校里的酷孩子们不关注他，他暗恋的吉妮·门多萨(Ginny Mendoza)当然也不关注他。在他们眼中，他几乎是个隐形人。</w:t>
      </w:r>
    </w:p>
    <w:p w14:paraId="54AE6D4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2C6C8E6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直到有一天他在邻居的车库里发现了一面奇异的镜子，一切都改变了。但这可不是一面普通的镜子，阿贝尔很快就发现了这一点——当他不小心从镜子里跌了进去。</w:t>
      </w:r>
    </w:p>
    <w:p w14:paraId="716C4BA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2EDA347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在另一边等待他的，是一个与他的世界如出一辙的地方，只除了某些东西……不太对劲。他那整天忙碌的父母突然每分每秒都陪伴着他，同学们待他如国王，而那个他暗恋已久的女孩现在也想和他出去玩了？这正是阿贝尔一直梦想的生活；他怎么可能回到从前？</w:t>
      </w:r>
    </w:p>
    <w:p w14:paraId="7B22A9F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7F71A5C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但并非所有事情——或所有人——都像表面看起来那样。镜中之城隐藏着邪恶的秘密，阿贝尔必须迅速将其解开，否则他将永远被困在那里。</w:t>
      </w:r>
    </w:p>
    <w:p w14:paraId="1B2282A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</w:rPr>
      </w:pPr>
    </w:p>
    <w:p w14:paraId="3BA0A15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</w:rPr>
      </w:pPr>
    </w:p>
    <w:p w14:paraId="6F664F4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lang w:eastAsia="zh-CN"/>
        </w:rPr>
      </w:pPr>
      <w:r>
        <w:rPr>
          <w:rFonts w:hint="eastAsia" w:eastAsiaTheme="minorEastAsia"/>
          <w:b/>
          <w:bCs/>
          <w:szCs w:val="21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3896360</wp:posOffset>
            </wp:positionH>
            <wp:positionV relativeFrom="paragraph">
              <wp:posOffset>17145</wp:posOffset>
            </wp:positionV>
            <wp:extent cx="1468755" cy="2108200"/>
            <wp:effectExtent l="0" t="0" r="7620" b="6350"/>
            <wp:wrapSquare wrapText="bothSides"/>
            <wp:docPr id="7" name="图片 7" descr="db928d05-f194-4249-87c1-b09e6662ee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b928d05-f194-4249-87c1-b09e6662ee5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68755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</w:rPr>
        <w:t>中文书名：《奇异集市：走向黑暗之路》</w:t>
      </w:r>
    </w:p>
    <w:p w14:paraId="71DF498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英文书名：The Bizarre Bazaar: Down A Dark Path</w:t>
      </w:r>
    </w:p>
    <w:p w14:paraId="3F61C7B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szCs w:val="21"/>
          <w:lang w:eastAsia="zh-CN"/>
        </w:rPr>
      </w:pPr>
      <w:r>
        <w:rPr>
          <w:rFonts w:hint="eastAsia"/>
          <w:b/>
          <w:bCs/>
          <w:szCs w:val="21"/>
        </w:rPr>
        <w:t>作    者：</w:t>
      </w:r>
      <w:r>
        <w:rPr>
          <w:rFonts w:hint="eastAsia"/>
          <w:b/>
          <w:bCs/>
          <w:szCs w:val="21"/>
          <w:lang w:eastAsia="zh-CN"/>
        </w:rPr>
        <w:t>Daniel Nayeri and Lesley Vamos</w:t>
      </w:r>
    </w:p>
    <w:p w14:paraId="1368770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b/>
          <w:bCs/>
        </w:rPr>
      </w:pPr>
      <w:r>
        <w:rPr>
          <w:rFonts w:hint="eastAsia"/>
          <w:b/>
          <w:bCs/>
        </w:rPr>
        <w:t>出 版 社：Little Brown</w:t>
      </w:r>
    </w:p>
    <w:p w14:paraId="3D9ADC9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/>
          <w:bCs/>
          <w:lang w:eastAsia="zh-CN"/>
        </w:rPr>
      </w:pPr>
      <w:r>
        <w:rPr>
          <w:rFonts w:hint="eastAsia" w:eastAsiaTheme="minorEastAsia"/>
          <w:b/>
          <w:szCs w:val="21"/>
        </w:rPr>
        <w:t>代理公司：Little Brown/ANA</w:t>
      </w:r>
    </w:p>
    <w:p w14:paraId="26857C7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lang w:eastAsia="zh-CN"/>
        </w:rPr>
      </w:pPr>
      <w:r>
        <w:rPr>
          <w:b/>
          <w:bCs/>
        </w:rPr>
        <w:t xml:space="preserve">页 </w:t>
      </w:r>
      <w:r>
        <w:rPr>
          <w:rFonts w:hint="eastAsia"/>
          <w:b/>
          <w:bCs/>
        </w:rPr>
        <w:t xml:space="preserve">   </w:t>
      </w:r>
      <w:r>
        <w:rPr>
          <w:b/>
          <w:bCs/>
        </w:rPr>
        <w:t>数：</w:t>
      </w:r>
      <w:r>
        <w:rPr>
          <w:rFonts w:hint="eastAsia"/>
          <w:b/>
          <w:bCs/>
          <w:lang w:val="en-US" w:eastAsia="zh-CN"/>
        </w:rPr>
        <w:t>152</w:t>
      </w:r>
      <w:r>
        <w:rPr>
          <w:rFonts w:hint="eastAsia"/>
          <w:b/>
          <w:bCs/>
        </w:rPr>
        <w:t>页</w:t>
      </w:r>
      <w:r>
        <w:rPr>
          <w:b/>
          <w:bCs/>
        </w:rPr>
        <w:br w:type="textWrapping"/>
      </w:r>
      <w:r>
        <w:rPr>
          <w:b/>
          <w:bCs/>
        </w:rPr>
        <w:t>出版时间：202</w:t>
      </w:r>
      <w:r>
        <w:rPr>
          <w:rFonts w:hint="eastAsia"/>
          <w:b/>
          <w:bCs/>
          <w:lang w:val="en-US" w:eastAsia="zh-CN"/>
        </w:rPr>
        <w:t>6</w:t>
      </w:r>
      <w:r>
        <w:rPr>
          <w:b/>
          <w:bCs/>
        </w:rPr>
        <w:t>年</w:t>
      </w:r>
      <w:r>
        <w:rPr>
          <w:rFonts w:hint="eastAsia"/>
          <w:b/>
          <w:bCs/>
          <w:lang w:val="en-US" w:eastAsia="zh-CN"/>
        </w:rPr>
        <w:t>1</w:t>
      </w:r>
      <w:r>
        <w:rPr>
          <w:b/>
          <w:bCs/>
        </w:rPr>
        <w:t>月</w:t>
      </w:r>
    </w:p>
    <w:p w14:paraId="2877CC1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代理地区：中国大陆、台湾</w:t>
      </w:r>
    </w:p>
    <w:p w14:paraId="4F06D7B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审读资料：电子稿</w:t>
      </w:r>
    </w:p>
    <w:p w14:paraId="5CE368C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类    型：漫画和图像故事</w:t>
      </w:r>
    </w:p>
    <w:p w14:paraId="0370D58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b/>
          <w:bCs/>
          <w:szCs w:val="21"/>
        </w:rPr>
      </w:pPr>
    </w:p>
    <w:p w14:paraId="2B45ADC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color w:val="000000"/>
          <w:szCs w:val="21"/>
        </w:rPr>
      </w:pPr>
      <w:r>
        <w:rPr>
          <w:rFonts w:hint="eastAsia"/>
          <w:b/>
          <w:bCs/>
          <w:szCs w:val="21"/>
        </w:rPr>
        <w:t>内容简介：</w:t>
      </w:r>
    </w:p>
    <w:p w14:paraId="6D5D5F2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</w:rPr>
      </w:pPr>
    </w:p>
    <w:p w14:paraId="3B3DABE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在这第二个险恶的故事中，两姐妹发现自己深陷危机，她们相信那是一个吸血鬼……但真的是吗？</w:t>
      </w:r>
    </w:p>
    <w:p w14:paraId="384B66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79D15D5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露西(Lucy)和弗里达·布福特(Frida Bufort)从未踏出过卡罗来纳内陆滩(Carolina Inner Banks)家族农场一步。七月的酷暑之中，在又一个无聊的夏天里为家族生意熬制果酱之际，姐妹俩最渴望的就是去拜访那座她们从未获准前往的神秘小镇。父亲一直说外面的世界是个危险的地方，但危险其实比她们所知道的更近。</w:t>
      </w:r>
    </w:p>
    <w:p w14:paraId="04EE155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/>
          <w:szCs w:val="21"/>
        </w:rPr>
      </w:pPr>
    </w:p>
    <w:p w14:paraId="7715294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附近的树林里有什么东西在连根拔起树木，把鱼儿从水中惊走，还在深夜里抓挠露西的窗户。露西始终无法摆脱一种感觉——有个怪物在外面游荡——一个只在夜间出没、长着两颗尖牙的怪物。</w:t>
      </w:r>
    </w:p>
    <w:p w14:paraId="214FC0D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5A551CC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揭开这个怪物的真相，要靠这两姐妹了。但她们离家越远，事情就变得越奇怪。布福特家族农场之外，究竟发生了什么？</w:t>
      </w:r>
    </w:p>
    <w:p w14:paraId="00A730A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5F45EB9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</w:rPr>
      </w:pPr>
    </w:p>
    <w:p w14:paraId="73F6EA7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lang w:eastAsia="zh-CN"/>
        </w:rPr>
      </w:pPr>
      <w:r>
        <w:rPr>
          <w:rFonts w:hint="eastAsia" w:eastAsiaTheme="minorEastAsia"/>
          <w:b/>
          <w:bCs/>
          <w:szCs w:val="21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3922395</wp:posOffset>
            </wp:positionH>
            <wp:positionV relativeFrom="paragraph">
              <wp:posOffset>48260</wp:posOffset>
            </wp:positionV>
            <wp:extent cx="1469390" cy="2108835"/>
            <wp:effectExtent l="0" t="0" r="6985" b="5715"/>
            <wp:wrapSquare wrapText="bothSides"/>
            <wp:docPr id="8" name="图片 8" descr="775c249e-e4e8-4d82-adea-93dbd42f6b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75c249e-e4e8-4d82-adea-93dbd42f6b3c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6939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</w:rPr>
        <w:t>中文书名：《奇异集市：精灵动物园暴动！》</w:t>
      </w:r>
    </w:p>
    <w:p w14:paraId="41CD3CA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lang w:val="en-US" w:eastAsia="zh-CN"/>
        </w:rPr>
      </w:pPr>
      <w:r>
        <w:rPr>
          <w:rFonts w:hint="eastAsia"/>
          <w:b/>
          <w:bCs/>
        </w:rPr>
        <w:t>英文书名：The Bizarre Bazaar: Riot! At The Fairy Zoo</w:t>
      </w:r>
    </w:p>
    <w:p w14:paraId="1581726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szCs w:val="21"/>
          <w:lang w:eastAsia="zh-CN"/>
        </w:rPr>
      </w:pPr>
      <w:r>
        <w:rPr>
          <w:rFonts w:hint="eastAsia"/>
          <w:b/>
          <w:bCs/>
          <w:szCs w:val="21"/>
        </w:rPr>
        <w:t>作    者：</w:t>
      </w:r>
      <w:r>
        <w:rPr>
          <w:rFonts w:hint="eastAsia"/>
          <w:b/>
          <w:bCs/>
          <w:szCs w:val="21"/>
          <w:lang w:eastAsia="zh-CN"/>
        </w:rPr>
        <w:t>Daniel Nayeri and Lesley Vamos</w:t>
      </w:r>
    </w:p>
    <w:p w14:paraId="4DA4825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b/>
          <w:bCs/>
        </w:rPr>
      </w:pPr>
      <w:r>
        <w:rPr>
          <w:rFonts w:hint="eastAsia"/>
          <w:b/>
          <w:bCs/>
        </w:rPr>
        <w:t>出 版 社：Little Brown</w:t>
      </w:r>
    </w:p>
    <w:p w14:paraId="0A829F3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b/>
          <w:bCs/>
          <w:lang w:eastAsia="zh-CN"/>
        </w:rPr>
      </w:pPr>
      <w:r>
        <w:rPr>
          <w:rFonts w:hint="eastAsia" w:eastAsiaTheme="minorEastAsia"/>
          <w:b/>
          <w:szCs w:val="21"/>
        </w:rPr>
        <w:t>代理公司：Little Brown/ANA</w:t>
      </w:r>
    </w:p>
    <w:p w14:paraId="3D70701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lang w:eastAsia="zh-CN"/>
        </w:rPr>
      </w:pPr>
      <w:r>
        <w:rPr>
          <w:b/>
          <w:bCs/>
        </w:rPr>
        <w:t xml:space="preserve">页 </w:t>
      </w:r>
      <w:r>
        <w:rPr>
          <w:rFonts w:hint="eastAsia"/>
          <w:b/>
          <w:bCs/>
        </w:rPr>
        <w:t xml:space="preserve">   </w:t>
      </w:r>
      <w:r>
        <w:rPr>
          <w:b/>
          <w:bCs/>
        </w:rPr>
        <w:t>数：</w:t>
      </w:r>
      <w:r>
        <w:rPr>
          <w:rFonts w:hint="eastAsia"/>
          <w:b/>
          <w:bCs/>
          <w:lang w:val="en-US" w:eastAsia="zh-CN"/>
        </w:rPr>
        <w:t>152</w:t>
      </w:r>
      <w:r>
        <w:rPr>
          <w:rFonts w:hint="eastAsia"/>
          <w:b/>
          <w:bCs/>
        </w:rPr>
        <w:t>页</w:t>
      </w:r>
      <w:r>
        <w:rPr>
          <w:b/>
          <w:bCs/>
        </w:rPr>
        <w:br w:type="textWrapping"/>
      </w:r>
      <w:r>
        <w:rPr>
          <w:b/>
          <w:bCs/>
        </w:rPr>
        <w:t>出版时间：202</w:t>
      </w:r>
      <w:r>
        <w:rPr>
          <w:rFonts w:hint="eastAsia"/>
          <w:b/>
          <w:bCs/>
          <w:lang w:val="en-US" w:eastAsia="zh-CN"/>
        </w:rPr>
        <w:t>7</w:t>
      </w:r>
      <w:r>
        <w:rPr>
          <w:b/>
          <w:bCs/>
        </w:rPr>
        <w:t>年</w:t>
      </w:r>
      <w:r>
        <w:rPr>
          <w:rFonts w:hint="eastAsia"/>
          <w:b/>
          <w:bCs/>
          <w:lang w:val="en-US" w:eastAsia="zh-CN"/>
        </w:rPr>
        <w:t>2</w:t>
      </w:r>
      <w:r>
        <w:rPr>
          <w:b/>
          <w:bCs/>
        </w:rPr>
        <w:t>月</w:t>
      </w:r>
    </w:p>
    <w:p w14:paraId="2C11ECD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代理地区：中国大陆、台湾</w:t>
      </w:r>
    </w:p>
    <w:p w14:paraId="5D6CD02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审读资料：电子稿</w:t>
      </w:r>
    </w:p>
    <w:p w14:paraId="14A1F52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类    型：漫画和图像故事</w:t>
      </w:r>
    </w:p>
    <w:p w14:paraId="0A23FE9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b/>
          <w:bCs/>
          <w:szCs w:val="21"/>
        </w:rPr>
      </w:pPr>
    </w:p>
    <w:p w14:paraId="428B63A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color w:val="000000"/>
          <w:szCs w:val="21"/>
        </w:rPr>
      </w:pPr>
      <w:r>
        <w:rPr>
          <w:rFonts w:hint="eastAsia"/>
          <w:b/>
          <w:bCs/>
          <w:szCs w:val="21"/>
        </w:rPr>
        <w:t>内容简介：</w:t>
      </w:r>
    </w:p>
    <w:p w14:paraId="7361538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777EC23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十一岁的圣地亚哥(Santiago)与他人格格不入。他傲慢、无礼、自私——无论是在足球场上还是场下。而且他认为自己没有任何改变的理由。毕竟，他是个赢家。</w:t>
      </w:r>
    </w:p>
    <w:p w14:paraId="06BC3B9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05A4CF1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但在与奇异集市神秘的店主巴布斯(Babs)和布鲁诺(Bruno)发生冲突之后，桑提(Santi)意识到并非每场比赛都是他能赢的。只需对一只顺手牵羊来的卡祖笛吹出一声哼鸣，桑提便被神奇地传送到了一个名为</w:t>
      </w:r>
      <w:r>
        <w:rPr>
          <w:rFonts w:hint="eastAsia" w:eastAsiaTheme="minorEastAsia"/>
          <w:b w:val="0"/>
          <w:bCs/>
          <w:szCs w:val="21"/>
          <w:lang w:eastAsia="zh-CN"/>
        </w:rPr>
        <w:t>“</w:t>
      </w:r>
      <w:r>
        <w:rPr>
          <w:rFonts w:hint="eastAsia" w:eastAsiaTheme="minorEastAsia"/>
          <w:b w:val="0"/>
          <w:bCs/>
          <w:szCs w:val="21"/>
        </w:rPr>
        <w:t>仙境</w:t>
      </w:r>
      <w:r>
        <w:rPr>
          <w:rFonts w:hint="eastAsia" w:eastAsiaTheme="minorEastAsia"/>
          <w:b w:val="0"/>
          <w:bCs/>
          <w:szCs w:val="21"/>
          <w:lang w:eastAsia="zh-CN"/>
        </w:rPr>
        <w:t>”</w:t>
      </w:r>
      <w:r>
        <w:rPr>
          <w:rFonts w:hint="eastAsia" w:eastAsiaTheme="minorEastAsia"/>
          <w:b w:val="0"/>
          <w:bCs/>
          <w:szCs w:val="21"/>
        </w:rPr>
        <w:t>的恐怖异世界中的一座动物园里。其他居民——凶残的仙灵族、飞天猴、一个并不甜蜜的糖果乐园精灵，以及更多怪物——都对他虎视眈眈。还有一个喋喋不休的红发女孩，坚称他是她的男朋友！</w:t>
      </w:r>
    </w:p>
    <w:p w14:paraId="394443A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3A66A34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桑提迫切地想找到回家的路。但要逃脱，他必须学会成为团队的一员。否则，他将被永远困在精灵动物园里……</w:t>
      </w:r>
    </w:p>
    <w:p w14:paraId="7BF9CAF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</w:p>
    <w:p w14:paraId="2A98590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Theme="minorEastAsia"/>
          <w:b w:val="0"/>
          <w:bCs/>
          <w:szCs w:val="21"/>
        </w:rPr>
      </w:pPr>
      <w:r>
        <w:rPr>
          <w:rFonts w:hint="eastAsia" w:eastAsiaTheme="minorEastAsia"/>
          <w:b w:val="0"/>
          <w:bCs/>
          <w:szCs w:val="21"/>
        </w:rPr>
        <w:t>读者，请当心：在这套令人毛骨悚然的图像小说系列中，一切都不像表面看起来那样！</w:t>
      </w:r>
    </w:p>
    <w:p w14:paraId="62788BF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Theme="minorEastAsia"/>
          <w:b/>
          <w:szCs w:val="21"/>
        </w:rPr>
      </w:pPr>
    </w:p>
    <w:p w14:paraId="3C62D6E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Theme="minorEastAsia"/>
          <w:b/>
          <w:szCs w:val="21"/>
        </w:rPr>
      </w:pPr>
      <w:r>
        <w:rPr>
          <w:rFonts w:hint="eastAsia" w:eastAsiaTheme="minorEastAsia"/>
          <w:b/>
          <w:szCs w:val="21"/>
        </w:rPr>
        <w:t>作者简介：</w:t>
      </w:r>
    </w:p>
    <w:p w14:paraId="16FD2B9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b/>
          <w:bCs/>
          <w:color w:val="000000"/>
          <w:lang w:eastAsia="zh-CN"/>
        </w:rPr>
      </w:pPr>
    </w:p>
    <w:p w14:paraId="586CBB9C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b/>
          <w:bCs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1905</wp:posOffset>
            </wp:positionV>
            <wp:extent cx="871855" cy="854075"/>
            <wp:effectExtent l="0" t="0" r="4445" b="3175"/>
            <wp:wrapSquare wrapText="bothSides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rcRect l="3295" r="3911" b="8252"/>
                    <a:stretch>
                      <a:fillRect/>
                    </a:stretch>
                  </pic:blipFill>
                  <pic:spPr>
                    <a:xfrm>
                      <a:off x="0" y="0"/>
                      <a:ext cx="871855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color w:val="000000"/>
          <w:kern w:val="0"/>
          <w:szCs w:val="21"/>
        </w:rPr>
        <w:t>丹尼尔·纳耶里(Daniel Nayeri)</w:t>
      </w:r>
      <w:r>
        <w:rPr>
          <w:rFonts w:hint="eastAsia"/>
          <w:b w:val="0"/>
          <w:bCs w:val="0"/>
          <w:color w:val="000000"/>
          <w:kern w:val="0"/>
          <w:szCs w:val="21"/>
        </w:rPr>
        <w:t>出生于伊朗，在以难民身份辗转流离数年后，于八岁时随家人移民至俄克拉荷马州。他著有多部青少年读物，包括荣获迈克尔·L·普林茨奖(Michael L. Printz Award)的《悲伤皆为真实（一个真实的故事）》(</w:t>
      </w:r>
      <w:r>
        <w:rPr>
          <w:rFonts w:hint="eastAsia"/>
          <w:b w:val="0"/>
          <w:bCs w:val="0"/>
          <w:i/>
          <w:iCs/>
          <w:color w:val="000000"/>
          <w:kern w:val="0"/>
          <w:szCs w:val="21"/>
        </w:rPr>
        <w:t>Everything Sad Is Untrue (A True Story)</w:t>
      </w:r>
      <w:r>
        <w:rPr>
          <w:rFonts w:hint="eastAsia"/>
          <w:b w:val="0"/>
          <w:bCs w:val="0"/>
          <w:color w:val="000000"/>
          <w:kern w:val="0"/>
          <w:szCs w:val="21"/>
        </w:rPr>
        <w:t>)，以及荣获纽伯瑞荣誉奖(Newbery Honor)的《梦境贩子萨米尔的多次暗杀》(</w:t>
      </w:r>
      <w:r>
        <w:rPr>
          <w:rFonts w:hint="eastAsia"/>
          <w:b w:val="0"/>
          <w:bCs w:val="0"/>
          <w:i/>
          <w:iCs/>
          <w:color w:val="000000"/>
          <w:kern w:val="0"/>
          <w:szCs w:val="21"/>
        </w:rPr>
        <w:t>The Many Assassinations of Samir, the Seller of Dreams</w:t>
      </w:r>
      <w:r>
        <w:rPr>
          <w:rFonts w:hint="eastAsia"/>
          <w:b w:val="0"/>
          <w:bCs w:val="0"/>
          <w:color w:val="000000"/>
          <w:kern w:val="0"/>
          <w:szCs w:val="21"/>
        </w:rPr>
        <w:t>)。他与妻子和儿子定居于美国。</w:t>
      </w:r>
    </w:p>
    <w:p w14:paraId="58E9B221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</w:p>
    <w:p w14:paraId="371A8792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b/>
          <w:bCs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70485</wp:posOffset>
            </wp:positionV>
            <wp:extent cx="760730" cy="810895"/>
            <wp:effectExtent l="0" t="0" r="0" b="0"/>
            <wp:wrapSquare wrapText="bothSides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rcRect l="7775" b="423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color w:val="000000"/>
          <w:kern w:val="0"/>
          <w:szCs w:val="21"/>
        </w:rPr>
        <w:t>莱斯利·瓦莫斯(Lesley Vamos)</w:t>
      </w:r>
      <w:r>
        <w:rPr>
          <w:rFonts w:hint="eastAsia"/>
          <w:b w:val="0"/>
          <w:bCs w:val="0"/>
          <w:color w:val="000000"/>
          <w:kern w:val="0"/>
          <w:szCs w:val="21"/>
        </w:rPr>
        <w:t>曾从事动画设计，涉猎桌游插图，并参与创作了超过60部儿童书籍，包括《如果恐龙长了头发》(</w:t>
      </w:r>
      <w:r>
        <w:rPr>
          <w:rFonts w:hint="eastAsia"/>
          <w:b w:val="0"/>
          <w:bCs w:val="0"/>
          <w:i/>
          <w:iCs/>
          <w:color w:val="000000"/>
          <w:kern w:val="0"/>
          <w:szCs w:val="21"/>
        </w:rPr>
        <w:t>If Dinosaurs Had Hair</w:t>
      </w:r>
      <w:r>
        <w:rPr>
          <w:rFonts w:hint="eastAsia"/>
          <w:b w:val="0"/>
          <w:bCs w:val="0"/>
          <w:color w:val="000000"/>
          <w:kern w:val="0"/>
          <w:szCs w:val="21"/>
        </w:rPr>
        <w:t>)和《优秀运动员联盟》</w:t>
      </w:r>
      <w:r>
        <w:rPr>
          <w:rFonts w:hint="eastAsia"/>
          <w:b w:val="0"/>
          <w:bCs w:val="0"/>
          <w:i/>
          <w:iCs/>
          <w:color w:val="000000"/>
          <w:kern w:val="0"/>
          <w:szCs w:val="21"/>
        </w:rPr>
        <w:t>(Good Sports League</w:t>
      </w:r>
      <w:r>
        <w:rPr>
          <w:rFonts w:hint="eastAsia"/>
          <w:b w:val="0"/>
          <w:bCs w:val="0"/>
          <w:color w:val="000000"/>
          <w:kern w:val="0"/>
          <w:szCs w:val="21"/>
        </w:rPr>
        <w:t>)系列。她居住于澳大利亚悉尼，对薯片情有独钟，不画画的时候，她大概正在和她的孩子们以及小狗佩妮玩耍。</w:t>
      </w:r>
    </w:p>
    <w:p w14:paraId="5DD0BF7E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color w:val="000000"/>
          <w:kern w:val="0"/>
          <w:szCs w:val="21"/>
        </w:rPr>
      </w:pPr>
    </w:p>
    <w:p w14:paraId="6A964DFE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color w:val="000000"/>
          <w:kern w:val="0"/>
          <w:szCs w:val="21"/>
        </w:rPr>
      </w:pPr>
    </w:p>
    <w:p w14:paraId="7635368E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color w:val="000000"/>
          <w:kern w:val="0"/>
          <w:szCs w:val="21"/>
          <w:lang w:val="en-US" w:eastAsia="zh-CN"/>
        </w:rPr>
      </w:pPr>
      <w:r>
        <w:rPr>
          <w:rFonts w:hint="eastAsia"/>
          <w:b/>
          <w:bCs/>
          <w:color w:val="000000"/>
          <w:kern w:val="0"/>
          <w:szCs w:val="21"/>
          <w:lang w:val="en-US" w:eastAsia="zh-CN"/>
        </w:rPr>
        <w:t>内页插图：</w:t>
      </w:r>
    </w:p>
    <w:p w14:paraId="67D54F70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color w:val="000000"/>
          <w:kern w:val="0"/>
          <w:szCs w:val="21"/>
          <w:lang w:val="en-US" w:eastAsia="zh-CN"/>
        </w:rPr>
      </w:pPr>
    </w:p>
    <w:p w14:paraId="6A82D3DE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300" distR="114300">
            <wp:extent cx="4991100" cy="3638550"/>
            <wp:effectExtent l="0" t="0" r="0" b="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C3B64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4914900" cy="3429000"/>
            <wp:effectExtent l="0" t="0" r="0" b="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66C4BBE9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/>
          <w:bCs/>
          <w:color w:val="000000"/>
          <w:kern w:val="0"/>
          <w:szCs w:val="21"/>
        </w:rPr>
      </w:pPr>
    </w:p>
    <w:p w14:paraId="38F3D000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b/>
          <w:bCs/>
          <w:color w:val="000000"/>
          <w:kern w:val="0"/>
          <w:szCs w:val="21"/>
          <w:lang w:eastAsia="zh-CN"/>
        </w:rPr>
      </w:pPr>
    </w:p>
    <w:p w14:paraId="1B249C52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b/>
          <w:bCs/>
          <w:color w:val="000000"/>
          <w:kern w:val="0"/>
          <w:szCs w:val="21"/>
          <w:lang w:eastAsia="zh-CN"/>
        </w:rPr>
      </w:pPr>
    </w:p>
    <w:p w14:paraId="5E24B9E1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b/>
          <w:bCs/>
          <w:color w:val="000000"/>
          <w:kern w:val="0"/>
          <w:szCs w:val="21"/>
          <w:lang w:eastAsia="zh-CN"/>
        </w:rPr>
      </w:pPr>
    </w:p>
    <w:p w14:paraId="424E73B5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b/>
          <w:bCs/>
          <w:color w:val="000000"/>
          <w:kern w:val="0"/>
          <w:szCs w:val="21"/>
          <w:lang w:eastAsia="zh-CN"/>
        </w:rPr>
      </w:pPr>
    </w:p>
    <w:p w14:paraId="21B2A4B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华文中宋" w:hAnsi="华文中宋" w:eastAsia="华文中宋"/>
          <w:b/>
          <w:color w:val="000000"/>
          <w:szCs w:val="21"/>
        </w:rPr>
      </w:pPr>
      <w:r>
        <w:rPr>
          <w:b/>
          <w:color w:val="000000"/>
          <w:szCs w:val="21"/>
        </w:rPr>
        <w:t>请将反馈信息发至：</w:t>
      </w:r>
      <w:r>
        <w:rPr>
          <w:rFonts w:ascii="华文中宋" w:hAnsi="华文中宋" w:eastAsia="华文中宋"/>
          <w:b/>
          <w:color w:val="000000"/>
          <w:szCs w:val="21"/>
        </w:rPr>
        <w:t>版权负责人</w:t>
      </w:r>
    </w:p>
    <w:p w14:paraId="1C2969B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/>
          <w:color w:val="000000"/>
          <w:szCs w:val="21"/>
        </w:rPr>
      </w:pPr>
      <w:r>
        <w:rPr>
          <w:b/>
          <w:color w:val="000000"/>
          <w:szCs w:val="21"/>
        </w:rPr>
        <w:t>Email</w:t>
      </w:r>
      <w:r>
        <w:rPr>
          <w:color w:val="000000"/>
          <w:szCs w:val="21"/>
        </w:rPr>
        <w:t>：</w:t>
      </w:r>
      <w:r>
        <w:fldChar w:fldCharType="begin"/>
      </w:r>
      <w:r>
        <w:instrText xml:space="preserve"> HYPERLINK "mailto:Rights@nurnberg.com.cn" </w:instrText>
      </w:r>
      <w:r>
        <w:fldChar w:fldCharType="separate"/>
      </w:r>
      <w:r>
        <w:rPr>
          <w:rStyle w:val="15"/>
          <w:rFonts w:hint="eastAsia"/>
          <w:szCs w:val="21"/>
        </w:rPr>
        <w:t>Righ</w:t>
      </w:r>
      <w:r>
        <w:rPr>
          <w:rStyle w:val="15"/>
          <w:szCs w:val="21"/>
        </w:rPr>
        <w:t>ts@nurnberg.com.cn</w:t>
      </w:r>
      <w:r>
        <w:rPr>
          <w:rStyle w:val="15"/>
          <w:szCs w:val="21"/>
        </w:rPr>
        <w:fldChar w:fldCharType="end"/>
      </w:r>
    </w:p>
    <w:p w14:paraId="04D389D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/>
          <w:color w:val="000000"/>
          <w:szCs w:val="21"/>
        </w:rPr>
      </w:pPr>
      <w:r>
        <w:rPr>
          <w:color w:val="000000"/>
          <w:szCs w:val="21"/>
        </w:rPr>
        <w:t>安德鲁·纳伯格联合国际有限公司北京代表处</w:t>
      </w:r>
    </w:p>
    <w:p w14:paraId="7048280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/>
          <w:color w:val="000000"/>
          <w:szCs w:val="21"/>
        </w:rPr>
      </w:pPr>
      <w:r>
        <w:rPr>
          <w:color w:val="000000"/>
          <w:szCs w:val="21"/>
        </w:rPr>
        <w:t>北京市海淀区中关村大街甲59号中国人民大学文化大厦1705室</w:t>
      </w:r>
      <w:r>
        <w:rPr>
          <w:rFonts w:hint="eastAsia"/>
          <w:color w:val="000000"/>
          <w:szCs w:val="21"/>
        </w:rPr>
        <w:t>,</w:t>
      </w:r>
      <w:r>
        <w:rPr>
          <w:color w:val="000000"/>
          <w:szCs w:val="21"/>
        </w:rPr>
        <w:t xml:space="preserve"> 邮编：100872</w:t>
      </w:r>
    </w:p>
    <w:p w14:paraId="6A2CEEB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/>
          <w:color w:val="000000"/>
          <w:szCs w:val="21"/>
        </w:rPr>
      </w:pPr>
      <w:r>
        <w:rPr>
          <w:color w:val="000000"/>
          <w:szCs w:val="21"/>
        </w:rPr>
        <w:t>电话：010-82504106,   传真：010-82504200</w:t>
      </w:r>
    </w:p>
    <w:p w14:paraId="1E42941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Style w:val="15"/>
          <w:szCs w:val="21"/>
        </w:rPr>
      </w:pPr>
      <w:r>
        <w:rPr>
          <w:color w:val="000000"/>
          <w:szCs w:val="21"/>
        </w:rPr>
        <w:t>公司网址：</w:t>
      </w:r>
      <w:r>
        <w:fldChar w:fldCharType="begin"/>
      </w:r>
      <w:r>
        <w:instrText xml:space="preserve"> HYPERLINK "http://www.nurnberg.com.cn/" </w:instrText>
      </w:r>
      <w:r>
        <w:fldChar w:fldCharType="separate"/>
      </w:r>
      <w:r>
        <w:rPr>
          <w:rStyle w:val="15"/>
          <w:szCs w:val="21"/>
        </w:rPr>
        <w:t>http://www.nurnberg.com.cn</w:t>
      </w:r>
      <w:r>
        <w:rPr>
          <w:rStyle w:val="15"/>
          <w:szCs w:val="21"/>
        </w:rPr>
        <w:fldChar w:fldCharType="end"/>
      </w:r>
    </w:p>
    <w:p w14:paraId="66EF0BB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color w:val="000000"/>
          <w:szCs w:val="21"/>
        </w:rPr>
      </w:pPr>
      <w:r>
        <w:rPr>
          <w:color w:val="000000"/>
          <w:szCs w:val="21"/>
        </w:rPr>
        <w:t>书目下载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"http://www.nurnberg.com.cn/booklist_zh/list.aspx" </w:instrText>
      </w:r>
      <w:r>
        <w:fldChar w:fldCharType="separate"/>
      </w:r>
      <w:r>
        <w:rPr>
          <w:rStyle w:val="15"/>
          <w:szCs w:val="21"/>
        </w:rPr>
        <w:t>http://www.nurnberg.com.cn/booklist_zh/list.aspx</w:t>
      </w:r>
      <w:r>
        <w:rPr>
          <w:rStyle w:val="15"/>
          <w:szCs w:val="21"/>
        </w:rPr>
        <w:fldChar w:fldCharType="end"/>
      </w:r>
    </w:p>
    <w:p w14:paraId="7AB0B5A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color w:val="000000"/>
          <w:szCs w:val="21"/>
        </w:rPr>
      </w:pPr>
      <w:r>
        <w:rPr>
          <w:color w:val="000000"/>
          <w:szCs w:val="21"/>
        </w:rPr>
        <w:t>书讯浏览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"http://www.nurnberg.com.cn/book/book.aspx" </w:instrText>
      </w:r>
      <w:r>
        <w:fldChar w:fldCharType="separate"/>
      </w:r>
      <w:r>
        <w:rPr>
          <w:rStyle w:val="15"/>
          <w:szCs w:val="21"/>
        </w:rPr>
        <w:t>http://www.nurnberg.com.cn/book/book.aspx</w:t>
      </w:r>
      <w:r>
        <w:rPr>
          <w:rStyle w:val="15"/>
          <w:szCs w:val="21"/>
        </w:rPr>
        <w:fldChar w:fldCharType="end"/>
      </w:r>
    </w:p>
    <w:p w14:paraId="3B47045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color w:val="000000"/>
          <w:szCs w:val="21"/>
        </w:rPr>
      </w:pPr>
      <w:r>
        <w:rPr>
          <w:color w:val="000000"/>
          <w:szCs w:val="21"/>
        </w:rPr>
        <w:t>视频推荐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"http://www.nurnberg.com.cn/video/video.aspx" </w:instrText>
      </w:r>
      <w:r>
        <w:fldChar w:fldCharType="separate"/>
      </w:r>
      <w:r>
        <w:rPr>
          <w:rStyle w:val="15"/>
          <w:szCs w:val="21"/>
        </w:rPr>
        <w:t>http://www.nurnberg.com.cn/video/video.aspx</w:t>
      </w:r>
      <w:r>
        <w:rPr>
          <w:rStyle w:val="15"/>
          <w:szCs w:val="21"/>
        </w:rPr>
        <w:fldChar w:fldCharType="end"/>
      </w:r>
    </w:p>
    <w:p w14:paraId="0E91319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Style w:val="15"/>
          <w:szCs w:val="21"/>
        </w:rPr>
      </w:pPr>
      <w:r>
        <w:rPr>
          <w:color w:val="000000"/>
          <w:szCs w:val="21"/>
        </w:rPr>
        <w:t>豆瓣小站：</w:t>
      </w:r>
      <w:r>
        <w:fldChar w:fldCharType="begin"/>
      </w:r>
      <w:r>
        <w:instrText xml:space="preserve"> HYPERLINK "http://site.douban.com/110577/" </w:instrText>
      </w:r>
      <w:r>
        <w:fldChar w:fldCharType="separate"/>
      </w:r>
      <w:r>
        <w:rPr>
          <w:rStyle w:val="15"/>
          <w:szCs w:val="21"/>
        </w:rPr>
        <w:t>http://site.douban.com/110577/</w:t>
      </w:r>
      <w:r>
        <w:rPr>
          <w:rStyle w:val="15"/>
          <w:szCs w:val="21"/>
        </w:rPr>
        <w:fldChar w:fldCharType="end"/>
      </w:r>
    </w:p>
    <w:p w14:paraId="633F941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ascii="Calibri" w:hAnsi="Calibri" w:cs="Calibri"/>
          <w:color w:val="000000"/>
          <w:shd w:val="clear" w:color="auto" w:fill="FFFFFF"/>
        </w:rPr>
      </w:pPr>
      <w:r>
        <w:rPr>
          <w:rFonts w:hint="eastAsia"/>
          <w:color w:val="000000"/>
          <w:shd w:val="clear" w:color="auto" w:fill="FFFFFF"/>
        </w:rPr>
        <w:t>新浪微博</w:t>
      </w:r>
      <w:r>
        <w:rPr>
          <w:rFonts w:hint="eastAsia"/>
          <w:bCs/>
          <w:color w:val="000000"/>
          <w:shd w:val="clear" w:color="auto" w:fill="FFFFFF"/>
        </w:rPr>
        <w:t>：</w:t>
      </w:r>
      <w:r>
        <w:fldChar w:fldCharType="begin"/>
      </w:r>
      <w:r>
        <w:instrText xml:space="preserve"> HYPERLINK "https://weibo.com/1877653117/profile?topnav=1&amp;wvr=6" </w:instrText>
      </w:r>
      <w:r>
        <w:fldChar w:fldCharType="separate"/>
      </w:r>
      <w:r>
        <w:rPr>
          <w:rFonts w:hint="eastAsia" w:cs="Calibri"/>
          <w:color w:val="0000FF"/>
          <w:u w:val="single"/>
          <w:shd w:val="clear" w:color="auto" w:fill="FFFFFF"/>
        </w:rPr>
        <w:t>安德鲁纳伯格公司的微博</w:t>
      </w:r>
      <w:r>
        <w:rPr>
          <w:color w:val="0000FF"/>
          <w:u w:val="single"/>
          <w:shd w:val="clear" w:color="auto" w:fill="FFFFFF"/>
        </w:rPr>
        <w:t>_</w:t>
      </w:r>
      <w:r>
        <w:rPr>
          <w:rFonts w:hint="eastAsia" w:cs="Calibri"/>
          <w:color w:val="0000FF"/>
          <w:u w:val="single"/>
          <w:shd w:val="clear" w:color="auto" w:fill="FFFFFF"/>
        </w:rPr>
        <w:t>微博</w:t>
      </w:r>
      <w:r>
        <w:rPr>
          <w:color w:val="0000FF"/>
          <w:u w:val="single"/>
          <w:shd w:val="clear" w:color="auto" w:fill="FFFFFF"/>
        </w:rPr>
        <w:t> (weibo.com)</w:t>
      </w:r>
      <w:r>
        <w:rPr>
          <w:color w:val="0000FF"/>
          <w:u w:val="single"/>
          <w:shd w:val="clear" w:color="auto" w:fill="FFFFFF"/>
        </w:rPr>
        <w:fldChar w:fldCharType="end"/>
      </w:r>
    </w:p>
    <w:p w14:paraId="3775EDB5">
      <w:pPr>
        <w:keepNext w:val="0"/>
        <w:keepLines w:val="0"/>
        <w:pageBreakBefore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color w:val="000000"/>
        </w:rPr>
      </w:pPr>
      <w:r>
        <w:rPr>
          <w:color w:val="000000"/>
          <w:szCs w:val="21"/>
        </w:rPr>
        <w:t>微信订阅号：</w:t>
      </w:r>
      <w:r>
        <w:rPr>
          <w:rFonts w:hint="eastAsia"/>
          <w:color w:val="0000FF"/>
          <w:szCs w:val="21"/>
          <w:u w:val="single"/>
        </w:rPr>
        <w:t>安德鲁纳伯格联合国际北京代表处</w:t>
      </w:r>
    </w:p>
    <w:sectPr>
      <w:pgSz w:w="11906" w:h="16838"/>
      <w:pgMar w:top="1304" w:right="1701" w:bottom="1304" w:left="1701" w:header="851" w:footer="60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Trebuchet MS">
    <w:panose1 w:val="020B0603020202020204"/>
    <w:charset w:val="00"/>
    <w:family w:val="swiss"/>
    <w:pitch w:val="default"/>
    <w:sig w:usb0="00000687" w:usb1="00000000" w:usb2="00000000" w:usb3="00000000" w:csb0="2000009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7794FE">
    <w:pPr>
      <w:pBdr>
        <w:bottom w:val="single" w:color="auto" w:sz="6" w:space="1"/>
      </w:pBdr>
      <w:jc w:val="center"/>
      <w:rPr>
        <w:rFonts w:ascii="方正姚体" w:eastAsia="方正姚体"/>
        <w:sz w:val="18"/>
      </w:rPr>
    </w:pPr>
  </w:p>
  <w:p w14:paraId="389BB1EF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地址：北京市海淀区中关村大街甲59号中国人民大学文化大厦1705室，邮编：100872</w:t>
    </w:r>
  </w:p>
  <w:p w14:paraId="4805F99C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电话：010-82504106，88810959，传真：010-82504200</w:t>
    </w:r>
  </w:p>
  <w:p w14:paraId="2845C312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网址：</w:t>
    </w:r>
    <w:r>
      <w:fldChar w:fldCharType="begin"/>
    </w:r>
    <w:r>
      <w:instrText xml:space="preserve"> HYPERLINK "http://www.nurnberg.com.cn" </w:instrText>
    </w:r>
    <w:r>
      <w:fldChar w:fldCharType="separate"/>
    </w:r>
    <w:r>
      <w:rPr>
        <w:rStyle w:val="15"/>
        <w:rFonts w:hint="eastAsia" w:ascii="方正姚体" w:eastAsia="方正姚体"/>
        <w:sz w:val="18"/>
        <w:szCs w:val="18"/>
      </w:rPr>
      <w:t>www.nurnberg.com.cn</w:t>
    </w:r>
    <w:r>
      <w:rPr>
        <w:rStyle w:val="15"/>
        <w:rFonts w:hint="eastAsia" w:ascii="方正姚体" w:eastAsia="方正姚体"/>
        <w:sz w:val="18"/>
        <w:szCs w:val="18"/>
      </w:rPr>
      <w:fldChar w:fldCharType="end"/>
    </w:r>
  </w:p>
  <w:p w14:paraId="17594483">
    <w:pPr>
      <w:pStyle w:val="6"/>
      <w:jc w:val="center"/>
      <w:rPr>
        <w:rFonts w:ascii="方正姚体" w:eastAsia="方正姚体"/>
      </w:rPr>
    </w:pPr>
    <w:r>
      <w:rPr>
        <w:rFonts w:ascii="方正姚体" w:eastAsia="方正姚体"/>
        <w:kern w:val="0"/>
        <w:szCs w:val="21"/>
      </w:rPr>
      <w:t xml:space="preserve">- </w:t>
    </w:r>
    <w:r>
      <w:rPr>
        <w:rFonts w:ascii="方正姚体" w:eastAsia="方正姚体"/>
        <w:kern w:val="0"/>
        <w:szCs w:val="21"/>
      </w:rPr>
      <w:fldChar w:fldCharType="begin"/>
    </w:r>
    <w:r>
      <w:rPr>
        <w:rFonts w:ascii="方正姚体" w:eastAsia="方正姚体"/>
        <w:kern w:val="0"/>
        <w:szCs w:val="21"/>
      </w:rPr>
      <w:instrText xml:space="preserve"> PAGE </w:instrText>
    </w:r>
    <w:r>
      <w:rPr>
        <w:rFonts w:ascii="方正姚体" w:eastAsia="方正姚体"/>
        <w:kern w:val="0"/>
        <w:szCs w:val="21"/>
      </w:rPr>
      <w:fldChar w:fldCharType="separate"/>
    </w:r>
    <w:r>
      <w:rPr>
        <w:rFonts w:ascii="方正姚体" w:eastAsia="方正姚体"/>
        <w:kern w:val="0"/>
        <w:szCs w:val="21"/>
      </w:rPr>
      <w:t>2</w:t>
    </w:r>
    <w:r>
      <w:rPr>
        <w:rFonts w:ascii="方正姚体" w:eastAsia="方正姚体"/>
        <w:kern w:val="0"/>
        <w:szCs w:val="21"/>
      </w:rPr>
      <w:fldChar w:fldCharType="end"/>
    </w:r>
    <w:r>
      <w:rPr>
        <w:rFonts w:ascii="方正姚体" w:eastAsia="方正姚体"/>
        <w:kern w:val="0"/>
        <w:szCs w:val="21"/>
      </w:rPr>
      <w:t xml:space="preserve"> -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1D68F1">
    <w:pPr>
      <w:jc w:val="right"/>
      <w:rPr>
        <w:rFonts w:eastAsia="黑体"/>
        <w:b/>
        <w:bCs/>
      </w:rPr>
    </w:pPr>
    <w: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-9525</wp:posOffset>
          </wp:positionV>
          <wp:extent cx="368935" cy="340995"/>
          <wp:effectExtent l="19050" t="0" r="0" b="0"/>
          <wp:wrapSquare wrapText="bothSides"/>
          <wp:docPr id="11" name="图片 11" descr="公司logo（新北京黑色）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图片 11" descr="公司logo（新北京黑色）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68935" cy="3409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024FAE89">
    <w:pPr>
      <w:pStyle w:val="7"/>
      <w:jc w:val="right"/>
      <w:rPr>
        <w:rFonts w:eastAsia="方正姚体"/>
        <w:b/>
        <w:bCs/>
      </w:rPr>
    </w:pPr>
    <w:r>
      <w:rPr>
        <w:rFonts w:hint="eastAsia" w:eastAsia="方正姚体"/>
      </w:rPr>
      <w:t>英国安德鲁·纳伯格联合国际有限公司北京代表处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7A8BCD0"/>
    <w:multiLevelType w:val="singleLevel"/>
    <w:tmpl w:val="67A8BCD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M4YmNmYjdiOWU3NWMwYWYxMTc0NWM5OWFlNjY3OWMifQ=="/>
  </w:docVars>
  <w:rsids>
    <w:rsidRoot w:val="00A71D38"/>
    <w:rsid w:val="0000034F"/>
    <w:rsid w:val="00002538"/>
    <w:rsid w:val="00002608"/>
    <w:rsid w:val="00006BEC"/>
    <w:rsid w:val="00010866"/>
    <w:rsid w:val="00012981"/>
    <w:rsid w:val="00012E18"/>
    <w:rsid w:val="00013CE1"/>
    <w:rsid w:val="0001499D"/>
    <w:rsid w:val="00014C1E"/>
    <w:rsid w:val="000154D7"/>
    <w:rsid w:val="00015D9E"/>
    <w:rsid w:val="00016A67"/>
    <w:rsid w:val="000211B7"/>
    <w:rsid w:val="0002623F"/>
    <w:rsid w:val="000308D2"/>
    <w:rsid w:val="000369CB"/>
    <w:rsid w:val="0003734A"/>
    <w:rsid w:val="000377D7"/>
    <w:rsid w:val="00037EDE"/>
    <w:rsid w:val="00044468"/>
    <w:rsid w:val="000471BE"/>
    <w:rsid w:val="0005146A"/>
    <w:rsid w:val="00052601"/>
    <w:rsid w:val="0005296B"/>
    <w:rsid w:val="00056082"/>
    <w:rsid w:val="0006074F"/>
    <w:rsid w:val="000649FF"/>
    <w:rsid w:val="0006722F"/>
    <w:rsid w:val="00067E08"/>
    <w:rsid w:val="00072043"/>
    <w:rsid w:val="000721D3"/>
    <w:rsid w:val="000751F2"/>
    <w:rsid w:val="0007792C"/>
    <w:rsid w:val="00080A1A"/>
    <w:rsid w:val="000828F5"/>
    <w:rsid w:val="00094542"/>
    <w:rsid w:val="000958CC"/>
    <w:rsid w:val="000A276C"/>
    <w:rsid w:val="000A29A9"/>
    <w:rsid w:val="000A2E1D"/>
    <w:rsid w:val="000A6996"/>
    <w:rsid w:val="000A73C3"/>
    <w:rsid w:val="000B0918"/>
    <w:rsid w:val="000B22DE"/>
    <w:rsid w:val="000C1EE1"/>
    <w:rsid w:val="000C284F"/>
    <w:rsid w:val="000C2E5A"/>
    <w:rsid w:val="000C380D"/>
    <w:rsid w:val="000C4692"/>
    <w:rsid w:val="000C6B43"/>
    <w:rsid w:val="000C7101"/>
    <w:rsid w:val="000C780B"/>
    <w:rsid w:val="000D447B"/>
    <w:rsid w:val="000E12E3"/>
    <w:rsid w:val="000E219B"/>
    <w:rsid w:val="000F61D5"/>
    <w:rsid w:val="001002BD"/>
    <w:rsid w:val="0010039B"/>
    <w:rsid w:val="001003C1"/>
    <w:rsid w:val="00100A13"/>
    <w:rsid w:val="00100FD3"/>
    <w:rsid w:val="0010398E"/>
    <w:rsid w:val="001052B5"/>
    <w:rsid w:val="00106774"/>
    <w:rsid w:val="00106D0C"/>
    <w:rsid w:val="00114D21"/>
    <w:rsid w:val="00133628"/>
    <w:rsid w:val="00134275"/>
    <w:rsid w:val="00137035"/>
    <w:rsid w:val="00142CBE"/>
    <w:rsid w:val="0014507F"/>
    <w:rsid w:val="00146F64"/>
    <w:rsid w:val="00151609"/>
    <w:rsid w:val="00152F8A"/>
    <w:rsid w:val="00155A14"/>
    <w:rsid w:val="00157258"/>
    <w:rsid w:val="00161F32"/>
    <w:rsid w:val="001639E3"/>
    <w:rsid w:val="00166064"/>
    <w:rsid w:val="001705F4"/>
    <w:rsid w:val="00171E49"/>
    <w:rsid w:val="00176F33"/>
    <w:rsid w:val="00182905"/>
    <w:rsid w:val="001835F4"/>
    <w:rsid w:val="0018456D"/>
    <w:rsid w:val="001859C2"/>
    <w:rsid w:val="00187DD2"/>
    <w:rsid w:val="001913BB"/>
    <w:rsid w:val="0019310E"/>
    <w:rsid w:val="001936BD"/>
    <w:rsid w:val="00197385"/>
    <w:rsid w:val="001A170B"/>
    <w:rsid w:val="001A2FAA"/>
    <w:rsid w:val="001A7625"/>
    <w:rsid w:val="001B26D7"/>
    <w:rsid w:val="001B2F5C"/>
    <w:rsid w:val="001B3067"/>
    <w:rsid w:val="001B5A45"/>
    <w:rsid w:val="001C154E"/>
    <w:rsid w:val="001C3065"/>
    <w:rsid w:val="001C47E4"/>
    <w:rsid w:val="001C4855"/>
    <w:rsid w:val="001C4FF9"/>
    <w:rsid w:val="001C58F1"/>
    <w:rsid w:val="001C76A0"/>
    <w:rsid w:val="001D41B1"/>
    <w:rsid w:val="001D57C1"/>
    <w:rsid w:val="001D6BD3"/>
    <w:rsid w:val="001E141F"/>
    <w:rsid w:val="001E2957"/>
    <w:rsid w:val="001E696D"/>
    <w:rsid w:val="001F0856"/>
    <w:rsid w:val="00200344"/>
    <w:rsid w:val="00202EB5"/>
    <w:rsid w:val="002037EA"/>
    <w:rsid w:val="0021027E"/>
    <w:rsid w:val="00212EA1"/>
    <w:rsid w:val="00215288"/>
    <w:rsid w:val="00215937"/>
    <w:rsid w:val="0021654B"/>
    <w:rsid w:val="002428B4"/>
    <w:rsid w:val="00246D10"/>
    <w:rsid w:val="002529AC"/>
    <w:rsid w:val="0025531D"/>
    <w:rsid w:val="00256CC3"/>
    <w:rsid w:val="002670DA"/>
    <w:rsid w:val="0027188C"/>
    <w:rsid w:val="00271FB3"/>
    <w:rsid w:val="00272BB0"/>
    <w:rsid w:val="00272FF8"/>
    <w:rsid w:val="00274BF1"/>
    <w:rsid w:val="00276227"/>
    <w:rsid w:val="002808F3"/>
    <w:rsid w:val="0028760E"/>
    <w:rsid w:val="002904B8"/>
    <w:rsid w:val="00294410"/>
    <w:rsid w:val="00295DF5"/>
    <w:rsid w:val="002A022A"/>
    <w:rsid w:val="002A17A3"/>
    <w:rsid w:val="002A591A"/>
    <w:rsid w:val="002A598F"/>
    <w:rsid w:val="002A5D64"/>
    <w:rsid w:val="002A7FA4"/>
    <w:rsid w:val="002B18F2"/>
    <w:rsid w:val="002B1B16"/>
    <w:rsid w:val="002B256D"/>
    <w:rsid w:val="002B3FB1"/>
    <w:rsid w:val="002B4E09"/>
    <w:rsid w:val="002B51C1"/>
    <w:rsid w:val="002B6F45"/>
    <w:rsid w:val="002B7D5A"/>
    <w:rsid w:val="002D3C25"/>
    <w:rsid w:val="002E31A2"/>
    <w:rsid w:val="002E37FF"/>
    <w:rsid w:val="002E58C3"/>
    <w:rsid w:val="002E5DC5"/>
    <w:rsid w:val="002E5F2A"/>
    <w:rsid w:val="002F28B7"/>
    <w:rsid w:val="002F4016"/>
    <w:rsid w:val="002F47CA"/>
    <w:rsid w:val="002F49FB"/>
    <w:rsid w:val="0030073F"/>
    <w:rsid w:val="00303220"/>
    <w:rsid w:val="00304B31"/>
    <w:rsid w:val="003071B8"/>
    <w:rsid w:val="00307760"/>
    <w:rsid w:val="00313D8C"/>
    <w:rsid w:val="003143DD"/>
    <w:rsid w:val="00315089"/>
    <w:rsid w:val="00320925"/>
    <w:rsid w:val="00321AF4"/>
    <w:rsid w:val="003222F0"/>
    <w:rsid w:val="00322B4B"/>
    <w:rsid w:val="0032423B"/>
    <w:rsid w:val="00326C8D"/>
    <w:rsid w:val="003311A3"/>
    <w:rsid w:val="003311CF"/>
    <w:rsid w:val="00331CEE"/>
    <w:rsid w:val="003330B6"/>
    <w:rsid w:val="00337304"/>
    <w:rsid w:val="0034375A"/>
    <w:rsid w:val="00344C37"/>
    <w:rsid w:val="00345EEF"/>
    <w:rsid w:val="00346BE5"/>
    <w:rsid w:val="003506E2"/>
    <w:rsid w:val="00352405"/>
    <w:rsid w:val="0035593A"/>
    <w:rsid w:val="0036341A"/>
    <w:rsid w:val="00366751"/>
    <w:rsid w:val="0037085F"/>
    <w:rsid w:val="00371360"/>
    <w:rsid w:val="003717A3"/>
    <w:rsid w:val="00376774"/>
    <w:rsid w:val="00383FD0"/>
    <w:rsid w:val="00390940"/>
    <w:rsid w:val="00394ADC"/>
    <w:rsid w:val="003972FB"/>
    <w:rsid w:val="003A2F57"/>
    <w:rsid w:val="003A45E3"/>
    <w:rsid w:val="003A5EE9"/>
    <w:rsid w:val="003A6586"/>
    <w:rsid w:val="003A75D2"/>
    <w:rsid w:val="003B25FD"/>
    <w:rsid w:val="003B5916"/>
    <w:rsid w:val="003C11BB"/>
    <w:rsid w:val="003C2DA6"/>
    <w:rsid w:val="003C66FF"/>
    <w:rsid w:val="003D0413"/>
    <w:rsid w:val="003D27B2"/>
    <w:rsid w:val="003D4957"/>
    <w:rsid w:val="003D533D"/>
    <w:rsid w:val="003E0567"/>
    <w:rsid w:val="003E28B4"/>
    <w:rsid w:val="003E2B7F"/>
    <w:rsid w:val="003E754D"/>
    <w:rsid w:val="003E7925"/>
    <w:rsid w:val="003F05DE"/>
    <w:rsid w:val="003F0933"/>
    <w:rsid w:val="003F0CD0"/>
    <w:rsid w:val="003F2F14"/>
    <w:rsid w:val="003F5825"/>
    <w:rsid w:val="003F5DB7"/>
    <w:rsid w:val="003F757E"/>
    <w:rsid w:val="00402916"/>
    <w:rsid w:val="00407A91"/>
    <w:rsid w:val="004148D5"/>
    <w:rsid w:val="00414A9C"/>
    <w:rsid w:val="004150F4"/>
    <w:rsid w:val="004151BB"/>
    <w:rsid w:val="00415BA8"/>
    <w:rsid w:val="00422041"/>
    <w:rsid w:val="004225C2"/>
    <w:rsid w:val="00431D1E"/>
    <w:rsid w:val="0043213E"/>
    <w:rsid w:val="004369A6"/>
    <w:rsid w:val="00442DBD"/>
    <w:rsid w:val="00452828"/>
    <w:rsid w:val="00454774"/>
    <w:rsid w:val="004554A0"/>
    <w:rsid w:val="004611D6"/>
    <w:rsid w:val="00462D1B"/>
    <w:rsid w:val="00462FAD"/>
    <w:rsid w:val="00463285"/>
    <w:rsid w:val="00466422"/>
    <w:rsid w:val="00471DDA"/>
    <w:rsid w:val="00471E19"/>
    <w:rsid w:val="004727D9"/>
    <w:rsid w:val="004732BF"/>
    <w:rsid w:val="004750B4"/>
    <w:rsid w:val="00475CC3"/>
    <w:rsid w:val="004768B7"/>
    <w:rsid w:val="004778DF"/>
    <w:rsid w:val="00484EAC"/>
    <w:rsid w:val="0049078D"/>
    <w:rsid w:val="00491229"/>
    <w:rsid w:val="004A174F"/>
    <w:rsid w:val="004A18EB"/>
    <w:rsid w:val="004A5622"/>
    <w:rsid w:val="004A7899"/>
    <w:rsid w:val="004B15F5"/>
    <w:rsid w:val="004B4C85"/>
    <w:rsid w:val="004B64D1"/>
    <w:rsid w:val="004C7A29"/>
    <w:rsid w:val="004D117F"/>
    <w:rsid w:val="004E52F4"/>
    <w:rsid w:val="004E7135"/>
    <w:rsid w:val="004F1E7A"/>
    <w:rsid w:val="004F281C"/>
    <w:rsid w:val="004F47CD"/>
    <w:rsid w:val="004F734A"/>
    <w:rsid w:val="0050147C"/>
    <w:rsid w:val="00501920"/>
    <w:rsid w:val="00505D66"/>
    <w:rsid w:val="005116BE"/>
    <w:rsid w:val="00511702"/>
    <w:rsid w:val="00511D8F"/>
    <w:rsid w:val="00514B94"/>
    <w:rsid w:val="005272EB"/>
    <w:rsid w:val="00527886"/>
    <w:rsid w:val="00534ED9"/>
    <w:rsid w:val="005356AF"/>
    <w:rsid w:val="00541157"/>
    <w:rsid w:val="005439D1"/>
    <w:rsid w:val="00547E7E"/>
    <w:rsid w:val="005551C7"/>
    <w:rsid w:val="00556080"/>
    <w:rsid w:val="00560CB2"/>
    <w:rsid w:val="005664AD"/>
    <w:rsid w:val="00567C65"/>
    <w:rsid w:val="005737DB"/>
    <w:rsid w:val="00574F99"/>
    <w:rsid w:val="00576F0D"/>
    <w:rsid w:val="00577471"/>
    <w:rsid w:val="00577751"/>
    <w:rsid w:val="00582EAD"/>
    <w:rsid w:val="00583966"/>
    <w:rsid w:val="0058404E"/>
    <w:rsid w:val="00584A90"/>
    <w:rsid w:val="00590357"/>
    <w:rsid w:val="005953CB"/>
    <w:rsid w:val="005A40A1"/>
    <w:rsid w:val="005A5754"/>
    <w:rsid w:val="005A5B8A"/>
    <w:rsid w:val="005B212D"/>
    <w:rsid w:val="005B3268"/>
    <w:rsid w:val="005B6901"/>
    <w:rsid w:val="005B6FB0"/>
    <w:rsid w:val="005B7A30"/>
    <w:rsid w:val="005B7CEB"/>
    <w:rsid w:val="005C06B7"/>
    <w:rsid w:val="005C0F23"/>
    <w:rsid w:val="005C1ED9"/>
    <w:rsid w:val="005C4A04"/>
    <w:rsid w:val="005C6904"/>
    <w:rsid w:val="005D57E6"/>
    <w:rsid w:val="005D6F72"/>
    <w:rsid w:val="005E2B8A"/>
    <w:rsid w:val="005E611E"/>
    <w:rsid w:val="005E6DC3"/>
    <w:rsid w:val="005E6E1D"/>
    <w:rsid w:val="005E77C0"/>
    <w:rsid w:val="006013C4"/>
    <w:rsid w:val="00602E6C"/>
    <w:rsid w:val="006103F6"/>
    <w:rsid w:val="00610C62"/>
    <w:rsid w:val="00614A7C"/>
    <w:rsid w:val="00615924"/>
    <w:rsid w:val="00617C9F"/>
    <w:rsid w:val="00620BD4"/>
    <w:rsid w:val="00630305"/>
    <w:rsid w:val="00630A94"/>
    <w:rsid w:val="006331A0"/>
    <w:rsid w:val="006453B2"/>
    <w:rsid w:val="00645D35"/>
    <w:rsid w:val="00653EE1"/>
    <w:rsid w:val="006628D4"/>
    <w:rsid w:val="00670E5F"/>
    <w:rsid w:val="00674470"/>
    <w:rsid w:val="00676829"/>
    <w:rsid w:val="006858B4"/>
    <w:rsid w:val="00690E1D"/>
    <w:rsid w:val="00697196"/>
    <w:rsid w:val="006A0B34"/>
    <w:rsid w:val="006A0FFB"/>
    <w:rsid w:val="006A3EB0"/>
    <w:rsid w:val="006A4D58"/>
    <w:rsid w:val="006A4FA2"/>
    <w:rsid w:val="006A5ACA"/>
    <w:rsid w:val="006B1375"/>
    <w:rsid w:val="006B1E88"/>
    <w:rsid w:val="006B2FAD"/>
    <w:rsid w:val="006B3D6E"/>
    <w:rsid w:val="006C005B"/>
    <w:rsid w:val="006C1AC2"/>
    <w:rsid w:val="006C36C3"/>
    <w:rsid w:val="006C4CA8"/>
    <w:rsid w:val="006C62BA"/>
    <w:rsid w:val="006C6B97"/>
    <w:rsid w:val="006D198E"/>
    <w:rsid w:val="006D206A"/>
    <w:rsid w:val="006D297D"/>
    <w:rsid w:val="006D485E"/>
    <w:rsid w:val="006E49BA"/>
    <w:rsid w:val="006F043F"/>
    <w:rsid w:val="006F12FF"/>
    <w:rsid w:val="0070392F"/>
    <w:rsid w:val="00710D20"/>
    <w:rsid w:val="00711737"/>
    <w:rsid w:val="007119EC"/>
    <w:rsid w:val="00711B64"/>
    <w:rsid w:val="00717AA6"/>
    <w:rsid w:val="007238C4"/>
    <w:rsid w:val="00723F55"/>
    <w:rsid w:val="0072407A"/>
    <w:rsid w:val="007260D9"/>
    <w:rsid w:val="00726241"/>
    <w:rsid w:val="00727197"/>
    <w:rsid w:val="007308E7"/>
    <w:rsid w:val="00730B71"/>
    <w:rsid w:val="00732FAC"/>
    <w:rsid w:val="00733B18"/>
    <w:rsid w:val="007340DB"/>
    <w:rsid w:val="00736265"/>
    <w:rsid w:val="007367B2"/>
    <w:rsid w:val="0074232A"/>
    <w:rsid w:val="00742BF4"/>
    <w:rsid w:val="00745E40"/>
    <w:rsid w:val="00746F45"/>
    <w:rsid w:val="00747D9C"/>
    <w:rsid w:val="00750C55"/>
    <w:rsid w:val="00750E64"/>
    <w:rsid w:val="0075278B"/>
    <w:rsid w:val="007535B6"/>
    <w:rsid w:val="00755792"/>
    <w:rsid w:val="00756084"/>
    <w:rsid w:val="00756E7A"/>
    <w:rsid w:val="0075707B"/>
    <w:rsid w:val="00757A53"/>
    <w:rsid w:val="00757D84"/>
    <w:rsid w:val="00760BD0"/>
    <w:rsid w:val="0076192D"/>
    <w:rsid w:val="007635F4"/>
    <w:rsid w:val="00763D5E"/>
    <w:rsid w:val="00764731"/>
    <w:rsid w:val="00770233"/>
    <w:rsid w:val="007766E3"/>
    <w:rsid w:val="00783745"/>
    <w:rsid w:val="00784FAA"/>
    <w:rsid w:val="00786728"/>
    <w:rsid w:val="00793F3C"/>
    <w:rsid w:val="00797837"/>
    <w:rsid w:val="007A4BED"/>
    <w:rsid w:val="007A5890"/>
    <w:rsid w:val="007A6A04"/>
    <w:rsid w:val="007B0B68"/>
    <w:rsid w:val="007B0CC5"/>
    <w:rsid w:val="007B0D11"/>
    <w:rsid w:val="007B543B"/>
    <w:rsid w:val="007C091F"/>
    <w:rsid w:val="007C1F14"/>
    <w:rsid w:val="007D1E2D"/>
    <w:rsid w:val="007D22D2"/>
    <w:rsid w:val="007E3882"/>
    <w:rsid w:val="007F13A6"/>
    <w:rsid w:val="007F7CF7"/>
    <w:rsid w:val="00800081"/>
    <w:rsid w:val="00805130"/>
    <w:rsid w:val="008053EF"/>
    <w:rsid w:val="00805764"/>
    <w:rsid w:val="0081329E"/>
    <w:rsid w:val="008142B1"/>
    <w:rsid w:val="00822AAF"/>
    <w:rsid w:val="008303DA"/>
    <w:rsid w:val="00833658"/>
    <w:rsid w:val="00835CB0"/>
    <w:rsid w:val="00836270"/>
    <w:rsid w:val="00843714"/>
    <w:rsid w:val="00846503"/>
    <w:rsid w:val="008520B3"/>
    <w:rsid w:val="00852C2B"/>
    <w:rsid w:val="00852DBA"/>
    <w:rsid w:val="0085525D"/>
    <w:rsid w:val="00856401"/>
    <w:rsid w:val="00860674"/>
    <w:rsid w:val="00861777"/>
    <w:rsid w:val="00861AA6"/>
    <w:rsid w:val="00862531"/>
    <w:rsid w:val="00862DBE"/>
    <w:rsid w:val="008648D3"/>
    <w:rsid w:val="00866B99"/>
    <w:rsid w:val="00867007"/>
    <w:rsid w:val="0087014B"/>
    <w:rsid w:val="00872162"/>
    <w:rsid w:val="00873EF3"/>
    <w:rsid w:val="008758DE"/>
    <w:rsid w:val="008845AD"/>
    <w:rsid w:val="0088592B"/>
    <w:rsid w:val="00885ADE"/>
    <w:rsid w:val="0088708F"/>
    <w:rsid w:val="00891DAE"/>
    <w:rsid w:val="0089462C"/>
    <w:rsid w:val="008955F8"/>
    <w:rsid w:val="0089589B"/>
    <w:rsid w:val="0089652E"/>
    <w:rsid w:val="008A0347"/>
    <w:rsid w:val="008A62BF"/>
    <w:rsid w:val="008B0A5A"/>
    <w:rsid w:val="008B3081"/>
    <w:rsid w:val="008B4DCA"/>
    <w:rsid w:val="008B51B8"/>
    <w:rsid w:val="008B541B"/>
    <w:rsid w:val="008C18CF"/>
    <w:rsid w:val="008C29EB"/>
    <w:rsid w:val="008C6419"/>
    <w:rsid w:val="008C7C6C"/>
    <w:rsid w:val="008D0128"/>
    <w:rsid w:val="008D3EA4"/>
    <w:rsid w:val="008D4D33"/>
    <w:rsid w:val="008E3B3F"/>
    <w:rsid w:val="008E4369"/>
    <w:rsid w:val="008F149E"/>
    <w:rsid w:val="008F2626"/>
    <w:rsid w:val="008F4D79"/>
    <w:rsid w:val="008F4DFE"/>
    <w:rsid w:val="008F5575"/>
    <w:rsid w:val="008F5E49"/>
    <w:rsid w:val="008F7B77"/>
    <w:rsid w:val="009011D4"/>
    <w:rsid w:val="0090364D"/>
    <w:rsid w:val="0090680E"/>
    <w:rsid w:val="00917677"/>
    <w:rsid w:val="0091777E"/>
    <w:rsid w:val="009225ED"/>
    <w:rsid w:val="00923EB5"/>
    <w:rsid w:val="009241E2"/>
    <w:rsid w:val="00924BE6"/>
    <w:rsid w:val="00927BD3"/>
    <w:rsid w:val="009302AB"/>
    <w:rsid w:val="00933B77"/>
    <w:rsid w:val="0093416F"/>
    <w:rsid w:val="00940692"/>
    <w:rsid w:val="00940B93"/>
    <w:rsid w:val="00947EB5"/>
    <w:rsid w:val="009517D3"/>
    <w:rsid w:val="00953DB2"/>
    <w:rsid w:val="00955D06"/>
    <w:rsid w:val="0096089F"/>
    <w:rsid w:val="00961AEF"/>
    <w:rsid w:val="00962870"/>
    <w:rsid w:val="0096640B"/>
    <w:rsid w:val="00977DDD"/>
    <w:rsid w:val="009860D3"/>
    <w:rsid w:val="00990F6E"/>
    <w:rsid w:val="00991BD6"/>
    <w:rsid w:val="009921FC"/>
    <w:rsid w:val="0099571B"/>
    <w:rsid w:val="009A17B0"/>
    <w:rsid w:val="009A6621"/>
    <w:rsid w:val="009B202E"/>
    <w:rsid w:val="009C05EC"/>
    <w:rsid w:val="009C0877"/>
    <w:rsid w:val="009C213E"/>
    <w:rsid w:val="009C2F45"/>
    <w:rsid w:val="009C31DF"/>
    <w:rsid w:val="009C50AB"/>
    <w:rsid w:val="009C5915"/>
    <w:rsid w:val="009C666B"/>
    <w:rsid w:val="009C68E1"/>
    <w:rsid w:val="009D11E9"/>
    <w:rsid w:val="009D22AC"/>
    <w:rsid w:val="009D4F6F"/>
    <w:rsid w:val="009E2A59"/>
    <w:rsid w:val="009E3CCF"/>
    <w:rsid w:val="009E4FAA"/>
    <w:rsid w:val="009E75BC"/>
    <w:rsid w:val="009F1E68"/>
    <w:rsid w:val="009F2CE0"/>
    <w:rsid w:val="00A005AB"/>
    <w:rsid w:val="00A054DA"/>
    <w:rsid w:val="00A105E3"/>
    <w:rsid w:val="00A11986"/>
    <w:rsid w:val="00A13AC1"/>
    <w:rsid w:val="00A174E5"/>
    <w:rsid w:val="00A21B53"/>
    <w:rsid w:val="00A22944"/>
    <w:rsid w:val="00A23FED"/>
    <w:rsid w:val="00A25133"/>
    <w:rsid w:val="00A26616"/>
    <w:rsid w:val="00A40988"/>
    <w:rsid w:val="00A44B8C"/>
    <w:rsid w:val="00A47D90"/>
    <w:rsid w:val="00A526C7"/>
    <w:rsid w:val="00A5640C"/>
    <w:rsid w:val="00A575A3"/>
    <w:rsid w:val="00A602F6"/>
    <w:rsid w:val="00A651B0"/>
    <w:rsid w:val="00A6735C"/>
    <w:rsid w:val="00A70E32"/>
    <w:rsid w:val="00A71D38"/>
    <w:rsid w:val="00A8757C"/>
    <w:rsid w:val="00A90603"/>
    <w:rsid w:val="00A90612"/>
    <w:rsid w:val="00A910E5"/>
    <w:rsid w:val="00AA1AA9"/>
    <w:rsid w:val="00AA306C"/>
    <w:rsid w:val="00AA4414"/>
    <w:rsid w:val="00AA573A"/>
    <w:rsid w:val="00AB4C31"/>
    <w:rsid w:val="00AB5463"/>
    <w:rsid w:val="00AC0393"/>
    <w:rsid w:val="00AC075C"/>
    <w:rsid w:val="00AC3399"/>
    <w:rsid w:val="00AC7FDF"/>
    <w:rsid w:val="00AD250E"/>
    <w:rsid w:val="00AE009F"/>
    <w:rsid w:val="00AF374C"/>
    <w:rsid w:val="00B00560"/>
    <w:rsid w:val="00B01D5B"/>
    <w:rsid w:val="00B05F67"/>
    <w:rsid w:val="00B07E00"/>
    <w:rsid w:val="00B11565"/>
    <w:rsid w:val="00B1495D"/>
    <w:rsid w:val="00B16B56"/>
    <w:rsid w:val="00B210C4"/>
    <w:rsid w:val="00B226DD"/>
    <w:rsid w:val="00B24605"/>
    <w:rsid w:val="00B26A7A"/>
    <w:rsid w:val="00B328E9"/>
    <w:rsid w:val="00B34D09"/>
    <w:rsid w:val="00B43536"/>
    <w:rsid w:val="00B4369F"/>
    <w:rsid w:val="00B44504"/>
    <w:rsid w:val="00B45349"/>
    <w:rsid w:val="00B46616"/>
    <w:rsid w:val="00B46A0A"/>
    <w:rsid w:val="00B47A45"/>
    <w:rsid w:val="00B535DB"/>
    <w:rsid w:val="00B5387C"/>
    <w:rsid w:val="00B546FA"/>
    <w:rsid w:val="00B56462"/>
    <w:rsid w:val="00B61C6E"/>
    <w:rsid w:val="00B628C7"/>
    <w:rsid w:val="00B65F1C"/>
    <w:rsid w:val="00B66C72"/>
    <w:rsid w:val="00B677EF"/>
    <w:rsid w:val="00B70CF6"/>
    <w:rsid w:val="00B81C0B"/>
    <w:rsid w:val="00B84321"/>
    <w:rsid w:val="00B85002"/>
    <w:rsid w:val="00B86217"/>
    <w:rsid w:val="00B87A64"/>
    <w:rsid w:val="00B91EF8"/>
    <w:rsid w:val="00B92BA9"/>
    <w:rsid w:val="00B96AC2"/>
    <w:rsid w:val="00B9717E"/>
    <w:rsid w:val="00B97B86"/>
    <w:rsid w:val="00BA196A"/>
    <w:rsid w:val="00BA1A26"/>
    <w:rsid w:val="00BA412D"/>
    <w:rsid w:val="00BB3761"/>
    <w:rsid w:val="00BB3810"/>
    <w:rsid w:val="00BB43BF"/>
    <w:rsid w:val="00BC1179"/>
    <w:rsid w:val="00BC6148"/>
    <w:rsid w:val="00BC7CFD"/>
    <w:rsid w:val="00BD06E3"/>
    <w:rsid w:val="00BD5420"/>
    <w:rsid w:val="00BE7FC8"/>
    <w:rsid w:val="00BF4E7A"/>
    <w:rsid w:val="00BF5E63"/>
    <w:rsid w:val="00BF6386"/>
    <w:rsid w:val="00C042C4"/>
    <w:rsid w:val="00C06640"/>
    <w:rsid w:val="00C11615"/>
    <w:rsid w:val="00C11A71"/>
    <w:rsid w:val="00C12C57"/>
    <w:rsid w:val="00C2257A"/>
    <w:rsid w:val="00C238EF"/>
    <w:rsid w:val="00C23B4A"/>
    <w:rsid w:val="00C27D1F"/>
    <w:rsid w:val="00C32C47"/>
    <w:rsid w:val="00C3552F"/>
    <w:rsid w:val="00C37390"/>
    <w:rsid w:val="00C42CFB"/>
    <w:rsid w:val="00C46B97"/>
    <w:rsid w:val="00C520EF"/>
    <w:rsid w:val="00C5627D"/>
    <w:rsid w:val="00C5682C"/>
    <w:rsid w:val="00C570E5"/>
    <w:rsid w:val="00C57ECE"/>
    <w:rsid w:val="00C612DF"/>
    <w:rsid w:val="00C61B8D"/>
    <w:rsid w:val="00C62270"/>
    <w:rsid w:val="00C6321D"/>
    <w:rsid w:val="00C6653B"/>
    <w:rsid w:val="00C7119F"/>
    <w:rsid w:val="00C72263"/>
    <w:rsid w:val="00C72515"/>
    <w:rsid w:val="00C77355"/>
    <w:rsid w:val="00C817C6"/>
    <w:rsid w:val="00C83A86"/>
    <w:rsid w:val="00C903F7"/>
    <w:rsid w:val="00C90BB3"/>
    <w:rsid w:val="00C93394"/>
    <w:rsid w:val="00C94A74"/>
    <w:rsid w:val="00C95DF7"/>
    <w:rsid w:val="00CA296C"/>
    <w:rsid w:val="00CA3E4C"/>
    <w:rsid w:val="00CA63B7"/>
    <w:rsid w:val="00CB1C0E"/>
    <w:rsid w:val="00CB517E"/>
    <w:rsid w:val="00CB5967"/>
    <w:rsid w:val="00CB6825"/>
    <w:rsid w:val="00CC03A3"/>
    <w:rsid w:val="00CC1449"/>
    <w:rsid w:val="00CC6F55"/>
    <w:rsid w:val="00CD1121"/>
    <w:rsid w:val="00CD2007"/>
    <w:rsid w:val="00CE1D5B"/>
    <w:rsid w:val="00CE468D"/>
    <w:rsid w:val="00CE67B4"/>
    <w:rsid w:val="00CF0A41"/>
    <w:rsid w:val="00CF13F7"/>
    <w:rsid w:val="00CF1D82"/>
    <w:rsid w:val="00CF2C8D"/>
    <w:rsid w:val="00CF5AFB"/>
    <w:rsid w:val="00CF6406"/>
    <w:rsid w:val="00D03F8D"/>
    <w:rsid w:val="00D06DA8"/>
    <w:rsid w:val="00D12755"/>
    <w:rsid w:val="00D12BA5"/>
    <w:rsid w:val="00D21787"/>
    <w:rsid w:val="00D24097"/>
    <w:rsid w:val="00D2503F"/>
    <w:rsid w:val="00D25DB0"/>
    <w:rsid w:val="00D26571"/>
    <w:rsid w:val="00D275C2"/>
    <w:rsid w:val="00D27D3B"/>
    <w:rsid w:val="00D34454"/>
    <w:rsid w:val="00D3525D"/>
    <w:rsid w:val="00D36174"/>
    <w:rsid w:val="00D430C2"/>
    <w:rsid w:val="00D43A3B"/>
    <w:rsid w:val="00D43A4A"/>
    <w:rsid w:val="00D44B18"/>
    <w:rsid w:val="00D46BB5"/>
    <w:rsid w:val="00D46E79"/>
    <w:rsid w:val="00D47002"/>
    <w:rsid w:val="00D51336"/>
    <w:rsid w:val="00D55458"/>
    <w:rsid w:val="00D60EB2"/>
    <w:rsid w:val="00D64CC7"/>
    <w:rsid w:val="00D65104"/>
    <w:rsid w:val="00D70677"/>
    <w:rsid w:val="00D70988"/>
    <w:rsid w:val="00D70B4B"/>
    <w:rsid w:val="00D81549"/>
    <w:rsid w:val="00D84089"/>
    <w:rsid w:val="00D844AC"/>
    <w:rsid w:val="00D87CCE"/>
    <w:rsid w:val="00D924FC"/>
    <w:rsid w:val="00DA2567"/>
    <w:rsid w:val="00DA45E3"/>
    <w:rsid w:val="00DA4A2A"/>
    <w:rsid w:val="00DA4B7E"/>
    <w:rsid w:val="00DB3BB9"/>
    <w:rsid w:val="00DB7BDC"/>
    <w:rsid w:val="00DC0690"/>
    <w:rsid w:val="00DC3063"/>
    <w:rsid w:val="00DC6F86"/>
    <w:rsid w:val="00DD2D61"/>
    <w:rsid w:val="00DD3D54"/>
    <w:rsid w:val="00DD49F3"/>
    <w:rsid w:val="00DE1211"/>
    <w:rsid w:val="00DE3E74"/>
    <w:rsid w:val="00DE3EC6"/>
    <w:rsid w:val="00DE68C2"/>
    <w:rsid w:val="00DF0621"/>
    <w:rsid w:val="00DF1A51"/>
    <w:rsid w:val="00DF46E6"/>
    <w:rsid w:val="00DF55B1"/>
    <w:rsid w:val="00DF7FA2"/>
    <w:rsid w:val="00E0071D"/>
    <w:rsid w:val="00E10086"/>
    <w:rsid w:val="00E122C9"/>
    <w:rsid w:val="00E17EE6"/>
    <w:rsid w:val="00E2561F"/>
    <w:rsid w:val="00E33417"/>
    <w:rsid w:val="00E346E8"/>
    <w:rsid w:val="00E367D0"/>
    <w:rsid w:val="00E375F7"/>
    <w:rsid w:val="00E418A5"/>
    <w:rsid w:val="00E42690"/>
    <w:rsid w:val="00E43A3D"/>
    <w:rsid w:val="00E447C0"/>
    <w:rsid w:val="00E44F09"/>
    <w:rsid w:val="00E47B48"/>
    <w:rsid w:val="00E5341D"/>
    <w:rsid w:val="00E5688B"/>
    <w:rsid w:val="00E5753A"/>
    <w:rsid w:val="00E629D0"/>
    <w:rsid w:val="00E63185"/>
    <w:rsid w:val="00E744E4"/>
    <w:rsid w:val="00E75836"/>
    <w:rsid w:val="00E76E41"/>
    <w:rsid w:val="00E77197"/>
    <w:rsid w:val="00E82CB2"/>
    <w:rsid w:val="00E84329"/>
    <w:rsid w:val="00E856FE"/>
    <w:rsid w:val="00E8588B"/>
    <w:rsid w:val="00E87E53"/>
    <w:rsid w:val="00E926AA"/>
    <w:rsid w:val="00E93641"/>
    <w:rsid w:val="00E97211"/>
    <w:rsid w:val="00E97F3F"/>
    <w:rsid w:val="00EA07D1"/>
    <w:rsid w:val="00EA4443"/>
    <w:rsid w:val="00EB1C44"/>
    <w:rsid w:val="00EB1F90"/>
    <w:rsid w:val="00EB2579"/>
    <w:rsid w:val="00EB2DAE"/>
    <w:rsid w:val="00EB5E3B"/>
    <w:rsid w:val="00EB6513"/>
    <w:rsid w:val="00EB6580"/>
    <w:rsid w:val="00EC6572"/>
    <w:rsid w:val="00EC7589"/>
    <w:rsid w:val="00ED1BE1"/>
    <w:rsid w:val="00ED1D12"/>
    <w:rsid w:val="00ED2C32"/>
    <w:rsid w:val="00ED3B90"/>
    <w:rsid w:val="00ED3C9A"/>
    <w:rsid w:val="00EE7828"/>
    <w:rsid w:val="00EE7FE5"/>
    <w:rsid w:val="00EF43E0"/>
    <w:rsid w:val="00EF51BA"/>
    <w:rsid w:val="00F0394B"/>
    <w:rsid w:val="00F139EF"/>
    <w:rsid w:val="00F2046F"/>
    <w:rsid w:val="00F2197C"/>
    <w:rsid w:val="00F24BA8"/>
    <w:rsid w:val="00F26153"/>
    <w:rsid w:val="00F27267"/>
    <w:rsid w:val="00F27A0B"/>
    <w:rsid w:val="00F30CA5"/>
    <w:rsid w:val="00F318E4"/>
    <w:rsid w:val="00F3449F"/>
    <w:rsid w:val="00F352AE"/>
    <w:rsid w:val="00F37E5C"/>
    <w:rsid w:val="00F41228"/>
    <w:rsid w:val="00F41CE4"/>
    <w:rsid w:val="00F43108"/>
    <w:rsid w:val="00F4467B"/>
    <w:rsid w:val="00F64848"/>
    <w:rsid w:val="00F669E7"/>
    <w:rsid w:val="00F70C16"/>
    <w:rsid w:val="00F70DFF"/>
    <w:rsid w:val="00F712B5"/>
    <w:rsid w:val="00F72189"/>
    <w:rsid w:val="00F74D56"/>
    <w:rsid w:val="00F77C4A"/>
    <w:rsid w:val="00F835EE"/>
    <w:rsid w:val="00F8540D"/>
    <w:rsid w:val="00F91A47"/>
    <w:rsid w:val="00F936D6"/>
    <w:rsid w:val="00F937AD"/>
    <w:rsid w:val="00F96AEF"/>
    <w:rsid w:val="00F97230"/>
    <w:rsid w:val="00F978A8"/>
    <w:rsid w:val="00FA0581"/>
    <w:rsid w:val="00FA357B"/>
    <w:rsid w:val="00FA3ACC"/>
    <w:rsid w:val="00FA47BC"/>
    <w:rsid w:val="00FA4A2B"/>
    <w:rsid w:val="00FA7D63"/>
    <w:rsid w:val="00FA7F29"/>
    <w:rsid w:val="00FB177E"/>
    <w:rsid w:val="00FB2C8E"/>
    <w:rsid w:val="00FB663B"/>
    <w:rsid w:val="00FB664C"/>
    <w:rsid w:val="00FB7AA1"/>
    <w:rsid w:val="00FC3402"/>
    <w:rsid w:val="00FC5CC8"/>
    <w:rsid w:val="00FC6E83"/>
    <w:rsid w:val="00FC7C51"/>
    <w:rsid w:val="00FD1E6B"/>
    <w:rsid w:val="00FD619F"/>
    <w:rsid w:val="00FE3C1A"/>
    <w:rsid w:val="00FE4FD6"/>
    <w:rsid w:val="00FF08FD"/>
    <w:rsid w:val="00FF63CA"/>
    <w:rsid w:val="00FF7F7E"/>
    <w:rsid w:val="024B5C25"/>
    <w:rsid w:val="03583697"/>
    <w:rsid w:val="04F33AE7"/>
    <w:rsid w:val="0AC44FF8"/>
    <w:rsid w:val="104172E7"/>
    <w:rsid w:val="10615134"/>
    <w:rsid w:val="15D3322D"/>
    <w:rsid w:val="16616834"/>
    <w:rsid w:val="19CC0A91"/>
    <w:rsid w:val="1AF119FB"/>
    <w:rsid w:val="1F952A0C"/>
    <w:rsid w:val="236956B6"/>
    <w:rsid w:val="25042DA2"/>
    <w:rsid w:val="25A561D1"/>
    <w:rsid w:val="2C940BB1"/>
    <w:rsid w:val="2D1B6B88"/>
    <w:rsid w:val="2F0A1B19"/>
    <w:rsid w:val="31292203"/>
    <w:rsid w:val="33063B18"/>
    <w:rsid w:val="342F5CDB"/>
    <w:rsid w:val="35020CF9"/>
    <w:rsid w:val="3518359B"/>
    <w:rsid w:val="38547C0B"/>
    <w:rsid w:val="3B10027F"/>
    <w:rsid w:val="3D552262"/>
    <w:rsid w:val="3DCD545B"/>
    <w:rsid w:val="3F3F5AC7"/>
    <w:rsid w:val="42CC32C1"/>
    <w:rsid w:val="44E97A82"/>
    <w:rsid w:val="46164604"/>
    <w:rsid w:val="48456360"/>
    <w:rsid w:val="49AE0344"/>
    <w:rsid w:val="4BE34F89"/>
    <w:rsid w:val="4C165FBE"/>
    <w:rsid w:val="4D92008D"/>
    <w:rsid w:val="4DF571F5"/>
    <w:rsid w:val="50413855"/>
    <w:rsid w:val="514509C7"/>
    <w:rsid w:val="5650773D"/>
    <w:rsid w:val="5687521F"/>
    <w:rsid w:val="57897A67"/>
    <w:rsid w:val="57A37D57"/>
    <w:rsid w:val="57C40577"/>
    <w:rsid w:val="5A203790"/>
    <w:rsid w:val="5B361BF6"/>
    <w:rsid w:val="5CC8534F"/>
    <w:rsid w:val="60AF752A"/>
    <w:rsid w:val="60D23CEC"/>
    <w:rsid w:val="62AC55A3"/>
    <w:rsid w:val="6B9E4E7A"/>
    <w:rsid w:val="6D1023AE"/>
    <w:rsid w:val="71300CFB"/>
    <w:rsid w:val="726C53CA"/>
    <w:rsid w:val="74D749C1"/>
    <w:rsid w:val="772C5700"/>
    <w:rsid w:val="77921186"/>
    <w:rsid w:val="7A855718"/>
    <w:rsid w:val="7CD20CA0"/>
    <w:rsid w:val="7E163D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nhideWhenUsed="0" w:uiPriority="0" w:semiHidden="0" w:name="macro"/>
    <w:lsdException w:uiPriority="0" w:name="toa heading"/>
    <w:lsdException w:uiPriority="0" w:name="List"/>
    <w:lsdException w:unhideWhenUsed="0" w:uiPriority="0" w:semiHidden="0" w:name="List Bullet"/>
    <w:lsdException w:unhideWhenUsed="0" w:uiPriority="0" w:semiHidden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semiHidden="0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iPriority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0" w:name="Document Map"/>
    <w:lsdException w:uiPriority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qFormat="1" w:unhideWhenUsed="0" w:uiPriority="0" w:semiHidden="0" w:name="HTML Cite"/>
    <w:lsdException w:uiPriority="0" w:name="HTML Code"/>
    <w:lsdException w:uiPriority="0" w:name="HTML Definition"/>
    <w:lsdException w:uiPriority="0" w:name="HTML Keyboard"/>
    <w:lsdException w:qFormat="1" w:unhideWhenUsed="0" w:uiPriority="0" w:semiHidden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outlineLvl w:val="0"/>
    </w:pPr>
    <w:rPr>
      <w:b/>
      <w:szCs w:val="36"/>
    </w:rPr>
  </w:style>
  <w:style w:type="paragraph" w:styleId="3">
    <w:name w:val="heading 3"/>
    <w:basedOn w:val="1"/>
    <w:next w:val="1"/>
    <w:link w:val="44"/>
    <w:semiHidden/>
    <w:unhideWhenUsed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0"/>
    <w:pPr>
      <w:jc w:val="left"/>
    </w:pPr>
  </w:style>
  <w:style w:type="paragraph" w:styleId="5">
    <w:name w:val="Balloon Text"/>
    <w:basedOn w:val="1"/>
    <w:link w:val="40"/>
    <w:qFormat/>
    <w:uiPriority w:val="0"/>
    <w:rPr>
      <w:sz w:val="18"/>
      <w:szCs w:val="18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</w:rPr>
  </w:style>
  <w:style w:type="paragraph" w:styleId="9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Arial Unicode MS" w:hAnsi="Arial Unicode MS" w:eastAsia="Arial Unicode MS" w:cs="Arial Unicode MS"/>
      <w:kern w:val="0"/>
      <w:sz w:val="24"/>
    </w:rPr>
  </w:style>
  <w:style w:type="character" w:styleId="12">
    <w:name w:val="Strong"/>
    <w:qFormat/>
    <w:uiPriority w:val="22"/>
    <w:rPr>
      <w:b/>
      <w:bCs/>
    </w:rPr>
  </w:style>
  <w:style w:type="character" w:styleId="13">
    <w:name w:val="FollowedHyperlink"/>
    <w:qFormat/>
    <w:uiPriority w:val="0"/>
    <w:rPr>
      <w:color w:val="800080"/>
      <w:u w:val="single"/>
    </w:rPr>
  </w:style>
  <w:style w:type="character" w:styleId="14">
    <w:name w:val="Emphasis"/>
    <w:qFormat/>
    <w:uiPriority w:val="20"/>
    <w:rPr>
      <w:i/>
      <w:iCs/>
    </w:rPr>
  </w:style>
  <w:style w:type="character" w:styleId="15">
    <w:name w:val="Hyperlink"/>
    <w:qFormat/>
    <w:uiPriority w:val="0"/>
    <w:rPr>
      <w:color w:val="0000FF"/>
      <w:u w:val="single"/>
    </w:rPr>
  </w:style>
  <w:style w:type="character" w:styleId="16">
    <w:name w:val="HTML Cite"/>
    <w:qFormat/>
    <w:uiPriority w:val="0"/>
    <w:rPr>
      <w:i/>
      <w:iCs/>
    </w:rPr>
  </w:style>
  <w:style w:type="character" w:customStyle="1" w:styleId="17">
    <w:name w:val="serif1"/>
    <w:qFormat/>
    <w:uiPriority w:val="0"/>
    <w:rPr>
      <w:rFonts w:hint="default" w:ascii="Times New Roman" w:hAnsi="Times New Roman" w:cs="Times New Roman"/>
      <w:sz w:val="24"/>
      <w:szCs w:val="24"/>
    </w:rPr>
  </w:style>
  <w:style w:type="paragraph" w:customStyle="1" w:styleId="18">
    <w:name w:val="award"/>
    <w:basedOn w:val="1"/>
    <w:qFormat/>
    <w:uiPriority w:val="0"/>
    <w:pPr>
      <w:widowControl/>
      <w:spacing w:before="100" w:beforeAutospacing="1" w:after="100" w:afterAutospacing="1" w:line="225" w:lineRule="atLeast"/>
      <w:jc w:val="left"/>
    </w:pPr>
    <w:rPr>
      <w:rFonts w:ascii="Verdana" w:hAnsi="Verdana" w:eastAsia="Arial Unicode MS" w:cs="Arial Unicode MS"/>
      <w:b/>
      <w:bCs/>
      <w:color w:val="212D87"/>
      <w:kern w:val="0"/>
      <w:sz w:val="18"/>
      <w:szCs w:val="18"/>
    </w:rPr>
  </w:style>
  <w:style w:type="character" w:customStyle="1" w:styleId="19">
    <w:name w:val="bookcopy1"/>
    <w:qFormat/>
    <w:uiPriority w:val="0"/>
    <w:rPr>
      <w:rFonts w:hint="default" w:ascii="Verdana" w:hAnsi="Verdana"/>
      <w:color w:val="000000"/>
      <w:spacing w:val="195"/>
      <w:sz w:val="17"/>
      <w:szCs w:val="17"/>
      <w:u w:val="none"/>
    </w:rPr>
  </w:style>
  <w:style w:type="character" w:customStyle="1" w:styleId="20">
    <w:name w:val="tiny1"/>
    <w:qFormat/>
    <w:uiPriority w:val="0"/>
    <w:rPr>
      <w:rFonts w:hint="default" w:ascii="Verdana" w:hAnsi="Verdana"/>
      <w:sz w:val="15"/>
      <w:szCs w:val="15"/>
    </w:rPr>
  </w:style>
  <w:style w:type="character" w:customStyle="1" w:styleId="21">
    <w:name w:val="smalltext1"/>
    <w:qFormat/>
    <w:uiPriority w:val="0"/>
    <w:rPr>
      <w:rFonts w:hint="default" w:ascii="Arial" w:hAnsi="Arial" w:cs="Arial"/>
      <w:color w:val="000000"/>
      <w:sz w:val="17"/>
      <w:szCs w:val="17"/>
    </w:rPr>
  </w:style>
  <w:style w:type="character" w:customStyle="1" w:styleId="22">
    <w:name w:val="regbold1"/>
    <w:qFormat/>
    <w:uiPriority w:val="0"/>
    <w:rPr>
      <w:rFonts w:hint="default" w:ascii="Arial" w:hAnsi="Arial" w:cs="Arial"/>
      <w:b/>
      <w:bCs/>
      <w:color w:val="000000"/>
      <w:sz w:val="18"/>
      <w:szCs w:val="18"/>
    </w:rPr>
  </w:style>
  <w:style w:type="character" w:customStyle="1" w:styleId="23">
    <w:name w:val="bookauthor1"/>
    <w:qFormat/>
    <w:uiPriority w:val="0"/>
    <w:rPr>
      <w:rFonts w:hint="default" w:ascii="Arial" w:hAnsi="Arial" w:cs="Arial"/>
      <w:color w:val="6699CC"/>
      <w:sz w:val="18"/>
      <w:szCs w:val="18"/>
      <w:u w:val="single"/>
    </w:rPr>
  </w:style>
  <w:style w:type="character" w:customStyle="1" w:styleId="24">
    <w:name w:val="title111"/>
    <w:qFormat/>
    <w:uiPriority w:val="0"/>
    <w:rPr>
      <w:rFonts w:hint="default" w:ascii="Tahoma" w:hAnsi="Tahoma" w:cs="Tahoma"/>
      <w:b/>
      <w:bCs/>
      <w:color w:val="000066"/>
      <w:sz w:val="22"/>
      <w:szCs w:val="22"/>
    </w:rPr>
  </w:style>
  <w:style w:type="character" w:customStyle="1" w:styleId="25">
    <w:name w:val="bstitle1"/>
    <w:qFormat/>
    <w:uiPriority w:val="0"/>
    <w:rPr>
      <w:b/>
      <w:bCs/>
      <w:color w:val="000000"/>
      <w:sz w:val="24"/>
      <w:szCs w:val="24"/>
    </w:rPr>
  </w:style>
  <w:style w:type="character" w:customStyle="1" w:styleId="26">
    <w:name w:val="bssubtitle1"/>
    <w:qFormat/>
    <w:uiPriority w:val="0"/>
    <w:rPr>
      <w:rFonts w:hint="default" w:ascii="Arial" w:hAnsi="Arial" w:cs="Arial"/>
      <w:b/>
      <w:bCs/>
      <w:color w:val="000000"/>
      <w:sz w:val="18"/>
      <w:szCs w:val="18"/>
    </w:rPr>
  </w:style>
  <w:style w:type="character" w:customStyle="1" w:styleId="27">
    <w:name w:val="bsauthor1"/>
    <w:qFormat/>
    <w:uiPriority w:val="0"/>
    <w:rPr>
      <w:b/>
      <w:bCs/>
      <w:color w:val="000000"/>
      <w:sz w:val="18"/>
      <w:szCs w:val="18"/>
    </w:rPr>
  </w:style>
  <w:style w:type="character" w:customStyle="1" w:styleId="28">
    <w:name w:val="bsauthorlink1"/>
    <w:qFormat/>
    <w:uiPriority w:val="0"/>
    <w:rPr>
      <w:color w:val="000000"/>
      <w:u w:val="single"/>
    </w:rPr>
  </w:style>
  <w:style w:type="character" w:customStyle="1" w:styleId="29">
    <w:name w:val="redsubtitle1"/>
    <w:qFormat/>
    <w:uiPriority w:val="0"/>
    <w:rPr>
      <w:rFonts w:hint="default" w:ascii="Trebuchet MS" w:hAnsi="Trebuchet MS"/>
      <w:b/>
      <w:bCs/>
      <w:caps/>
      <w:color w:val="CC0000"/>
      <w:sz w:val="18"/>
      <w:szCs w:val="18"/>
    </w:rPr>
  </w:style>
  <w:style w:type="paragraph" w:customStyle="1" w:styleId="30">
    <w:name w:val="ar12-16red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31">
    <w:name w:val="bold1"/>
    <w:qFormat/>
    <w:uiPriority w:val="0"/>
    <w:rPr>
      <w:rFonts w:hint="default" w:ascii="Verdana" w:hAnsi="Verdana"/>
      <w:b/>
      <w:bCs/>
      <w:color w:val="000000"/>
      <w:spacing w:val="30"/>
      <w:sz w:val="15"/>
      <w:szCs w:val="15"/>
    </w:rPr>
  </w:style>
  <w:style w:type="paragraph" w:customStyle="1" w:styleId="32">
    <w:name w:val="bookstrapline"/>
    <w:basedOn w:val="1"/>
    <w:qFormat/>
    <w:uiPriority w:val="0"/>
    <w:pPr>
      <w:widowControl/>
      <w:spacing w:before="100" w:beforeAutospacing="1" w:after="100" w:afterAutospacing="1" w:line="240" w:lineRule="atLeast"/>
      <w:jc w:val="left"/>
    </w:pPr>
    <w:rPr>
      <w:rFonts w:ascii="Verdana" w:hAnsi="Verdana" w:cs="宋体"/>
      <w:i/>
      <w:iCs/>
      <w:color w:val="000000"/>
      <w:kern w:val="0"/>
      <w:sz w:val="23"/>
      <w:szCs w:val="23"/>
    </w:rPr>
  </w:style>
  <w:style w:type="character" w:customStyle="1" w:styleId="33">
    <w:name w:val="book_copy1"/>
    <w:qFormat/>
    <w:uiPriority w:val="0"/>
    <w:rPr>
      <w:color w:val="000000"/>
      <w:sz w:val="18"/>
      <w:szCs w:val="18"/>
    </w:rPr>
  </w:style>
  <w:style w:type="paragraph" w:customStyle="1" w:styleId="34">
    <w:name w:val="text"/>
    <w:basedOn w:val="1"/>
    <w:qFormat/>
    <w:uiPriority w:val="0"/>
    <w:pPr>
      <w:widowControl/>
    </w:pPr>
    <w:rPr>
      <w:rFonts w:ascii="Tahoma" w:hAnsi="Tahoma" w:cs="Tahoma"/>
      <w:color w:val="000000"/>
      <w:kern w:val="0"/>
      <w:sz w:val="16"/>
      <w:szCs w:val="16"/>
    </w:rPr>
  </w:style>
  <w:style w:type="character" w:customStyle="1" w:styleId="35">
    <w:name w:val="author"/>
    <w:basedOn w:val="11"/>
    <w:qFormat/>
    <w:uiPriority w:val="0"/>
  </w:style>
  <w:style w:type="paragraph" w:customStyle="1" w:styleId="36">
    <w:name w:val="book-tex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Arial" w:hAnsi="Arial" w:cs="Arial"/>
      <w:color w:val="000000"/>
      <w:kern w:val="0"/>
      <w:sz w:val="20"/>
      <w:szCs w:val="20"/>
    </w:rPr>
  </w:style>
  <w:style w:type="character" w:customStyle="1" w:styleId="37">
    <w:name w:val="book-title1"/>
    <w:qFormat/>
    <w:uiPriority w:val="0"/>
    <w:rPr>
      <w:rFonts w:hint="default" w:ascii="Arial" w:hAnsi="Arial" w:cs="Arial"/>
      <w:b/>
      <w:bCs/>
      <w:color w:val="FF6600"/>
      <w:sz w:val="28"/>
      <w:szCs w:val="28"/>
    </w:rPr>
  </w:style>
  <w:style w:type="character" w:customStyle="1" w:styleId="38">
    <w:name w:val="apple-style-span"/>
    <w:basedOn w:val="11"/>
    <w:qFormat/>
    <w:uiPriority w:val="0"/>
  </w:style>
  <w:style w:type="character" w:customStyle="1" w:styleId="39">
    <w:name w:val="apple-converted-space"/>
    <w:basedOn w:val="11"/>
    <w:qFormat/>
    <w:uiPriority w:val="0"/>
  </w:style>
  <w:style w:type="character" w:customStyle="1" w:styleId="40">
    <w:name w:val="批注框文本 字符"/>
    <w:basedOn w:val="11"/>
    <w:link w:val="5"/>
    <w:qFormat/>
    <w:uiPriority w:val="0"/>
    <w:rPr>
      <w:kern w:val="2"/>
      <w:sz w:val="18"/>
      <w:szCs w:val="18"/>
    </w:rPr>
  </w:style>
  <w:style w:type="paragraph" w:styleId="41">
    <w:name w:val="List Paragraph"/>
    <w:basedOn w:val="1"/>
    <w:qFormat/>
    <w:uiPriority w:val="34"/>
    <w:pPr>
      <w:ind w:firstLine="420" w:firstLineChars="200"/>
    </w:pPr>
  </w:style>
  <w:style w:type="character" w:customStyle="1" w:styleId="42">
    <w:name w:val="未处理的提及1"/>
    <w:basedOn w:val="11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3">
    <w:name w:val="未处理的提及2"/>
    <w:basedOn w:val="11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4">
    <w:name w:val="标题 3 字符"/>
    <w:basedOn w:val="11"/>
    <w:link w:val="3"/>
    <w:semiHidden/>
    <w:qFormat/>
    <w:uiPriority w:val="0"/>
    <w:rPr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numbering" Target="numbering.xml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6CB408-5F96-4C19-B03D-4C927F50569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2ndSpAcE</Company>
  <Pages>5</Pages>
  <Words>921</Words>
  <Characters>1363</Characters>
  <Lines>53</Lines>
  <Paragraphs>47</Paragraphs>
  <TotalTime>10</TotalTime>
  <ScaleCrop>false</ScaleCrop>
  <LinksUpToDate>false</LinksUpToDate>
  <CharactersWithSpaces>1407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2025-10-10T04:44:00Z</dcterms:created>
  <dc:creator>Image</dc:creator>
  <cp:lastModifiedBy>LEAD</cp:lastModifiedBy>
  <cp:lastPrinted>2004-04-23T07:06:00Z</cp:lastPrinted>
  <dcterms:modified xsi:type="dcterms:W3CDTF">2026-06-23T15:28:21Z</dcterms:modified>
  <dc:title>新 书 推 荐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D9AEA614A6E04B459E8E891DB13D0BE7_13</vt:lpwstr>
  </property>
  <property fmtid="{D5CDD505-2E9C-101B-9397-08002B2CF9AE}" pid="4" name="KSOTemplateDocerSaveRecord">
    <vt:lpwstr>eyJoZGlkIjoiM2FiZDIzMjBhYjY3YjcwYmIxYWI1NjM4YzVmYjEyMDMiLCJ1c2VySWQiOiI0NTY2NjYyOTAifQ==</vt:lpwstr>
  </property>
</Properties>
</file>