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2B29BCA6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60E68B6" w:rsidR="00AE574A" w:rsidRPr="00BD0ACA" w:rsidRDefault="00AE574A">
      <w:pPr>
        <w:rPr>
          <w:b/>
          <w:color w:val="000000"/>
          <w:szCs w:val="21"/>
        </w:rPr>
      </w:pPr>
    </w:p>
    <w:p w14:paraId="3DA7336F" w14:textId="31D3E8C8" w:rsidR="00774233" w:rsidRPr="00774233" w:rsidRDefault="00A7510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6CF85" wp14:editId="4968BFCE">
            <wp:simplePos x="0" y="0"/>
            <wp:positionH relativeFrom="margin">
              <wp:align>right</wp:align>
            </wp:positionH>
            <wp:positionV relativeFrom="paragraph">
              <wp:posOffset>8592</wp:posOffset>
            </wp:positionV>
            <wp:extent cx="1189990" cy="2110740"/>
            <wp:effectExtent l="0" t="0" r="0" b="3810"/>
            <wp:wrapSquare wrapText="bothSides"/>
            <wp:docPr id="3" name="图片 3" descr="Cover for &#10;&#10;Oxford Handbook of Reproductive Medicine and Family Planning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Oxford Handbook of Reproductive Medicine and Family Planning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34322578"/>
      <w:r w:rsidR="00E05792">
        <w:rPr>
          <w:rFonts w:hint="eastAsia"/>
          <w:b/>
          <w:bCs/>
          <w:color w:val="000000"/>
          <w:szCs w:val="21"/>
        </w:rPr>
        <w:t>牛津</w:t>
      </w:r>
      <w:bookmarkEnd w:id="0"/>
      <w:r w:rsidR="006D07D7">
        <w:rPr>
          <w:rFonts w:hint="eastAsia"/>
          <w:b/>
          <w:bCs/>
          <w:color w:val="000000"/>
          <w:szCs w:val="21"/>
        </w:rPr>
        <w:t>生殖医学和计划生育手册</w:t>
      </w:r>
      <w:r w:rsidR="004F3520">
        <w:rPr>
          <w:rFonts w:hint="eastAsia"/>
          <w:b/>
          <w:bCs/>
          <w:color w:val="000000"/>
          <w:szCs w:val="21"/>
        </w:rPr>
        <w:t>（第</w:t>
      </w:r>
      <w:r w:rsidR="006D07D7">
        <w:rPr>
          <w:rFonts w:hint="eastAsia"/>
          <w:b/>
          <w:bCs/>
          <w:color w:val="000000"/>
          <w:szCs w:val="21"/>
        </w:rPr>
        <w:t>三</w:t>
      </w:r>
      <w:r w:rsidR="004F3520">
        <w:rPr>
          <w:rFonts w:hint="eastAsia"/>
          <w:b/>
          <w:bCs/>
          <w:color w:val="000000"/>
          <w:szCs w:val="21"/>
        </w:rPr>
        <w:t>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919862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05792">
        <w:rPr>
          <w:b/>
          <w:bCs/>
          <w:color w:val="000000"/>
          <w:szCs w:val="21"/>
        </w:rPr>
        <w:t>O</w:t>
      </w:r>
      <w:r w:rsidR="004F3520">
        <w:rPr>
          <w:b/>
          <w:bCs/>
          <w:color w:val="000000"/>
          <w:szCs w:val="21"/>
        </w:rPr>
        <w:t xml:space="preserve">XFORD HANDBOOK OF </w:t>
      </w:r>
      <w:r w:rsidR="006D07D7">
        <w:rPr>
          <w:b/>
          <w:bCs/>
          <w:color w:val="000000"/>
          <w:szCs w:val="21"/>
        </w:rPr>
        <w:t>REPRODUCTIVE MEDICINE AND FAMILY PLANNING</w:t>
      </w:r>
      <w:r w:rsidR="00A75107">
        <w:rPr>
          <w:b/>
          <w:bCs/>
          <w:color w:val="000000"/>
          <w:szCs w:val="21"/>
        </w:rPr>
        <w:t xml:space="preserve">, </w:t>
      </w:r>
      <w:r w:rsidR="00A75107" w:rsidRPr="00A75107">
        <w:rPr>
          <w:b/>
          <w:bCs/>
          <w:color w:val="000000"/>
          <w:szCs w:val="21"/>
        </w:rPr>
        <w:t>THIRD EDITION</w:t>
      </w:r>
    </w:p>
    <w:p w14:paraId="39B7E419" w14:textId="4B6D7356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6D07D7" w:rsidRPr="006D07D7">
        <w:rPr>
          <w:b/>
          <w:bCs/>
          <w:color w:val="000000"/>
          <w:szCs w:val="21"/>
        </w:rPr>
        <w:t>Enda McVeigh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C91D7E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657BA">
        <w:rPr>
          <w:b/>
          <w:bCs/>
          <w:color w:val="000000"/>
          <w:szCs w:val="21"/>
        </w:rPr>
        <w:t>400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12B32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F352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F3520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A7F272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F3520">
        <w:rPr>
          <w:rFonts w:hint="eastAsia"/>
          <w:b/>
          <w:bCs/>
          <w:szCs w:val="21"/>
        </w:rPr>
        <w:t>医学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A75107" w:rsidRDefault="000915E8">
      <w:pPr>
        <w:rPr>
          <w:b/>
          <w:color w:val="000000"/>
          <w:szCs w:val="21"/>
        </w:rPr>
      </w:pPr>
      <w:r w:rsidRPr="00A75107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3C2E126D" w:rsidR="002E0851" w:rsidRDefault="007C4A0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4A0E">
        <w:rPr>
          <w:rFonts w:hint="eastAsia"/>
          <w:color w:val="000000"/>
          <w:szCs w:val="21"/>
        </w:rPr>
        <w:t>就生殖医学、计划生育和性健康的各个方面提供实用的循证指导</w:t>
      </w:r>
      <w:r w:rsidR="00E05792">
        <w:rPr>
          <w:rFonts w:hint="eastAsia"/>
          <w:color w:val="000000"/>
          <w:szCs w:val="21"/>
        </w:rPr>
        <w:t>。</w:t>
      </w:r>
    </w:p>
    <w:p w14:paraId="5FD15C31" w14:textId="7AB09700" w:rsidR="006F3990" w:rsidRDefault="007C4A0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4A0E">
        <w:rPr>
          <w:rFonts w:hint="eastAsia"/>
          <w:color w:val="000000"/>
          <w:szCs w:val="21"/>
        </w:rPr>
        <w:t>涵盖生殖系统、青春期、月经周期、避孕和不孕等</w:t>
      </w:r>
      <w:r>
        <w:rPr>
          <w:rFonts w:hint="eastAsia"/>
          <w:color w:val="000000"/>
          <w:szCs w:val="21"/>
        </w:rPr>
        <w:t>主题</w:t>
      </w:r>
      <w:r w:rsidR="00D1145A">
        <w:rPr>
          <w:rFonts w:hint="eastAsia"/>
          <w:color w:val="000000"/>
          <w:szCs w:val="21"/>
        </w:rPr>
        <w:t>。</w:t>
      </w:r>
    </w:p>
    <w:p w14:paraId="405781A7" w14:textId="1E7D070A" w:rsidR="00A275B9" w:rsidRDefault="007C4A0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4A0E">
        <w:rPr>
          <w:rFonts w:hint="eastAsia"/>
          <w:color w:val="000000"/>
          <w:szCs w:val="21"/>
        </w:rPr>
        <w:t>一本简洁</w:t>
      </w:r>
      <w:r>
        <w:rPr>
          <w:rFonts w:hint="eastAsia"/>
          <w:color w:val="000000"/>
          <w:szCs w:val="21"/>
        </w:rPr>
        <w:t>实用</w:t>
      </w:r>
      <w:r w:rsidRPr="007C4A0E">
        <w:rPr>
          <w:rFonts w:hint="eastAsia"/>
          <w:color w:val="000000"/>
          <w:szCs w:val="21"/>
        </w:rPr>
        <w:t>的手册，可轻松</w:t>
      </w:r>
      <w:r>
        <w:rPr>
          <w:rFonts w:hint="eastAsia"/>
          <w:color w:val="000000"/>
          <w:szCs w:val="21"/>
        </w:rPr>
        <w:t>找到</w:t>
      </w:r>
      <w:r w:rsidRPr="007C4A0E">
        <w:rPr>
          <w:rFonts w:hint="eastAsia"/>
          <w:color w:val="000000"/>
          <w:szCs w:val="21"/>
        </w:rPr>
        <w:t>所有基本信息</w:t>
      </w:r>
      <w:r w:rsidR="00A275B9">
        <w:rPr>
          <w:rFonts w:hint="eastAsia"/>
          <w:color w:val="000000"/>
          <w:szCs w:val="21"/>
        </w:rPr>
        <w:t>。</w:t>
      </w:r>
    </w:p>
    <w:p w14:paraId="1C6C529B" w14:textId="3DA0B1AA" w:rsidR="00A275B9" w:rsidRDefault="007C4A0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4A0E">
        <w:rPr>
          <w:rFonts w:hint="eastAsia"/>
          <w:color w:val="000000"/>
          <w:szCs w:val="21"/>
        </w:rPr>
        <w:t>对于所有正在攻读性与生殖健康</w:t>
      </w:r>
      <w:r>
        <w:rPr>
          <w:rFonts w:hint="eastAsia"/>
          <w:color w:val="000000"/>
          <w:szCs w:val="21"/>
        </w:rPr>
        <w:t>相关资格和学位</w:t>
      </w:r>
      <w:r w:rsidRPr="007C4A0E">
        <w:rPr>
          <w:rFonts w:hint="eastAsia"/>
          <w:color w:val="000000"/>
          <w:szCs w:val="21"/>
        </w:rPr>
        <w:t>的人来说，</w:t>
      </w:r>
      <w:r>
        <w:rPr>
          <w:rFonts w:hint="eastAsia"/>
          <w:color w:val="000000"/>
          <w:szCs w:val="21"/>
        </w:rPr>
        <w:t>本书是一份</w:t>
      </w:r>
      <w:r w:rsidRPr="007C4A0E">
        <w:rPr>
          <w:rFonts w:hint="eastAsia"/>
          <w:color w:val="000000"/>
          <w:szCs w:val="21"/>
        </w:rPr>
        <w:t>宝贵的资源</w:t>
      </w:r>
      <w:r w:rsidR="00A275B9">
        <w:rPr>
          <w:rFonts w:hint="eastAsia"/>
          <w:color w:val="000000"/>
          <w:szCs w:val="21"/>
        </w:rPr>
        <w:t>。</w:t>
      </w:r>
    </w:p>
    <w:p w14:paraId="62C771F2" w14:textId="3F422E0A" w:rsidR="00A275B9" w:rsidRDefault="00A275B9" w:rsidP="00A275B9">
      <w:pPr>
        <w:rPr>
          <w:color w:val="000000"/>
          <w:szCs w:val="21"/>
        </w:rPr>
      </w:pPr>
    </w:p>
    <w:p w14:paraId="68ECFEE9" w14:textId="71729144" w:rsidR="00A275B9" w:rsidRDefault="00A275B9" w:rsidP="00A275B9">
      <w:pPr>
        <w:rPr>
          <w:color w:val="000000"/>
          <w:szCs w:val="21"/>
        </w:rPr>
      </w:pPr>
    </w:p>
    <w:p w14:paraId="533BE15A" w14:textId="25F09CF8" w:rsidR="00A275B9" w:rsidRDefault="00A75107" w:rsidP="00A275B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本版</w:t>
      </w:r>
      <w:r w:rsidR="00A275B9">
        <w:rPr>
          <w:rFonts w:hint="eastAsia"/>
          <w:color w:val="000000"/>
          <w:szCs w:val="21"/>
        </w:rPr>
        <w:t>更新内容：</w:t>
      </w:r>
    </w:p>
    <w:p w14:paraId="52F07D9C" w14:textId="6F0FA070" w:rsidR="00A275B9" w:rsidRDefault="00A275B9" w:rsidP="00A275B9">
      <w:pPr>
        <w:rPr>
          <w:color w:val="000000"/>
          <w:szCs w:val="21"/>
        </w:rPr>
      </w:pPr>
    </w:p>
    <w:p w14:paraId="458ACF90" w14:textId="12911F7B" w:rsidR="00A275B9" w:rsidRDefault="00941719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941719">
        <w:rPr>
          <w:rFonts w:hint="eastAsia"/>
          <w:color w:val="000000"/>
          <w:szCs w:val="21"/>
        </w:rPr>
        <w:t>关于流产、癌症生育保存和社会卵子冷冻的新章节</w:t>
      </w:r>
      <w:r w:rsidR="00A275B9">
        <w:rPr>
          <w:rFonts w:hint="eastAsia"/>
          <w:color w:val="000000"/>
          <w:szCs w:val="21"/>
        </w:rPr>
        <w:t>。</w:t>
      </w:r>
    </w:p>
    <w:p w14:paraId="6E3426E4" w14:textId="6672BDF1" w:rsidR="00A275B9" w:rsidRDefault="00941719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941719">
        <w:rPr>
          <w:rFonts w:hint="eastAsia"/>
          <w:color w:val="000000"/>
          <w:szCs w:val="21"/>
        </w:rPr>
        <w:t>在临床章节中纳入“</w:t>
      </w:r>
      <w:r>
        <w:rPr>
          <w:rFonts w:hint="eastAsia"/>
          <w:color w:val="000000"/>
          <w:szCs w:val="21"/>
        </w:rPr>
        <w:t>实践</w:t>
      </w:r>
      <w:r w:rsidRPr="00941719">
        <w:rPr>
          <w:rFonts w:hint="eastAsia"/>
          <w:color w:val="000000"/>
          <w:szCs w:val="21"/>
        </w:rPr>
        <w:t>要点”总结框和诊断的“算法”</w:t>
      </w:r>
      <w:r w:rsidR="00A275B9">
        <w:rPr>
          <w:rFonts w:hint="eastAsia"/>
          <w:color w:val="000000"/>
          <w:szCs w:val="21"/>
        </w:rPr>
        <w:t>。</w:t>
      </w:r>
    </w:p>
    <w:p w14:paraId="79547F7A" w14:textId="28D2A0DF" w:rsidR="00A275B9" w:rsidRDefault="00344976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44976">
        <w:rPr>
          <w:rFonts w:hint="eastAsia"/>
          <w:color w:val="000000"/>
          <w:szCs w:val="21"/>
        </w:rPr>
        <w:t>关于多囊卵巢综合征长期影响的更详细讨论</w:t>
      </w:r>
      <w:r w:rsidR="00A275B9">
        <w:rPr>
          <w:rFonts w:hint="eastAsia"/>
          <w:color w:val="000000"/>
          <w:szCs w:val="21"/>
        </w:rPr>
        <w:t>。</w:t>
      </w:r>
    </w:p>
    <w:p w14:paraId="0CF2578E" w14:textId="75089348" w:rsidR="00A275B9" w:rsidRDefault="00344976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44976">
        <w:rPr>
          <w:rFonts w:hint="eastAsia"/>
          <w:color w:val="000000"/>
          <w:szCs w:val="21"/>
        </w:rPr>
        <w:t>当前主要</w:t>
      </w:r>
      <w:r>
        <w:rPr>
          <w:rFonts w:hint="eastAsia"/>
          <w:color w:val="000000"/>
          <w:szCs w:val="21"/>
        </w:rPr>
        <w:t>不同卵子保存方式的实</w:t>
      </w:r>
      <w:r w:rsidRPr="00344976">
        <w:rPr>
          <w:rFonts w:hint="eastAsia"/>
          <w:color w:val="000000"/>
          <w:szCs w:val="21"/>
        </w:rPr>
        <w:t>践，以及子宫内膜对</w:t>
      </w:r>
      <w:r>
        <w:rPr>
          <w:rFonts w:hint="eastAsia"/>
          <w:color w:val="000000"/>
          <w:szCs w:val="21"/>
        </w:rPr>
        <w:t>卵子</w:t>
      </w:r>
      <w:r w:rsidRPr="00344976">
        <w:rPr>
          <w:rFonts w:hint="eastAsia"/>
          <w:color w:val="000000"/>
          <w:szCs w:val="21"/>
        </w:rPr>
        <w:t>植入的影响</w:t>
      </w:r>
      <w:r w:rsidR="00A275B9">
        <w:rPr>
          <w:rFonts w:hint="eastAsia"/>
          <w:color w:val="000000"/>
          <w:szCs w:val="21"/>
        </w:rPr>
        <w:t>。</w:t>
      </w:r>
    </w:p>
    <w:p w14:paraId="4202BF92" w14:textId="3FCF537F" w:rsidR="00A275B9" w:rsidRDefault="00DF3EA5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DF3EA5">
        <w:rPr>
          <w:rFonts w:hint="eastAsia"/>
          <w:color w:val="000000"/>
          <w:szCs w:val="21"/>
        </w:rPr>
        <w:t>精子</w:t>
      </w:r>
      <w:r w:rsidRPr="00DF3EA5">
        <w:rPr>
          <w:rFonts w:hint="eastAsia"/>
          <w:color w:val="000000"/>
          <w:szCs w:val="21"/>
        </w:rPr>
        <w:t>DNA</w:t>
      </w:r>
      <w:r w:rsidRPr="00DF3EA5">
        <w:rPr>
          <w:rFonts w:hint="eastAsia"/>
          <w:color w:val="000000"/>
          <w:szCs w:val="21"/>
        </w:rPr>
        <w:t>断裂及</w:t>
      </w:r>
      <w:r w:rsidRPr="00DF3EA5">
        <w:rPr>
          <w:rFonts w:hint="eastAsia"/>
          <w:color w:val="000000"/>
          <w:szCs w:val="21"/>
        </w:rPr>
        <w:t>ROS</w:t>
      </w:r>
      <w:r w:rsidRPr="00DF3EA5">
        <w:rPr>
          <w:rFonts w:hint="eastAsia"/>
          <w:color w:val="000000"/>
          <w:szCs w:val="21"/>
        </w:rPr>
        <w:t>分析</w:t>
      </w:r>
      <w:r>
        <w:rPr>
          <w:rFonts w:hint="eastAsia"/>
          <w:color w:val="000000"/>
          <w:szCs w:val="21"/>
        </w:rPr>
        <w:t>。</w:t>
      </w:r>
    </w:p>
    <w:p w14:paraId="0FC2F619" w14:textId="14CDF8B0" w:rsidR="00DF3EA5" w:rsidRPr="00A275B9" w:rsidRDefault="00DF3EA5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DF3EA5">
        <w:rPr>
          <w:rFonts w:hint="eastAsia"/>
          <w:color w:val="000000"/>
          <w:szCs w:val="21"/>
        </w:rPr>
        <w:t>关于激活素和抑制素等激素的更多信息。还包括关于</w:t>
      </w:r>
      <w:r>
        <w:rPr>
          <w:rFonts w:ascii="Arial" w:hAnsi="Arial" w:cs="Arial"/>
          <w:color w:val="000000"/>
          <w:shd w:val="clear" w:color="auto" w:fill="FFFFFF"/>
        </w:rPr>
        <w:t>抗缪勒管激素</w:t>
      </w:r>
      <w:r>
        <w:rPr>
          <w:rFonts w:ascii="Arial" w:hAnsi="Arial" w:cs="Arial" w:hint="eastAsia"/>
          <w:color w:val="000000"/>
          <w:shd w:val="clear" w:color="auto" w:fill="FFFFFF"/>
        </w:rPr>
        <w:t>（</w:t>
      </w:r>
      <w:r w:rsidRPr="00DF3EA5">
        <w:rPr>
          <w:rFonts w:hint="eastAsia"/>
          <w:color w:val="000000"/>
          <w:szCs w:val="21"/>
        </w:rPr>
        <w:t>AMH</w:t>
      </w:r>
      <w:r>
        <w:rPr>
          <w:rFonts w:hint="eastAsia"/>
          <w:color w:val="000000"/>
          <w:szCs w:val="21"/>
        </w:rPr>
        <w:t>）</w:t>
      </w:r>
      <w:r w:rsidRPr="00DF3EA5">
        <w:rPr>
          <w:rFonts w:hint="eastAsia"/>
          <w:color w:val="000000"/>
          <w:szCs w:val="21"/>
        </w:rPr>
        <w:t>的部分，</w:t>
      </w:r>
      <w:r w:rsidRPr="00DF3EA5">
        <w:rPr>
          <w:rFonts w:hint="eastAsia"/>
          <w:color w:val="000000"/>
          <w:szCs w:val="21"/>
        </w:rPr>
        <w:t>AMH</w:t>
      </w:r>
      <w:r w:rsidRPr="00DF3EA5">
        <w:rPr>
          <w:rFonts w:hint="eastAsia"/>
          <w:color w:val="000000"/>
          <w:szCs w:val="21"/>
        </w:rPr>
        <w:t>现在是一种临床上重要的激素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B36422F" w14:textId="6D3C8E67" w:rsidR="004C5B15" w:rsidRDefault="007E7091" w:rsidP="004C5B15">
      <w:pPr>
        <w:ind w:firstLineChars="200" w:firstLine="420"/>
        <w:rPr>
          <w:bCs/>
          <w:color w:val="000000"/>
          <w:szCs w:val="21"/>
        </w:rPr>
      </w:pPr>
      <w:r w:rsidRPr="007E7091">
        <w:rPr>
          <w:rFonts w:hint="eastAsia"/>
          <w:bCs/>
          <w:color w:val="000000"/>
          <w:szCs w:val="21"/>
        </w:rPr>
        <w:t>《牛津生殖医学和计划生育手册</w:t>
      </w:r>
      <w:r>
        <w:rPr>
          <w:rFonts w:hint="eastAsia"/>
          <w:bCs/>
          <w:color w:val="000000"/>
          <w:szCs w:val="21"/>
        </w:rPr>
        <w:t>（</w:t>
      </w:r>
      <w:r w:rsidRPr="007E7091">
        <w:rPr>
          <w:rFonts w:hint="eastAsia"/>
          <w:bCs/>
          <w:color w:val="000000"/>
          <w:szCs w:val="21"/>
        </w:rPr>
        <w:t>第三版</w:t>
      </w:r>
      <w:r>
        <w:rPr>
          <w:rFonts w:hint="eastAsia"/>
          <w:bCs/>
          <w:color w:val="000000"/>
          <w:szCs w:val="21"/>
        </w:rPr>
        <w:t>）</w:t>
      </w:r>
      <w:r w:rsidRPr="007E7091">
        <w:rPr>
          <w:rFonts w:hint="eastAsia"/>
          <w:bCs/>
          <w:color w:val="000000"/>
          <w:szCs w:val="21"/>
        </w:rPr>
        <w:t>》提供了关于青少年和育龄男女护理的基本</w:t>
      </w:r>
      <w:r>
        <w:rPr>
          <w:rFonts w:hint="eastAsia"/>
          <w:bCs/>
          <w:color w:val="000000"/>
          <w:szCs w:val="21"/>
        </w:rPr>
        <w:t>临床知识</w:t>
      </w:r>
      <w:r w:rsidRPr="007E7091">
        <w:rPr>
          <w:rFonts w:hint="eastAsia"/>
          <w:bCs/>
          <w:color w:val="000000"/>
          <w:szCs w:val="21"/>
        </w:rPr>
        <w:t>。本手册</w:t>
      </w:r>
      <w:r>
        <w:rPr>
          <w:rFonts w:hint="eastAsia"/>
          <w:bCs/>
          <w:color w:val="000000"/>
          <w:szCs w:val="21"/>
        </w:rPr>
        <w:t>基于循证证据</w:t>
      </w:r>
      <w:r w:rsidRPr="007E7091">
        <w:rPr>
          <w:rFonts w:hint="eastAsia"/>
          <w:bCs/>
          <w:color w:val="000000"/>
          <w:szCs w:val="21"/>
        </w:rPr>
        <w:t>，简明扼要，是所有性健康和生殖健康从业者和学生的必备资源，也是护士和全科医生的</w:t>
      </w:r>
      <w:r>
        <w:rPr>
          <w:rFonts w:hint="eastAsia"/>
          <w:bCs/>
          <w:color w:val="000000"/>
          <w:szCs w:val="21"/>
        </w:rPr>
        <w:t>实用参考书</w:t>
      </w:r>
      <w:r w:rsidRPr="007E7091">
        <w:rPr>
          <w:rFonts w:hint="eastAsia"/>
          <w:bCs/>
          <w:color w:val="000000"/>
          <w:szCs w:val="21"/>
        </w:rPr>
        <w:t>。</w:t>
      </w:r>
    </w:p>
    <w:p w14:paraId="4CC44443" w14:textId="77777777" w:rsidR="004C5B15" w:rsidRPr="004C5B15" w:rsidRDefault="004C5B15" w:rsidP="004C5B15">
      <w:pPr>
        <w:ind w:firstLineChars="200" w:firstLine="420"/>
        <w:rPr>
          <w:bCs/>
          <w:color w:val="000000"/>
          <w:szCs w:val="21"/>
        </w:rPr>
      </w:pPr>
    </w:p>
    <w:p w14:paraId="0CA71C19" w14:textId="4CE092CE" w:rsidR="0095633F" w:rsidRPr="00E42920" w:rsidRDefault="00965979" w:rsidP="004C5B1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</w:t>
      </w:r>
      <w:r w:rsidRPr="00965979">
        <w:rPr>
          <w:rFonts w:hint="eastAsia"/>
          <w:bCs/>
          <w:color w:val="000000"/>
          <w:szCs w:val="21"/>
        </w:rPr>
        <w:t>手册结构实用，</w:t>
      </w:r>
      <w:r>
        <w:rPr>
          <w:rFonts w:hint="eastAsia"/>
          <w:bCs/>
          <w:color w:val="000000"/>
          <w:szCs w:val="21"/>
        </w:rPr>
        <w:t>在新版中</w:t>
      </w:r>
      <w:r w:rsidRPr="00965979">
        <w:rPr>
          <w:rFonts w:hint="eastAsia"/>
          <w:bCs/>
          <w:color w:val="000000"/>
          <w:szCs w:val="21"/>
        </w:rPr>
        <w:t>包含了额外的</w:t>
      </w:r>
      <w:r>
        <w:rPr>
          <w:rFonts w:hint="eastAsia"/>
          <w:bCs/>
          <w:color w:val="000000"/>
          <w:szCs w:val="21"/>
        </w:rPr>
        <w:t>临床实践</w:t>
      </w:r>
      <w:r w:rsidRPr="00965979">
        <w:rPr>
          <w:rFonts w:hint="eastAsia"/>
          <w:bCs/>
          <w:color w:val="000000"/>
          <w:szCs w:val="21"/>
        </w:rPr>
        <w:t>指南、</w:t>
      </w:r>
      <w:r>
        <w:rPr>
          <w:rFonts w:hint="eastAsia"/>
          <w:bCs/>
          <w:color w:val="000000"/>
          <w:szCs w:val="21"/>
        </w:rPr>
        <w:t>诊断方法</w:t>
      </w:r>
      <w:r w:rsidRPr="00965979">
        <w:rPr>
          <w:rFonts w:hint="eastAsia"/>
          <w:bCs/>
          <w:color w:val="000000"/>
          <w:szCs w:val="21"/>
        </w:rPr>
        <w:t>和图表，以及关于生育保护和子宫内膜异位症的新章节。</w:t>
      </w:r>
      <w:r>
        <w:rPr>
          <w:rFonts w:hint="eastAsia"/>
          <w:bCs/>
          <w:color w:val="000000"/>
          <w:szCs w:val="21"/>
        </w:rPr>
        <w:t>本书</w:t>
      </w:r>
      <w:r w:rsidRPr="00965979">
        <w:rPr>
          <w:rFonts w:hint="eastAsia"/>
          <w:bCs/>
          <w:color w:val="000000"/>
          <w:szCs w:val="21"/>
        </w:rPr>
        <w:t>提供了</w:t>
      </w:r>
      <w:r>
        <w:rPr>
          <w:rFonts w:hint="eastAsia"/>
          <w:bCs/>
          <w:color w:val="000000"/>
          <w:szCs w:val="21"/>
        </w:rPr>
        <w:t>对于</w:t>
      </w:r>
      <w:r w:rsidRPr="00965979">
        <w:rPr>
          <w:rFonts w:hint="eastAsia"/>
          <w:bCs/>
          <w:color w:val="000000"/>
          <w:szCs w:val="21"/>
        </w:rPr>
        <w:t>整个领域的全面概述，并跟踪了更年期之前的</w:t>
      </w:r>
      <w:r>
        <w:rPr>
          <w:rFonts w:hint="eastAsia"/>
          <w:bCs/>
          <w:color w:val="000000"/>
          <w:szCs w:val="21"/>
        </w:rPr>
        <w:t>各类变化</w:t>
      </w:r>
      <w:r w:rsidRPr="00965979">
        <w:rPr>
          <w:rFonts w:hint="eastAsia"/>
          <w:bCs/>
          <w:color w:val="000000"/>
          <w:szCs w:val="21"/>
        </w:rPr>
        <w:t>，涵盖了生殖系统、青春期、避孕方法和不孕不育等所有关键</w:t>
      </w:r>
      <w:r>
        <w:rPr>
          <w:rFonts w:hint="eastAsia"/>
          <w:bCs/>
          <w:color w:val="000000"/>
          <w:szCs w:val="21"/>
        </w:rPr>
        <w:t>主题</w:t>
      </w:r>
      <w:r w:rsidRPr="00965979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手册</w:t>
      </w:r>
      <w:r w:rsidRPr="00965979">
        <w:rPr>
          <w:rFonts w:hint="eastAsia"/>
          <w:bCs/>
          <w:color w:val="000000"/>
          <w:szCs w:val="21"/>
        </w:rPr>
        <w:t>采用临床、循证方法，并以清晰</w:t>
      </w:r>
      <w:r w:rsidR="00A315D7">
        <w:rPr>
          <w:rFonts w:hint="eastAsia"/>
          <w:bCs/>
          <w:color w:val="000000"/>
          <w:szCs w:val="21"/>
        </w:rPr>
        <w:t>明了</w:t>
      </w:r>
      <w:r w:rsidRPr="00965979">
        <w:rPr>
          <w:rFonts w:hint="eastAsia"/>
          <w:bCs/>
          <w:color w:val="000000"/>
          <w:szCs w:val="21"/>
        </w:rPr>
        <w:t>的方式呈现，以供快速参考，将是</w:t>
      </w:r>
      <w:r w:rsidR="00A315D7">
        <w:rPr>
          <w:rFonts w:hint="eastAsia"/>
          <w:bCs/>
          <w:color w:val="000000"/>
          <w:szCs w:val="21"/>
        </w:rPr>
        <w:t>读者</w:t>
      </w:r>
      <w:r w:rsidRPr="00965979">
        <w:rPr>
          <w:rFonts w:hint="eastAsia"/>
          <w:bCs/>
          <w:color w:val="000000"/>
          <w:szCs w:val="21"/>
        </w:rPr>
        <w:t>在生殖医学、计划生育和性健康各个方面的重要指南。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491238F3" w:rsidR="004E10F9" w:rsidRPr="006B6C54" w:rsidRDefault="006B6C54" w:rsidP="006B6C54">
      <w:pPr>
        <w:ind w:firstLineChars="200" w:firstLine="420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CEAD9" wp14:editId="0905093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7740" cy="967740"/>
            <wp:effectExtent l="0" t="0" r="3810" b="3810"/>
            <wp:wrapSquare wrapText="bothSides"/>
            <wp:docPr id="5" name="图片 5" descr="Enda McVe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da McVeig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C54">
        <w:rPr>
          <w:rFonts w:hint="eastAsia"/>
          <w:b/>
          <w:bCs/>
          <w:noProof/>
        </w:rPr>
        <w:t>恩达·麦克维</w:t>
      </w:r>
      <w:r>
        <w:rPr>
          <w:rFonts w:hint="eastAsia"/>
          <w:b/>
          <w:bCs/>
          <w:noProof/>
        </w:rPr>
        <w:t>（</w:t>
      </w:r>
      <w:r w:rsidRPr="006B6C54">
        <w:rPr>
          <w:rFonts w:hint="eastAsia"/>
          <w:b/>
          <w:bCs/>
          <w:noProof/>
        </w:rPr>
        <w:t>Enda McVeigh</w:t>
      </w:r>
      <w:r>
        <w:rPr>
          <w:rFonts w:hint="eastAsia"/>
          <w:b/>
          <w:bCs/>
          <w:noProof/>
        </w:rPr>
        <w:t>）</w:t>
      </w:r>
      <w:r w:rsidRPr="006B6C54">
        <w:rPr>
          <w:rFonts w:hint="eastAsia"/>
          <w:noProof/>
        </w:rPr>
        <w:t>，副教授，生殖医学和外科主治医师。他在牛津大学约翰拉德克利夫医院妇产科工作。自</w:t>
      </w:r>
      <w:r w:rsidRPr="006B6C54">
        <w:rPr>
          <w:rFonts w:hint="eastAsia"/>
          <w:noProof/>
        </w:rPr>
        <w:t>1999</w:t>
      </w:r>
      <w:r w:rsidRPr="006B6C54">
        <w:rPr>
          <w:rFonts w:hint="eastAsia"/>
          <w:noProof/>
        </w:rPr>
        <w:t>年以来，他一直在</w:t>
      </w:r>
      <w:r>
        <w:rPr>
          <w:rFonts w:hint="eastAsia"/>
          <w:noProof/>
        </w:rPr>
        <w:t>牛津大学工作，随后</w:t>
      </w:r>
      <w:r w:rsidRPr="006B6C54">
        <w:rPr>
          <w:rFonts w:hint="eastAsia"/>
          <w:noProof/>
        </w:rPr>
        <w:t>接受</w:t>
      </w:r>
      <w:r>
        <w:rPr>
          <w:rFonts w:hint="eastAsia"/>
          <w:noProof/>
        </w:rPr>
        <w:t>了</w:t>
      </w:r>
      <w:r w:rsidRPr="006B6C54">
        <w:rPr>
          <w:rFonts w:hint="eastAsia"/>
          <w:noProof/>
        </w:rPr>
        <w:t>生殖医学的专科培训。他的临床和研究兴趣集中在</w:t>
      </w:r>
      <w:r>
        <w:rPr>
          <w:rFonts w:hint="eastAsia"/>
          <w:noProof/>
        </w:rPr>
        <w:t>通过腹腔镜手术处理</w:t>
      </w:r>
      <w:r w:rsidRPr="006B6C54">
        <w:rPr>
          <w:rFonts w:hint="eastAsia"/>
          <w:noProof/>
        </w:rPr>
        <w:t>子宫内膜异位症和</w:t>
      </w:r>
      <w:r>
        <w:rPr>
          <w:rFonts w:hint="eastAsia"/>
          <w:noProof/>
        </w:rPr>
        <w:t>进行</w:t>
      </w:r>
      <w:r w:rsidRPr="006B6C54">
        <w:rPr>
          <w:rFonts w:hint="eastAsia"/>
          <w:noProof/>
        </w:rPr>
        <w:t>生育保护。他曾担任英国试管婴儿监管机构</w:t>
      </w:r>
      <w:r>
        <w:rPr>
          <w:rFonts w:hint="eastAsia"/>
          <w:noProof/>
        </w:rPr>
        <w:t>，</w:t>
      </w:r>
      <w:r w:rsidRPr="006B6C54">
        <w:rPr>
          <w:rFonts w:hint="eastAsia"/>
          <w:noProof/>
        </w:rPr>
        <w:t>人类</w:t>
      </w:r>
      <w:bookmarkStart w:id="1" w:name="_GoBack"/>
      <w:bookmarkEnd w:id="1"/>
      <w:r w:rsidRPr="006B6C54">
        <w:rPr>
          <w:rFonts w:hint="eastAsia"/>
          <w:noProof/>
        </w:rPr>
        <w:t>受精和胚胎学管理局的成员。他与人共同创立了英国最大的生育保护</w:t>
      </w:r>
      <w:r>
        <w:rPr>
          <w:rFonts w:hint="eastAsia"/>
          <w:noProof/>
        </w:rPr>
        <w:t>计划，</w:t>
      </w:r>
      <w:r w:rsidRPr="006B6C54">
        <w:rPr>
          <w:rFonts w:hint="eastAsia"/>
          <w:noProof/>
        </w:rPr>
        <w:t>牛津肿瘤生育保护计划，以及英国最大的试管婴儿小组和</w:t>
      </w:r>
      <w:r>
        <w:rPr>
          <w:rFonts w:hint="eastAsia"/>
          <w:noProof/>
        </w:rPr>
        <w:t>在</w:t>
      </w:r>
      <w:r w:rsidRPr="006B6C54">
        <w:rPr>
          <w:rFonts w:hint="eastAsia"/>
          <w:noProof/>
        </w:rPr>
        <w:t>牛津大学的两个分支机构。他曾在牛津梅奥诊所董事会任职，并在</w:t>
      </w:r>
      <w:r>
        <w:rPr>
          <w:rFonts w:hint="eastAsia"/>
          <w:noProof/>
        </w:rPr>
        <w:t>英国和世界各地发表演说</w:t>
      </w:r>
      <w:r w:rsidRPr="006B6C54">
        <w:rPr>
          <w:rFonts w:hint="eastAsia"/>
          <w:noProof/>
        </w:rPr>
        <w:t>。</w:t>
      </w:r>
    </w:p>
    <w:p w14:paraId="093D8639" w14:textId="4442E525" w:rsidR="004E10F9" w:rsidRDefault="004E10F9" w:rsidP="003B16CC">
      <w:pPr>
        <w:rPr>
          <w:color w:val="000000"/>
          <w:szCs w:val="21"/>
        </w:rPr>
      </w:pPr>
    </w:p>
    <w:p w14:paraId="555D9E5F" w14:textId="77777777" w:rsidR="00134E57" w:rsidRDefault="00134E57" w:rsidP="003B16CC">
      <w:pPr>
        <w:rPr>
          <w:color w:val="000000"/>
          <w:szCs w:val="21"/>
        </w:rPr>
      </w:pPr>
    </w:p>
    <w:p w14:paraId="0B045024" w14:textId="77777777" w:rsidR="00140DCC" w:rsidRPr="003B16CC" w:rsidRDefault="00140DCC" w:rsidP="00140D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F8333F1" w14:textId="77777777" w:rsidR="00140DCC" w:rsidRDefault="00140DCC" w:rsidP="00140DCC">
      <w:pPr>
        <w:ind w:firstLineChars="200" w:firstLine="420"/>
        <w:rPr>
          <w:color w:val="000000"/>
          <w:szCs w:val="21"/>
        </w:rPr>
      </w:pPr>
    </w:p>
    <w:p w14:paraId="276C8D9A" w14:textId="6370B771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84A47" w:rsidRPr="00C84A47">
        <w:rPr>
          <w:rFonts w:hint="eastAsia"/>
          <w:color w:val="000000"/>
          <w:szCs w:val="21"/>
        </w:rPr>
        <w:t>详细介绍了这些疾病背后的基础</w:t>
      </w:r>
      <w:r w:rsidR="00C84A47">
        <w:rPr>
          <w:rFonts w:hint="eastAsia"/>
          <w:color w:val="000000"/>
          <w:szCs w:val="21"/>
        </w:rPr>
        <w:t>知识</w:t>
      </w:r>
      <w:r w:rsidR="00C84A47" w:rsidRPr="00C84A47">
        <w:rPr>
          <w:rFonts w:hint="eastAsia"/>
          <w:color w:val="000000"/>
          <w:szCs w:val="21"/>
        </w:rPr>
        <w:t>，这本书将帮助从业者了解治疗和药物的影响。</w:t>
      </w:r>
      <w:r w:rsidRPr="003B16CC">
        <w:rPr>
          <w:rFonts w:hint="eastAsia"/>
          <w:color w:val="000000"/>
          <w:szCs w:val="21"/>
        </w:rPr>
        <w:t>”</w:t>
      </w:r>
    </w:p>
    <w:p w14:paraId="0A8119C0" w14:textId="271467EA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84A47" w:rsidRPr="00C84A47">
        <w:rPr>
          <w:rFonts w:hint="eastAsia"/>
          <w:color w:val="000000"/>
          <w:szCs w:val="21"/>
        </w:rPr>
        <w:t>《护理标准》</w:t>
      </w:r>
      <w:r w:rsidR="00C84A47">
        <w:rPr>
          <w:rFonts w:hint="eastAsia"/>
          <w:color w:val="000000"/>
          <w:szCs w:val="21"/>
        </w:rPr>
        <w:t>（</w:t>
      </w:r>
      <w:r w:rsidR="00C84A47" w:rsidRPr="00C84A47">
        <w:rPr>
          <w:i/>
          <w:iCs/>
        </w:rPr>
        <w:t>Nursing Standard</w:t>
      </w:r>
      <w:r w:rsidR="00C84A47">
        <w:rPr>
          <w:rFonts w:hint="eastAsia"/>
        </w:rPr>
        <w:t>）</w:t>
      </w:r>
      <w:r w:rsidR="00C84A47">
        <w:rPr>
          <w:rFonts w:hint="eastAsia"/>
          <w:color w:val="000000"/>
          <w:szCs w:val="21"/>
        </w:rPr>
        <w:t>，</w:t>
      </w:r>
      <w:r w:rsidR="00C84A47" w:rsidRPr="00C84A47">
        <w:rPr>
          <w:rFonts w:hint="eastAsia"/>
          <w:color w:val="000000"/>
          <w:szCs w:val="21"/>
        </w:rPr>
        <w:t>第</w:t>
      </w:r>
      <w:r w:rsidR="00C84A47" w:rsidRPr="00C84A47">
        <w:rPr>
          <w:rFonts w:hint="eastAsia"/>
          <w:color w:val="000000"/>
          <w:szCs w:val="21"/>
        </w:rPr>
        <w:t>23</w:t>
      </w:r>
      <w:r w:rsidR="00C84A47" w:rsidRPr="00C84A47">
        <w:rPr>
          <w:rFonts w:hint="eastAsia"/>
          <w:color w:val="000000"/>
          <w:szCs w:val="21"/>
        </w:rPr>
        <w:t>卷第</w:t>
      </w:r>
      <w:r w:rsidR="00C84A47" w:rsidRPr="00C84A47">
        <w:rPr>
          <w:rFonts w:hint="eastAsia"/>
          <w:color w:val="000000"/>
          <w:szCs w:val="21"/>
        </w:rPr>
        <w:t>8</w:t>
      </w:r>
      <w:r w:rsidR="00C84A47" w:rsidRPr="00C84A47">
        <w:rPr>
          <w:rFonts w:hint="eastAsia"/>
          <w:color w:val="000000"/>
          <w:szCs w:val="21"/>
        </w:rPr>
        <w:t>期</w:t>
      </w:r>
    </w:p>
    <w:p w14:paraId="35A3DF9B" w14:textId="0209D36C" w:rsidR="00140DCC" w:rsidRDefault="00140DCC" w:rsidP="003B16CC">
      <w:pPr>
        <w:rPr>
          <w:color w:val="000000"/>
          <w:szCs w:val="21"/>
        </w:rPr>
      </w:pPr>
    </w:p>
    <w:p w14:paraId="04E985B8" w14:textId="757CBEE8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84A47" w:rsidRPr="00C84A47">
        <w:rPr>
          <w:rFonts w:hint="eastAsia"/>
          <w:color w:val="000000"/>
          <w:szCs w:val="21"/>
        </w:rPr>
        <w:t>一本简单</w:t>
      </w:r>
      <w:r w:rsidR="00C84A47">
        <w:rPr>
          <w:rFonts w:hint="eastAsia"/>
          <w:color w:val="000000"/>
          <w:szCs w:val="21"/>
        </w:rPr>
        <w:t>而实用</w:t>
      </w:r>
      <w:r w:rsidR="00C84A47" w:rsidRPr="00C84A47">
        <w:rPr>
          <w:rFonts w:hint="eastAsia"/>
          <w:color w:val="000000"/>
          <w:szCs w:val="21"/>
        </w:rPr>
        <w:t>的手册。它适合那些想要快速检索</w:t>
      </w:r>
      <w:r w:rsidR="00C84A47">
        <w:rPr>
          <w:rFonts w:hint="eastAsia"/>
          <w:color w:val="000000"/>
          <w:szCs w:val="21"/>
        </w:rPr>
        <w:t>到基本信息</w:t>
      </w:r>
      <w:r w:rsidR="00C84A47" w:rsidRPr="00C84A47">
        <w:rPr>
          <w:rFonts w:hint="eastAsia"/>
          <w:color w:val="000000"/>
          <w:szCs w:val="21"/>
        </w:rPr>
        <w:t>的</w:t>
      </w:r>
      <w:r w:rsidR="00C84A47">
        <w:rPr>
          <w:rFonts w:hint="eastAsia"/>
          <w:color w:val="000000"/>
          <w:szCs w:val="21"/>
        </w:rPr>
        <w:t>读者。</w:t>
      </w:r>
      <w:r w:rsidRPr="003B16CC">
        <w:rPr>
          <w:rFonts w:hint="eastAsia"/>
          <w:color w:val="000000"/>
          <w:szCs w:val="21"/>
        </w:rPr>
        <w:t>”</w:t>
      </w:r>
    </w:p>
    <w:p w14:paraId="0DBB9753" w14:textId="5F3C0A7A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84A47" w:rsidRPr="00C84A47">
        <w:rPr>
          <w:rFonts w:hint="eastAsia"/>
          <w:color w:val="000000"/>
          <w:szCs w:val="21"/>
        </w:rPr>
        <w:t>Doody</w:t>
      </w:r>
      <w:r w:rsidR="00C84A47" w:rsidRPr="00C84A47">
        <w:rPr>
          <w:rFonts w:hint="eastAsia"/>
          <w:color w:val="000000"/>
          <w:szCs w:val="21"/>
        </w:rPr>
        <w:t>书评</w:t>
      </w:r>
    </w:p>
    <w:p w14:paraId="4E00848A" w14:textId="70A8F675" w:rsidR="00140DCC" w:rsidRDefault="00140DCC" w:rsidP="003B16CC">
      <w:pPr>
        <w:rPr>
          <w:color w:val="000000"/>
          <w:szCs w:val="21"/>
        </w:rPr>
      </w:pPr>
    </w:p>
    <w:p w14:paraId="331D09E0" w14:textId="6B8648CE" w:rsidR="00DD5A12" w:rsidRDefault="00DD5A12" w:rsidP="00DD5A1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84A47" w:rsidRPr="00C84A47">
        <w:rPr>
          <w:rFonts w:hint="eastAsia"/>
          <w:color w:val="000000"/>
          <w:szCs w:val="21"/>
        </w:rPr>
        <w:t>这本手册足够</w:t>
      </w:r>
      <w:r w:rsidR="00C84A47">
        <w:rPr>
          <w:rFonts w:hint="eastAsia"/>
          <w:color w:val="000000"/>
          <w:szCs w:val="21"/>
        </w:rPr>
        <w:t>便携</w:t>
      </w:r>
      <w:r w:rsidR="00C84A47" w:rsidRPr="00C84A47">
        <w:rPr>
          <w:rFonts w:hint="eastAsia"/>
          <w:color w:val="000000"/>
          <w:szCs w:val="21"/>
        </w:rPr>
        <w:t>，可以放在口袋里，提供了一个很好的</w:t>
      </w:r>
      <w:r w:rsidR="00C84A47">
        <w:rPr>
          <w:rFonts w:hint="eastAsia"/>
          <w:color w:val="000000"/>
          <w:szCs w:val="21"/>
        </w:rPr>
        <w:t>总结</w:t>
      </w:r>
      <w:r w:rsidR="00C84A47" w:rsidRPr="00C84A47">
        <w:rPr>
          <w:rFonts w:hint="eastAsia"/>
          <w:color w:val="000000"/>
          <w:szCs w:val="21"/>
        </w:rPr>
        <w:t>……</w:t>
      </w:r>
      <w:r w:rsidR="00C84A47">
        <w:rPr>
          <w:rFonts w:hint="eastAsia"/>
          <w:color w:val="000000"/>
          <w:szCs w:val="21"/>
        </w:rPr>
        <w:t>有大量图表说明</w:t>
      </w:r>
      <w:r w:rsidR="00C84A47" w:rsidRPr="00C84A47">
        <w:rPr>
          <w:rFonts w:hint="eastAsia"/>
          <w:color w:val="000000"/>
          <w:szCs w:val="21"/>
        </w:rPr>
        <w:t>……</w:t>
      </w:r>
      <w:r w:rsidR="00E24CE9">
        <w:rPr>
          <w:rFonts w:hint="eastAsia"/>
          <w:color w:val="000000"/>
          <w:szCs w:val="21"/>
        </w:rPr>
        <w:t>（</w:t>
      </w:r>
      <w:r w:rsidR="00C84A47" w:rsidRPr="00C84A47">
        <w:rPr>
          <w:rFonts w:hint="eastAsia"/>
          <w:color w:val="000000"/>
          <w:szCs w:val="21"/>
        </w:rPr>
        <w:t>并包括</w:t>
      </w:r>
      <w:r w:rsidR="00E24CE9">
        <w:rPr>
          <w:rFonts w:hint="eastAsia"/>
          <w:color w:val="000000"/>
          <w:szCs w:val="21"/>
        </w:rPr>
        <w:t>）</w:t>
      </w:r>
      <w:r w:rsidR="00C84A47" w:rsidRPr="00C84A47">
        <w:rPr>
          <w:rFonts w:hint="eastAsia"/>
          <w:color w:val="000000"/>
          <w:szCs w:val="21"/>
        </w:rPr>
        <w:t>关于</w:t>
      </w:r>
      <w:r w:rsidR="00C84A47" w:rsidRPr="00C84A47">
        <w:rPr>
          <w:rFonts w:hint="eastAsia"/>
          <w:color w:val="000000"/>
          <w:szCs w:val="21"/>
        </w:rPr>
        <w:t>Nuva</w:t>
      </w:r>
      <w:r w:rsidR="00C84A47">
        <w:rPr>
          <w:color w:val="000000"/>
          <w:szCs w:val="21"/>
        </w:rPr>
        <w:t>R</w:t>
      </w:r>
      <w:r w:rsidR="00C84A47" w:rsidRPr="00C84A47">
        <w:rPr>
          <w:rFonts w:hint="eastAsia"/>
          <w:color w:val="000000"/>
          <w:szCs w:val="21"/>
        </w:rPr>
        <w:t>ing</w:t>
      </w:r>
      <w:r w:rsidR="00C84A47">
        <w:rPr>
          <w:rFonts w:hint="eastAsia"/>
          <w:color w:val="000000"/>
          <w:szCs w:val="21"/>
        </w:rPr>
        <w:t>避孕环</w:t>
      </w:r>
      <w:r w:rsidR="00C84A47" w:rsidRPr="00C84A47">
        <w:rPr>
          <w:rFonts w:hint="eastAsia"/>
          <w:color w:val="000000"/>
          <w:szCs w:val="21"/>
        </w:rPr>
        <w:t>和避孕海绵的信息，</w:t>
      </w:r>
      <w:r w:rsidR="00C84A47">
        <w:rPr>
          <w:rFonts w:hint="eastAsia"/>
          <w:color w:val="000000"/>
          <w:szCs w:val="21"/>
        </w:rPr>
        <w:t>它们在英国还未上市</w:t>
      </w:r>
      <w:r w:rsidR="00C84A47" w:rsidRPr="00C84A47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7C1093E3" w14:textId="334F8342" w:rsidR="00DD5A12" w:rsidRPr="003B16CC" w:rsidRDefault="00DD5A12" w:rsidP="00DD5A1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24CE9" w:rsidRPr="00E24CE9">
        <w:rPr>
          <w:rFonts w:hint="eastAsia"/>
          <w:color w:val="000000"/>
          <w:szCs w:val="21"/>
        </w:rPr>
        <w:t>FPA</w:t>
      </w:r>
      <w:r w:rsidR="00E24CE9" w:rsidRPr="00E24CE9">
        <w:rPr>
          <w:rFonts w:hint="eastAsia"/>
          <w:color w:val="000000"/>
          <w:szCs w:val="21"/>
        </w:rPr>
        <w:t>通讯</w:t>
      </w:r>
    </w:p>
    <w:p w14:paraId="1D03E642" w14:textId="2306708A" w:rsidR="00140DCC" w:rsidRDefault="00140DCC" w:rsidP="003B16CC">
      <w:pPr>
        <w:rPr>
          <w:color w:val="000000"/>
          <w:szCs w:val="21"/>
        </w:rPr>
      </w:pPr>
    </w:p>
    <w:p w14:paraId="704514E2" w14:textId="057D63D3" w:rsidR="00FE4D00" w:rsidRDefault="00FE4D00" w:rsidP="00FE4D0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7748F" w:rsidRPr="0017748F">
        <w:rPr>
          <w:rFonts w:hint="eastAsia"/>
          <w:color w:val="000000"/>
          <w:szCs w:val="21"/>
        </w:rPr>
        <w:t>……几乎没有</w:t>
      </w:r>
      <w:r w:rsidR="0017748F">
        <w:rPr>
          <w:rFonts w:hint="eastAsia"/>
          <w:color w:val="000000"/>
          <w:szCs w:val="21"/>
        </w:rPr>
        <w:t>冗余</w:t>
      </w:r>
      <w:r w:rsidR="0017748F" w:rsidRPr="0017748F">
        <w:rPr>
          <w:rFonts w:hint="eastAsia"/>
          <w:color w:val="000000"/>
          <w:szCs w:val="21"/>
        </w:rPr>
        <w:t>的信息，所有的文本都是为了帮助医疗保健专业人员处理他们面前的病人。它非常直接、切中要害，最重要的是实用……这是一本优秀实用的书，特别是对于初级卫生保健团队和</w:t>
      </w:r>
      <w:r w:rsidR="0017748F">
        <w:rPr>
          <w:rFonts w:hint="eastAsia"/>
          <w:color w:val="000000"/>
          <w:szCs w:val="21"/>
        </w:rPr>
        <w:t>培训中的</w:t>
      </w:r>
      <w:r w:rsidR="0017748F" w:rsidRPr="0017748F">
        <w:rPr>
          <w:rFonts w:hint="eastAsia"/>
          <w:color w:val="000000"/>
          <w:szCs w:val="21"/>
        </w:rPr>
        <w:t>全科医生来说。</w:t>
      </w:r>
      <w:r w:rsidRPr="003B16CC">
        <w:rPr>
          <w:rFonts w:hint="eastAsia"/>
          <w:color w:val="000000"/>
          <w:szCs w:val="21"/>
        </w:rPr>
        <w:t>”</w:t>
      </w:r>
    </w:p>
    <w:p w14:paraId="49182863" w14:textId="045D511F" w:rsidR="00DD5A12" w:rsidRDefault="00FE4D00" w:rsidP="00FE4D00">
      <w:pPr>
        <w:jc w:val="right"/>
      </w:pPr>
      <w:r w:rsidRPr="003B16CC">
        <w:rPr>
          <w:rFonts w:hint="eastAsia"/>
          <w:color w:val="000000"/>
          <w:szCs w:val="21"/>
        </w:rPr>
        <w:t>——</w:t>
      </w:r>
      <w:proofErr w:type="spellStart"/>
      <w:r w:rsidR="0017748F">
        <w:rPr>
          <w:color w:val="000000"/>
          <w:szCs w:val="21"/>
        </w:rPr>
        <w:t>L</w:t>
      </w:r>
      <w:r w:rsidR="0017748F" w:rsidRPr="0017748F">
        <w:rPr>
          <w:color w:val="000000"/>
          <w:szCs w:val="21"/>
        </w:rPr>
        <w:t>ycosmedia</w:t>
      </w:r>
      <w:proofErr w:type="spellEnd"/>
      <w:r w:rsidR="0017748F">
        <w:rPr>
          <w:rFonts w:hint="eastAsia"/>
          <w:color w:val="000000"/>
          <w:szCs w:val="21"/>
        </w:rPr>
        <w:t>网站</w:t>
      </w:r>
    </w:p>
    <w:p w14:paraId="3B6E676B" w14:textId="15824505" w:rsidR="00FE4D00" w:rsidRDefault="00FE4D00" w:rsidP="00FE4D00">
      <w:pPr>
        <w:jc w:val="right"/>
        <w:rPr>
          <w:color w:val="000000"/>
          <w:szCs w:val="21"/>
        </w:rPr>
      </w:pPr>
    </w:p>
    <w:p w14:paraId="419E9FCB" w14:textId="77777777" w:rsidR="00FE4D00" w:rsidRDefault="00FE4D00" w:rsidP="00FE4D00">
      <w:pPr>
        <w:jc w:val="right"/>
        <w:rPr>
          <w:color w:val="000000"/>
          <w:szCs w:val="21"/>
        </w:rPr>
      </w:pPr>
    </w:p>
    <w:p w14:paraId="23067D56" w14:textId="0451CD2B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833886" w:rsidRPr="00833886">
        <w:rPr>
          <w:rFonts w:hint="eastAsia"/>
          <w:b/>
          <w:bCs/>
          <w:color w:val="000000"/>
          <w:sz w:val="30"/>
          <w:szCs w:val="30"/>
        </w:rPr>
        <w:t>牛津生殖医学和计划生育手册（第三版）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7A68E11B" w14:textId="77777777" w:rsidR="00671F5D" w:rsidRDefault="00671F5D" w:rsidP="007433E0">
      <w:pPr>
        <w:jc w:val="center"/>
        <w:rPr>
          <w:bCs/>
          <w:color w:val="000000"/>
          <w:szCs w:val="21"/>
        </w:rPr>
      </w:pPr>
    </w:p>
    <w:p w14:paraId="5EECE752" w14:textId="06938C43" w:rsidR="00671F5D" w:rsidRPr="00671F5D" w:rsidRDefault="00671F5D" w:rsidP="007433E0">
      <w:pPr>
        <w:jc w:val="center"/>
        <w:rPr>
          <w:b/>
          <w:color w:val="000000"/>
          <w:szCs w:val="21"/>
        </w:rPr>
      </w:pPr>
      <w:r w:rsidRPr="00671F5D">
        <w:rPr>
          <w:rFonts w:hint="eastAsia"/>
          <w:b/>
          <w:color w:val="000000"/>
          <w:szCs w:val="21"/>
        </w:rPr>
        <w:t>第一部分：生殖医学</w:t>
      </w:r>
    </w:p>
    <w:p w14:paraId="23421D3D" w14:textId="1AEAA44C" w:rsidR="00E82D90" w:rsidRDefault="007A3991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671F5D" w:rsidRPr="00671F5D">
        <w:rPr>
          <w:rFonts w:hint="eastAsia"/>
          <w:bCs/>
          <w:color w:val="000000"/>
          <w:szCs w:val="21"/>
        </w:rPr>
        <w:t>性别分化</w:t>
      </w:r>
    </w:p>
    <w:p w14:paraId="78E66DDF" w14:textId="59834DA1" w:rsidR="00E82D90" w:rsidRDefault="00C43C62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671F5D" w:rsidRPr="00671F5D">
        <w:rPr>
          <w:rFonts w:hint="eastAsia"/>
          <w:bCs/>
          <w:color w:val="000000"/>
          <w:szCs w:val="21"/>
        </w:rPr>
        <w:t>类固醇激素</w:t>
      </w:r>
    </w:p>
    <w:p w14:paraId="06B58C35" w14:textId="7D244E7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671F5D" w:rsidRPr="00671F5D">
        <w:rPr>
          <w:rFonts w:hint="eastAsia"/>
          <w:bCs/>
          <w:color w:val="000000"/>
          <w:szCs w:val="21"/>
        </w:rPr>
        <w:t>月经初潮和青少年妇科</w:t>
      </w:r>
      <w:r w:rsidR="00671F5D">
        <w:rPr>
          <w:rFonts w:hint="eastAsia"/>
          <w:bCs/>
          <w:color w:val="000000"/>
          <w:szCs w:val="21"/>
        </w:rPr>
        <w:t>病</w:t>
      </w:r>
    </w:p>
    <w:p w14:paraId="41AE05B4" w14:textId="24E25A70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671F5D" w:rsidRPr="00671F5D">
        <w:rPr>
          <w:rFonts w:hint="eastAsia"/>
        </w:rPr>
        <w:t>卵巢和月经周期</w:t>
      </w:r>
    </w:p>
    <w:p w14:paraId="65399AEF" w14:textId="5B7B9CA2" w:rsidR="00E82D90" w:rsidRPr="007433E0" w:rsidRDefault="004831C2" w:rsidP="007433E0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671F5D" w:rsidRPr="00671F5D">
        <w:rPr>
          <w:rFonts w:hint="eastAsia"/>
          <w:bCs/>
          <w:color w:val="000000"/>
          <w:szCs w:val="21"/>
        </w:rPr>
        <w:t>多囊卵巢综合征</w:t>
      </w:r>
    </w:p>
    <w:p w14:paraId="46B2AF55" w14:textId="37BCA6B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671F5D" w:rsidRPr="00671F5D">
        <w:rPr>
          <w:rFonts w:hint="eastAsia"/>
          <w:bCs/>
          <w:color w:val="000000"/>
          <w:szCs w:val="21"/>
        </w:rPr>
        <w:t>多毛和男性化</w:t>
      </w:r>
    </w:p>
    <w:p w14:paraId="5746CEB6" w14:textId="636C430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671F5D" w:rsidRPr="00671F5D">
        <w:rPr>
          <w:rFonts w:hint="eastAsia"/>
          <w:bCs/>
          <w:color w:val="000000"/>
          <w:szCs w:val="21"/>
        </w:rPr>
        <w:t>闭经和月经过少</w:t>
      </w:r>
    </w:p>
    <w:p w14:paraId="2257BF3E" w14:textId="7C337204" w:rsidR="00E82D90" w:rsidRPr="00E82D90" w:rsidRDefault="002E09CC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671F5D" w:rsidRPr="00671F5D">
        <w:rPr>
          <w:rFonts w:hint="eastAsia"/>
          <w:bCs/>
          <w:color w:val="000000"/>
          <w:szCs w:val="21"/>
        </w:rPr>
        <w:t>流产和</w:t>
      </w:r>
      <w:r w:rsidR="00671F5D">
        <w:rPr>
          <w:rFonts w:hint="eastAsia"/>
          <w:bCs/>
          <w:color w:val="000000"/>
          <w:szCs w:val="21"/>
        </w:rPr>
        <w:t>反复</w:t>
      </w:r>
      <w:r w:rsidR="00671F5D" w:rsidRPr="00671F5D">
        <w:rPr>
          <w:rFonts w:hint="eastAsia"/>
          <w:bCs/>
          <w:color w:val="000000"/>
          <w:szCs w:val="21"/>
        </w:rPr>
        <w:t>流产</w:t>
      </w:r>
    </w:p>
    <w:p w14:paraId="65AB4015" w14:textId="61CF611A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671F5D" w:rsidRPr="00671F5D">
        <w:rPr>
          <w:rFonts w:hint="eastAsia"/>
          <w:bCs/>
          <w:color w:val="000000"/>
          <w:szCs w:val="21"/>
        </w:rPr>
        <w:t>更年期和激素替代疗法</w:t>
      </w:r>
    </w:p>
    <w:p w14:paraId="4D843D2C" w14:textId="3DB17949" w:rsidR="00651071" w:rsidRPr="00651071" w:rsidRDefault="00651071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671F5D" w:rsidRPr="00671F5D">
        <w:rPr>
          <w:rFonts w:hint="eastAsia"/>
          <w:bCs/>
          <w:color w:val="000000"/>
          <w:szCs w:val="21"/>
        </w:rPr>
        <w:t>向那些担心受孕延迟的人提供初步</w:t>
      </w:r>
      <w:r w:rsidR="00671F5D">
        <w:rPr>
          <w:rFonts w:hint="eastAsia"/>
          <w:bCs/>
          <w:color w:val="000000"/>
          <w:szCs w:val="21"/>
        </w:rPr>
        <w:t>建议</w:t>
      </w:r>
    </w:p>
    <w:p w14:paraId="194EA044" w14:textId="7C92C9C2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671F5D" w:rsidRPr="00671F5D">
        <w:rPr>
          <w:rFonts w:hint="eastAsia"/>
          <w:bCs/>
          <w:color w:val="000000"/>
          <w:szCs w:val="21"/>
        </w:rPr>
        <w:t>定义不孕</w:t>
      </w:r>
    </w:p>
    <w:p w14:paraId="3B0F4B49" w14:textId="74D4F1EF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671F5D" w:rsidRPr="00671F5D">
        <w:rPr>
          <w:rFonts w:hint="eastAsia"/>
          <w:bCs/>
          <w:color w:val="000000"/>
          <w:szCs w:val="21"/>
        </w:rPr>
        <w:t>生育问题调查</w:t>
      </w:r>
    </w:p>
    <w:p w14:paraId="51CACA79" w14:textId="4B4E1AD3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671F5D" w:rsidRPr="00671F5D">
        <w:rPr>
          <w:rFonts w:hint="eastAsia"/>
          <w:bCs/>
          <w:color w:val="000000"/>
          <w:szCs w:val="21"/>
        </w:rPr>
        <w:t>生育问题的管理策略</w:t>
      </w:r>
    </w:p>
    <w:p w14:paraId="0A5BB888" w14:textId="136CA8A3" w:rsidR="00D67430" w:rsidRDefault="00D67430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="00671F5D" w:rsidRPr="00671F5D">
        <w:rPr>
          <w:rFonts w:hint="eastAsia"/>
          <w:bCs/>
          <w:color w:val="000000"/>
          <w:szCs w:val="21"/>
        </w:rPr>
        <w:t>男性不育</w:t>
      </w:r>
    </w:p>
    <w:p w14:paraId="32FB53E0" w14:textId="5959E0CE" w:rsidR="00D67430" w:rsidRDefault="00D67430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="00671F5D" w:rsidRPr="00671F5D">
        <w:rPr>
          <w:rFonts w:hint="eastAsia"/>
          <w:bCs/>
          <w:color w:val="000000"/>
          <w:szCs w:val="21"/>
        </w:rPr>
        <w:t>诱导排卵</w:t>
      </w:r>
    </w:p>
    <w:p w14:paraId="68122AA8" w14:textId="629E176B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671F5D">
        <w:rPr>
          <w:rFonts w:hint="eastAsia"/>
          <w:bCs/>
          <w:color w:val="000000"/>
          <w:szCs w:val="21"/>
        </w:rPr>
        <w:t>输卵管和子宫疾病</w:t>
      </w:r>
    </w:p>
    <w:p w14:paraId="65F53E62" w14:textId="12CF7A3C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671F5D">
        <w:rPr>
          <w:rFonts w:hint="eastAsia"/>
          <w:bCs/>
          <w:color w:val="000000"/>
          <w:szCs w:val="21"/>
        </w:rPr>
        <w:t>子宫内膜异位症的内科和外科治疗</w:t>
      </w:r>
    </w:p>
    <w:p w14:paraId="3C9119FA" w14:textId="23DBBD3C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671F5D">
        <w:rPr>
          <w:rFonts w:hint="eastAsia"/>
          <w:bCs/>
          <w:color w:val="000000"/>
          <w:szCs w:val="21"/>
        </w:rPr>
        <w:t>子宫内授精</w:t>
      </w:r>
    </w:p>
    <w:p w14:paraId="3FF76E21" w14:textId="5CF01EA2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Pr="00671F5D">
        <w:rPr>
          <w:rFonts w:hint="eastAsia"/>
          <w:bCs/>
          <w:color w:val="000000"/>
          <w:szCs w:val="21"/>
        </w:rPr>
        <w:t>体外受精和相关辅助受孕技术</w:t>
      </w:r>
    </w:p>
    <w:p w14:paraId="02D42258" w14:textId="29456E61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Pr="00671F5D">
        <w:rPr>
          <w:rFonts w:hint="eastAsia"/>
          <w:bCs/>
          <w:color w:val="000000"/>
          <w:szCs w:val="21"/>
        </w:rPr>
        <w:t>子宫内膜异位症</w:t>
      </w:r>
    </w:p>
    <w:p w14:paraId="67A85674" w14:textId="4ADB844D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671F5D">
        <w:rPr>
          <w:rFonts w:hint="eastAsia"/>
          <w:bCs/>
          <w:color w:val="000000"/>
          <w:szCs w:val="21"/>
        </w:rPr>
        <w:t>生育能力保持</w:t>
      </w:r>
    </w:p>
    <w:p w14:paraId="626F6D17" w14:textId="67B8F381" w:rsidR="00671F5D" w:rsidRDefault="00671F5D" w:rsidP="0098053B">
      <w:pPr>
        <w:jc w:val="center"/>
        <w:rPr>
          <w:bCs/>
          <w:color w:val="000000"/>
          <w:szCs w:val="21"/>
        </w:rPr>
      </w:pPr>
    </w:p>
    <w:p w14:paraId="3D628823" w14:textId="076E7031" w:rsidR="00671F5D" w:rsidRPr="00671F5D" w:rsidRDefault="00671F5D" w:rsidP="0098053B">
      <w:pPr>
        <w:jc w:val="center"/>
        <w:rPr>
          <w:b/>
          <w:color w:val="000000"/>
          <w:szCs w:val="21"/>
        </w:rPr>
      </w:pPr>
      <w:r w:rsidRPr="00671F5D">
        <w:rPr>
          <w:rFonts w:hint="eastAsia"/>
          <w:b/>
          <w:color w:val="000000"/>
          <w:szCs w:val="21"/>
        </w:rPr>
        <w:t>第二部分：避孕和计划生育</w:t>
      </w:r>
    </w:p>
    <w:p w14:paraId="32D2C9AA" w14:textId="47CE540D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Pr="00671F5D">
        <w:rPr>
          <w:rFonts w:hint="eastAsia"/>
          <w:bCs/>
          <w:color w:val="000000"/>
          <w:szCs w:val="21"/>
        </w:rPr>
        <w:t>生育率和生育意识</w:t>
      </w:r>
    </w:p>
    <w:p w14:paraId="1A4CCAAD" w14:textId="2FD534E7" w:rsidR="00671F5D" w:rsidRDefault="00671F5D" w:rsidP="00671F5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671F5D">
        <w:rPr>
          <w:rFonts w:hint="eastAsia"/>
          <w:bCs/>
          <w:color w:val="000000"/>
          <w:szCs w:val="21"/>
        </w:rPr>
        <w:t>男性避孕</w:t>
      </w:r>
    </w:p>
    <w:p w14:paraId="696A7C0F" w14:textId="215B54CA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</w:t>
      </w:r>
      <w:r w:rsidRPr="00671F5D">
        <w:rPr>
          <w:rFonts w:hint="eastAsia"/>
          <w:bCs/>
          <w:color w:val="000000"/>
          <w:szCs w:val="21"/>
        </w:rPr>
        <w:t>阴道</w:t>
      </w:r>
      <w:r>
        <w:rPr>
          <w:rFonts w:hint="eastAsia"/>
          <w:bCs/>
          <w:color w:val="000000"/>
          <w:szCs w:val="21"/>
        </w:rPr>
        <w:t>避孕</w:t>
      </w:r>
      <w:r w:rsidRPr="00671F5D">
        <w:rPr>
          <w:rFonts w:hint="eastAsia"/>
          <w:bCs/>
          <w:color w:val="000000"/>
          <w:szCs w:val="21"/>
        </w:rPr>
        <w:t>方法</w:t>
      </w:r>
    </w:p>
    <w:p w14:paraId="47D09F2D" w14:textId="1E54CF71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</w:t>
      </w:r>
      <w:r w:rsidRPr="00671F5D">
        <w:rPr>
          <w:rFonts w:hint="eastAsia"/>
          <w:bCs/>
          <w:color w:val="000000"/>
          <w:szCs w:val="21"/>
        </w:rPr>
        <w:t>联合激素避孕</w:t>
      </w:r>
    </w:p>
    <w:p w14:paraId="36A6D2C1" w14:textId="0046958B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</w:t>
      </w:r>
      <w:r w:rsidRPr="00671F5D">
        <w:rPr>
          <w:rFonts w:hint="eastAsia"/>
          <w:bCs/>
          <w:color w:val="000000"/>
          <w:szCs w:val="21"/>
        </w:rPr>
        <w:t>孕激素</w:t>
      </w:r>
      <w:r>
        <w:rPr>
          <w:rFonts w:hint="eastAsia"/>
          <w:bCs/>
          <w:color w:val="000000"/>
          <w:szCs w:val="21"/>
        </w:rPr>
        <w:t>避孕（口服药）</w:t>
      </w:r>
    </w:p>
    <w:p w14:paraId="6C1C08C3" w14:textId="794D60FA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第二十七章：</w:t>
      </w:r>
      <w:r w:rsidRPr="00671F5D">
        <w:rPr>
          <w:rFonts w:hint="eastAsia"/>
          <w:bCs/>
          <w:color w:val="000000"/>
          <w:szCs w:val="21"/>
        </w:rPr>
        <w:t>注射避孕</w:t>
      </w:r>
    </w:p>
    <w:p w14:paraId="288E4F15" w14:textId="1BAEB3E0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</w:t>
      </w:r>
      <w:r w:rsidRPr="00671F5D">
        <w:rPr>
          <w:rFonts w:hint="eastAsia"/>
          <w:bCs/>
          <w:color w:val="000000"/>
          <w:szCs w:val="21"/>
        </w:rPr>
        <w:t>孕激素</w:t>
      </w:r>
      <w:r>
        <w:rPr>
          <w:rFonts w:hint="eastAsia"/>
          <w:bCs/>
          <w:color w:val="000000"/>
          <w:szCs w:val="21"/>
        </w:rPr>
        <w:t>避孕（皮下埋植）</w:t>
      </w:r>
    </w:p>
    <w:p w14:paraId="18374C01" w14:textId="632B16CB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第二十九章：</w:t>
      </w:r>
      <w:r w:rsidRPr="00671F5D">
        <w:rPr>
          <w:rFonts w:hint="eastAsia"/>
          <w:bCs/>
          <w:color w:val="000000"/>
          <w:szCs w:val="21"/>
        </w:rPr>
        <w:t>宫内避孕</w:t>
      </w:r>
    </w:p>
    <w:p w14:paraId="071663A9" w14:textId="78764467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第三十章：</w:t>
      </w:r>
      <w:r w:rsidRPr="00671F5D">
        <w:rPr>
          <w:rFonts w:hint="eastAsia"/>
          <w:bCs/>
          <w:color w:val="000000"/>
          <w:szCs w:val="21"/>
        </w:rPr>
        <w:t>紧急避孕</w:t>
      </w:r>
    </w:p>
    <w:p w14:paraId="6C2B13BC" w14:textId="70ABC19D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第三十一章：</w:t>
      </w:r>
      <w:r w:rsidRPr="00671F5D">
        <w:rPr>
          <w:rFonts w:hint="eastAsia"/>
          <w:bCs/>
          <w:color w:val="000000"/>
          <w:szCs w:val="21"/>
        </w:rPr>
        <w:t>灭菌</w:t>
      </w:r>
    </w:p>
    <w:p w14:paraId="082F9A5A" w14:textId="02560906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第三十二章：</w:t>
      </w:r>
      <w:r w:rsidRPr="00671F5D">
        <w:rPr>
          <w:rFonts w:hint="eastAsia"/>
          <w:bCs/>
          <w:color w:val="000000"/>
          <w:szCs w:val="21"/>
        </w:rPr>
        <w:t>特殊考虑</w:t>
      </w:r>
    </w:p>
    <w:p w14:paraId="39A4D836" w14:textId="6060B83F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第三十三章：</w:t>
      </w:r>
      <w:r w:rsidRPr="00671F5D">
        <w:rPr>
          <w:rFonts w:hint="eastAsia"/>
          <w:bCs/>
          <w:color w:val="000000"/>
          <w:szCs w:val="21"/>
        </w:rPr>
        <w:t>产后避孕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74F40" w14:textId="77777777" w:rsidR="0008311C" w:rsidRDefault="0008311C">
      <w:r>
        <w:separator/>
      </w:r>
    </w:p>
  </w:endnote>
  <w:endnote w:type="continuationSeparator" w:id="0">
    <w:p w14:paraId="7E622F90" w14:textId="77777777" w:rsidR="0008311C" w:rsidRDefault="0008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83CF7" w14:textId="77777777" w:rsidR="0008311C" w:rsidRDefault="0008311C">
      <w:r>
        <w:separator/>
      </w:r>
    </w:p>
  </w:footnote>
  <w:footnote w:type="continuationSeparator" w:id="0">
    <w:p w14:paraId="47CE73E7" w14:textId="77777777" w:rsidR="0008311C" w:rsidRDefault="0008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481AFC"/>
    <w:multiLevelType w:val="hybridMultilevel"/>
    <w:tmpl w:val="DE8AF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311C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34E57"/>
    <w:rsid w:val="00140DC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48F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4AC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301C"/>
    <w:rsid w:val="00236060"/>
    <w:rsid w:val="00236B97"/>
    <w:rsid w:val="00242834"/>
    <w:rsid w:val="00243F61"/>
    <w:rsid w:val="00244604"/>
    <w:rsid w:val="00244F8F"/>
    <w:rsid w:val="00246396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44976"/>
    <w:rsid w:val="00351069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2729"/>
    <w:rsid w:val="003935E9"/>
    <w:rsid w:val="00393B22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0A89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4219"/>
    <w:rsid w:val="00435906"/>
    <w:rsid w:val="0043727C"/>
    <w:rsid w:val="00442D09"/>
    <w:rsid w:val="00442F7B"/>
    <w:rsid w:val="00457083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9752D"/>
    <w:rsid w:val="004A1E2E"/>
    <w:rsid w:val="004A2E5F"/>
    <w:rsid w:val="004B0B31"/>
    <w:rsid w:val="004B65C0"/>
    <w:rsid w:val="004B676E"/>
    <w:rsid w:val="004B7778"/>
    <w:rsid w:val="004C4664"/>
    <w:rsid w:val="004C5B15"/>
    <w:rsid w:val="004D592D"/>
    <w:rsid w:val="004D5ADA"/>
    <w:rsid w:val="004E10F9"/>
    <w:rsid w:val="004E1E99"/>
    <w:rsid w:val="004E2513"/>
    <w:rsid w:val="004E4C05"/>
    <w:rsid w:val="004F1C04"/>
    <w:rsid w:val="004F1E26"/>
    <w:rsid w:val="004F23C2"/>
    <w:rsid w:val="004F3520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520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071"/>
    <w:rsid w:val="00654E17"/>
    <w:rsid w:val="00655F79"/>
    <w:rsid w:val="00655FA9"/>
    <w:rsid w:val="00657F70"/>
    <w:rsid w:val="006656BA"/>
    <w:rsid w:val="006657BA"/>
    <w:rsid w:val="00665C42"/>
    <w:rsid w:val="00667A77"/>
    <w:rsid w:val="00667C85"/>
    <w:rsid w:val="00671F5D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54"/>
    <w:rsid w:val="006B6CAB"/>
    <w:rsid w:val="006C25D4"/>
    <w:rsid w:val="006C53DC"/>
    <w:rsid w:val="006C7035"/>
    <w:rsid w:val="006D07D7"/>
    <w:rsid w:val="006D1088"/>
    <w:rsid w:val="006D15FA"/>
    <w:rsid w:val="006D37ED"/>
    <w:rsid w:val="006D4FC0"/>
    <w:rsid w:val="006E2E2E"/>
    <w:rsid w:val="006E34B6"/>
    <w:rsid w:val="006E7473"/>
    <w:rsid w:val="006E776B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3E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48B"/>
    <w:rsid w:val="007B4600"/>
    <w:rsid w:val="007B5222"/>
    <w:rsid w:val="007B6993"/>
    <w:rsid w:val="007C3170"/>
    <w:rsid w:val="007C4A0E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09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DCE"/>
    <w:rsid w:val="00816558"/>
    <w:rsid w:val="008167E8"/>
    <w:rsid w:val="00817C6D"/>
    <w:rsid w:val="00820522"/>
    <w:rsid w:val="00821900"/>
    <w:rsid w:val="00824FC6"/>
    <w:rsid w:val="008265DF"/>
    <w:rsid w:val="00830D52"/>
    <w:rsid w:val="00833886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695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0CDC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719"/>
    <w:rsid w:val="00943659"/>
    <w:rsid w:val="00944112"/>
    <w:rsid w:val="0095006E"/>
    <w:rsid w:val="00951728"/>
    <w:rsid w:val="009534B9"/>
    <w:rsid w:val="0095366B"/>
    <w:rsid w:val="00953C63"/>
    <w:rsid w:val="009544B0"/>
    <w:rsid w:val="00954BBF"/>
    <w:rsid w:val="00955E13"/>
    <w:rsid w:val="0095633F"/>
    <w:rsid w:val="0095747D"/>
    <w:rsid w:val="009603CA"/>
    <w:rsid w:val="00961893"/>
    <w:rsid w:val="00961B95"/>
    <w:rsid w:val="00965979"/>
    <w:rsid w:val="009722EA"/>
    <w:rsid w:val="009736A9"/>
    <w:rsid w:val="00973993"/>
    <w:rsid w:val="00973D95"/>
    <w:rsid w:val="00973E1A"/>
    <w:rsid w:val="00975626"/>
    <w:rsid w:val="0097723B"/>
    <w:rsid w:val="009805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75B9"/>
    <w:rsid w:val="00A30A75"/>
    <w:rsid w:val="00A31124"/>
    <w:rsid w:val="00A315D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5107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6168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4A47"/>
    <w:rsid w:val="00C9021F"/>
    <w:rsid w:val="00CA00E6"/>
    <w:rsid w:val="00CA032E"/>
    <w:rsid w:val="00CA0DE9"/>
    <w:rsid w:val="00CA1DDF"/>
    <w:rsid w:val="00CA414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C7EF5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4FC"/>
    <w:rsid w:val="00D500BB"/>
    <w:rsid w:val="00D5176B"/>
    <w:rsid w:val="00D529E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430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1BED"/>
    <w:rsid w:val="00DD4F03"/>
    <w:rsid w:val="00DD5A12"/>
    <w:rsid w:val="00DD65DE"/>
    <w:rsid w:val="00DE00B4"/>
    <w:rsid w:val="00DE34D0"/>
    <w:rsid w:val="00DE74B1"/>
    <w:rsid w:val="00DF0BB7"/>
    <w:rsid w:val="00DF3EA5"/>
    <w:rsid w:val="00E00CC0"/>
    <w:rsid w:val="00E05792"/>
    <w:rsid w:val="00E062B7"/>
    <w:rsid w:val="00E132E9"/>
    <w:rsid w:val="00E13770"/>
    <w:rsid w:val="00E15659"/>
    <w:rsid w:val="00E16E31"/>
    <w:rsid w:val="00E173A9"/>
    <w:rsid w:val="00E24CE9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876D3"/>
    <w:rsid w:val="00E905D5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11D3A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3E67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397F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4D00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F266-235C-4CFC-8886-9A4B8A10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1268</Words>
  <Characters>1560</Characters>
  <Application>Microsoft Office Word</Application>
  <DocSecurity>0</DocSecurity>
  <Lines>97</Lines>
  <Paragraphs>108</Paragraphs>
  <ScaleCrop>false</ScaleCrop>
  <Company>2ndSpAcE</Company>
  <LinksUpToDate>false</LinksUpToDate>
  <CharactersWithSpaces>2720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188</cp:revision>
  <cp:lastPrinted>2005-06-10T06:33:00Z</cp:lastPrinted>
  <dcterms:created xsi:type="dcterms:W3CDTF">2024-11-28T07:09:00Z</dcterms:created>
  <dcterms:modified xsi:type="dcterms:W3CDTF">2026-07-14T05:55:00Z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