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99" w:rsidRDefault="008A233F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C35699" w:rsidRDefault="00C35699">
      <w:pPr>
        <w:ind w:firstLineChars="1004" w:firstLine="3629"/>
        <w:rPr>
          <w:b/>
          <w:bCs/>
          <w:sz w:val="36"/>
        </w:rPr>
      </w:pP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57785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l="2927" r="2927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color w:val="000000"/>
          <w:szCs w:val="21"/>
        </w:rPr>
        <w:t>《女性健康新论》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Cs/>
          <w:color w:val="000000"/>
          <w:szCs w:val="21"/>
        </w:rPr>
        <w:t>GOOD MEDICINE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Dr. Sally Greenwald</w:t>
      </w:r>
      <w:hyperlink r:id="rId8" w:history="1"/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待定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UTA/ANA/Jessica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待定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待定</w:t>
      </w:r>
    </w:p>
    <w:p w:rsidR="00C35699" w:rsidRDefault="008A233F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C35699" w:rsidRDefault="008A233F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大纲</w:t>
      </w:r>
    </w:p>
    <w:p w:rsidR="00C35699" w:rsidRDefault="008A233F" w:rsidP="008438E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保健</w:t>
      </w:r>
    </w:p>
    <w:p w:rsidR="008438E5" w:rsidRPr="008438E5" w:rsidRDefault="008438E5" w:rsidP="008438E5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438E5">
        <w:rPr>
          <w:rFonts w:hint="eastAsia"/>
          <w:b/>
          <w:bCs/>
          <w:color w:val="FF0000"/>
          <w:szCs w:val="21"/>
        </w:rPr>
        <w:t>版权已授：墨西哥</w:t>
      </w:r>
    </w:p>
    <w:p w:rsidR="008438E5" w:rsidRDefault="008438E5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8438E5" w:rsidRDefault="008438E5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C35699" w:rsidRDefault="008A233F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C35699" w:rsidRDefault="00C3569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C35699" w:rsidRDefault="008A233F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十年前，“更年期”这个词能让宴席上的热聊骤然冷却。如今无论参与聚会、漫步书店或浏览社交媒体，这个词已无处不在——曾经的禁忌正迎来属于自己的时代。</w:t>
      </w:r>
    </w:p>
    <w:p w:rsidR="00C35699" w:rsidRDefault="00C35699">
      <w:pPr>
        <w:rPr>
          <w:bCs/>
          <w:kern w:val="0"/>
          <w:szCs w:val="21"/>
        </w:rPr>
      </w:pPr>
    </w:p>
    <w:p w:rsidR="00C35699" w:rsidRDefault="008A233F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莎莉·格林沃尔德博士认为，现在该让女性健康的下一个前沿领域登场了：性高潮——更确切地说，是它在女性长寿机制中的作用。</w:t>
      </w:r>
    </w:p>
    <w:p w:rsidR="00C35699" w:rsidRDefault="00C35699">
      <w:pPr>
        <w:rPr>
          <w:bCs/>
          <w:kern w:val="0"/>
          <w:szCs w:val="21"/>
        </w:rPr>
      </w:pPr>
    </w:p>
    <w:p w:rsidR="00C35699" w:rsidRDefault="008A233F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她不仅革新着对话</w:t>
      </w:r>
      <w:r>
        <w:rPr>
          <w:rFonts w:hint="eastAsia"/>
          <w:bCs/>
          <w:kern w:val="0"/>
          <w:szCs w:val="21"/>
        </w:rPr>
        <w:t>...</w:t>
      </w:r>
      <w:r>
        <w:rPr>
          <w:rFonts w:hint="eastAsia"/>
          <w:bCs/>
          <w:kern w:val="0"/>
          <w:szCs w:val="21"/>
        </w:rPr>
        <w:t>更在开启前所未有的讨论。</w:t>
      </w:r>
    </w:p>
    <w:p w:rsidR="00C35699" w:rsidRDefault="00C35699">
      <w:pPr>
        <w:rPr>
          <w:bCs/>
          <w:kern w:val="0"/>
          <w:szCs w:val="21"/>
        </w:rPr>
      </w:pPr>
    </w:p>
    <w:p w:rsidR="00C35699" w:rsidRDefault="008A233F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正如安德鲁·休伯曼成为机能科学与生命活力的权威之声，莎莉正致力于在女性性健康领域实现同等影响。健康领域仍被男性中心数据与“生物黑客”主导，让女性在错误信息与速成方案中艰难求索。直到</w:t>
      </w:r>
      <w:r>
        <w:rPr>
          <w:rFonts w:hint="eastAsia"/>
          <w:bCs/>
          <w:kern w:val="0"/>
          <w:szCs w:val="21"/>
        </w:rPr>
        <w:t>1986</w:t>
      </w:r>
      <w:r>
        <w:rPr>
          <w:rFonts w:hint="eastAsia"/>
          <w:bCs/>
          <w:kern w:val="0"/>
          <w:szCs w:val="21"/>
        </w:rPr>
        <w:t>年，美国国立卫生研究院才要求研究者在临床实验中纳入女性。从性教育到社交媒体，我们获取的认知多数仍根植于男性生物学。数据昭然若揭：性健康与长寿需要由女性执笔、执导并制作的全新剧本。</w:t>
      </w:r>
    </w:p>
    <w:p w:rsidR="00C35699" w:rsidRDefault="00C35699">
      <w:pPr>
        <w:rPr>
          <w:bCs/>
          <w:kern w:val="0"/>
          <w:szCs w:val="21"/>
        </w:rPr>
      </w:pPr>
    </w:p>
    <w:p w:rsidR="00C35699" w:rsidRDefault="008A233F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面向马克·海曼《永远年轻》、彼得·阿蒂亚《超越生存》、大卫·辛克莱《可延寿年》的读者，《女性健康新论》提出大胆主张：性健康即健康——这是女性长寿拼图中缺失的关键。最重要的指标之一？你的性高潮频率。但这不仅是伴侣关系的指南，莎莉探索各种形式的亲密关系，揭示欢愉与活力未必需要伴侣（虽也探讨亲密关系带来的益处）。</w:t>
      </w:r>
    </w:p>
    <w:p w:rsidR="00C35699" w:rsidRDefault="00C35699">
      <w:pPr>
        <w:rPr>
          <w:bCs/>
          <w:kern w:val="0"/>
          <w:szCs w:val="21"/>
        </w:rPr>
      </w:pPr>
    </w:p>
    <w:p w:rsidR="008438E5" w:rsidRDefault="008438E5">
      <w:pPr>
        <w:rPr>
          <w:bCs/>
          <w:kern w:val="0"/>
          <w:szCs w:val="21"/>
        </w:rPr>
      </w:pPr>
    </w:p>
    <w:p w:rsidR="00C35699" w:rsidRDefault="008A233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C35699" w:rsidRDefault="00C35699">
      <w:pPr>
        <w:rPr>
          <w:bCs/>
          <w:color w:val="000000"/>
          <w:szCs w:val="21"/>
        </w:rPr>
      </w:pPr>
    </w:p>
    <w:p w:rsidR="00C35699" w:rsidRDefault="00AD1293">
      <w:pPr>
        <w:ind w:right="420" w:firstLineChars="200" w:firstLine="420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3810</wp:posOffset>
            </wp:positionV>
            <wp:extent cx="742950" cy="93408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33F">
        <w:rPr>
          <w:rFonts w:hint="eastAsia"/>
          <w:b/>
          <w:bCs/>
          <w:color w:val="000000"/>
          <w:szCs w:val="21"/>
        </w:rPr>
        <w:t>莎莉·格林沃尔德博士（</w:t>
      </w:r>
      <w:r w:rsidR="008A233F">
        <w:rPr>
          <w:rFonts w:hint="eastAsia"/>
          <w:b/>
          <w:bCs/>
          <w:color w:val="000000"/>
          <w:szCs w:val="21"/>
        </w:rPr>
        <w:t>Dr. Sally Greenwald</w:t>
      </w:r>
      <w:r w:rsidR="008A233F">
        <w:rPr>
          <w:rFonts w:hint="eastAsia"/>
          <w:b/>
          <w:bCs/>
          <w:color w:val="000000"/>
          <w:szCs w:val="21"/>
        </w:rPr>
        <w:t>）</w:t>
      </w:r>
      <w:r w:rsidR="008A233F">
        <w:rPr>
          <w:rFonts w:hint="eastAsia"/>
          <w:color w:val="000000"/>
          <w:szCs w:val="21"/>
        </w:rPr>
        <w:t>作为认证妇产科医生、公共卫生硕士及更年期护理专家，正重新定义女性对性健康的理解——视其为长期生命活力的基石。她的客户涵盖硅谷最具影响力的女性群体，已确认将亮相《纽约客》杂志、《塔姆隆·霍尔秀》及彼得·阿蒂亚播客《驱动力》。</w:t>
      </w:r>
    </w:p>
    <w:p w:rsidR="00C35699" w:rsidRDefault="00866078">
      <w:pPr>
        <w:ind w:right="420"/>
        <w:rPr>
          <w:color w:val="000000"/>
          <w:szCs w:val="21"/>
        </w:rPr>
      </w:pPr>
      <w:hyperlink r:id="rId10" w:history="1">
        <w:r w:rsidR="00994874">
          <w:rPr>
            <w:rStyle w:val="a9"/>
          </w:rPr>
          <w:t>《纽约客》为萨莉</w:t>
        </w:r>
        <w:r w:rsidR="00994874">
          <w:rPr>
            <w:rStyle w:val="a9"/>
            <w:rFonts w:ascii="MS Gothic" w:hAnsi="MS Gothic" w:cs="MS Gothic"/>
          </w:rPr>
          <w:t>・</w:t>
        </w:r>
        <w:r w:rsidR="00994874">
          <w:rPr>
            <w:rStyle w:val="a9"/>
            <w:rFonts w:ascii="宋体" w:hAnsi="宋体" w:cs="宋体" w:hint="eastAsia"/>
          </w:rPr>
          <w:t>格林沃尔德博士刊发人物专访《亿万富翁私密俱乐部》</w:t>
        </w:r>
      </w:hyperlink>
    </w:p>
    <w:p w:rsidR="00C35699" w:rsidRDefault="00C35699">
      <w:pPr>
        <w:ind w:right="420"/>
        <w:rPr>
          <w:b/>
          <w:bCs/>
          <w:color w:val="000000"/>
          <w:szCs w:val="21"/>
        </w:rPr>
      </w:pPr>
    </w:p>
    <w:p w:rsidR="00544A73" w:rsidRDefault="00544A73">
      <w:pPr>
        <w:ind w:right="420"/>
        <w:rPr>
          <w:rFonts w:hint="eastAsia"/>
          <w:b/>
          <w:bCs/>
          <w:color w:val="000000"/>
          <w:szCs w:val="21"/>
        </w:rPr>
      </w:pPr>
      <w:bookmarkStart w:id="1" w:name="_GoBack"/>
      <w:bookmarkEnd w:id="1"/>
    </w:p>
    <w:p w:rsidR="00AD6FE9" w:rsidRDefault="00AD6FE9">
      <w:pPr>
        <w:ind w:right="420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</w:p>
    <w:p w:rsid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序言：谢丽尔</w:t>
      </w:r>
      <w:r w:rsidRPr="00AD6FE9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AD6FE9">
        <w:rPr>
          <w:rFonts w:ascii="宋体" w:hAnsi="宋体" w:cs="宋体" w:hint="eastAsia"/>
          <w:bCs/>
          <w:color w:val="000000"/>
          <w:szCs w:val="21"/>
        </w:rPr>
        <w:t>桑德伯格</w:t>
      </w:r>
      <w:r w:rsidRPr="00AD6FE9">
        <w:rPr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撰文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第一部分：性健康，即是身心健康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引言：欢愉，是治愈良方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男女之间：难以逾越的高潮鸿沟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2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性健康：抗衰老研究中被忽视的关键抓手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3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活得更久，活得更舒展</w:t>
      </w:r>
    </w:p>
    <w:p w:rsid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4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性健康，一项核心生命体征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第二部分：读懂身体的欢愉机制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5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女性生殖基础解剖课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6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欲望来临：大脑的性反应机制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7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性欲迷思：不存在所谓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“性欲缺失症”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8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唤起：情欲觉醒背后的科学原理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9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人体最稳定的奇妙生理反应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10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激素、避孕药与欲望的生理逻辑</w:t>
      </w:r>
    </w:p>
    <w:p w:rsid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11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我们渴求亲密的多元动因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第三部分：主动经营，重塑身心愉悦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12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愉悦，是一种可以习得的能力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13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欲望的油门与刹车：家务分工与亲密协作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14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刻意营造亲密：无欲望时依然拥有高质量亲密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15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化学辅助唤起手段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16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呵护私处，如同悉心养护面部肌肤</w:t>
      </w:r>
    </w:p>
    <w:p w:rsidR="00AD6FE9" w:rsidRPr="00AD6FE9" w:rsidRDefault="00AD6FE9" w:rsidP="00AD6FE9">
      <w:pPr>
        <w:ind w:right="420"/>
        <w:jc w:val="center"/>
        <w:rPr>
          <w:bCs/>
          <w:color w:val="000000"/>
          <w:szCs w:val="21"/>
        </w:rPr>
      </w:pPr>
      <w:r w:rsidRPr="00AD6FE9">
        <w:rPr>
          <w:rFonts w:hint="eastAsia"/>
          <w:bCs/>
          <w:color w:val="000000"/>
          <w:szCs w:val="21"/>
        </w:rPr>
        <w:t>第</w:t>
      </w:r>
      <w:r w:rsidRPr="00AD6FE9">
        <w:rPr>
          <w:rFonts w:hint="eastAsia"/>
          <w:bCs/>
          <w:color w:val="000000"/>
          <w:szCs w:val="21"/>
        </w:rPr>
        <w:t xml:space="preserve"> 17 </w:t>
      </w:r>
      <w:r w:rsidRPr="00AD6FE9">
        <w:rPr>
          <w:rFonts w:hint="eastAsia"/>
          <w:bCs/>
          <w:color w:val="000000"/>
          <w:szCs w:val="21"/>
        </w:rPr>
        <w:t>章</w:t>
      </w:r>
      <w:r w:rsidRPr="00AD6FE9">
        <w:rPr>
          <w:rFonts w:hint="eastAsia"/>
          <w:bCs/>
          <w:color w:val="000000"/>
          <w:szCs w:val="21"/>
        </w:rPr>
        <w:t xml:space="preserve"> </w:t>
      </w:r>
      <w:r w:rsidRPr="00AD6FE9">
        <w:rPr>
          <w:rFonts w:hint="eastAsia"/>
          <w:bCs/>
          <w:color w:val="000000"/>
          <w:szCs w:val="21"/>
        </w:rPr>
        <w:t>写给男性的专属章节</w:t>
      </w:r>
    </w:p>
    <w:p w:rsidR="00AD6FE9" w:rsidRDefault="00AD6FE9">
      <w:pPr>
        <w:ind w:right="420"/>
        <w:rPr>
          <w:b/>
          <w:bCs/>
          <w:color w:val="000000"/>
          <w:szCs w:val="21"/>
        </w:rPr>
      </w:pPr>
    </w:p>
    <w:p w:rsidR="00AD6FE9" w:rsidRPr="00AD6FE9" w:rsidRDefault="00AD6FE9">
      <w:pPr>
        <w:ind w:right="420"/>
        <w:rPr>
          <w:b/>
          <w:bCs/>
          <w:color w:val="000000"/>
          <w:szCs w:val="21"/>
        </w:rPr>
      </w:pPr>
    </w:p>
    <w:p w:rsidR="00C35699" w:rsidRDefault="008A233F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C35699" w:rsidRDefault="008A233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C35699" w:rsidRDefault="008A233F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lastRenderedPageBreak/>
        <w:t>Email</w:t>
      </w:r>
      <w:r>
        <w:rPr>
          <w:color w:val="000000"/>
        </w:rPr>
        <w:t>：</w:t>
      </w:r>
      <w:hyperlink r:id="rId11" w:history="1">
        <w:r>
          <w:rPr>
            <w:rStyle w:val="a9"/>
            <w:b/>
            <w:bCs/>
          </w:rPr>
          <w:t>Rights@nurnberg.com.cn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2" w:history="1">
        <w:r>
          <w:rPr>
            <w:rStyle w:val="a9"/>
          </w:rPr>
          <w:t>http://www.nurnberg.com.cn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3" w:history="1">
        <w:r>
          <w:rPr>
            <w:rStyle w:val="a9"/>
          </w:rPr>
          <w:t>http://www.nurnberg.com.cn/booklist_zh/list.aspx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4" w:history="1">
        <w:r>
          <w:rPr>
            <w:rStyle w:val="a9"/>
          </w:rPr>
          <w:t>http://www.nurnberg.com.cn/book/book.aspx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5" w:history="1">
        <w:r>
          <w:rPr>
            <w:rStyle w:val="a9"/>
          </w:rPr>
          <w:t>http://www.nurnberg.com.cn/video/video.aspx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6" w:history="1">
        <w:r>
          <w:rPr>
            <w:rStyle w:val="a9"/>
          </w:rPr>
          <w:t>http://site.douban.com/110577/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新浪微博：</w:t>
      </w:r>
      <w:hyperlink r:id="rId17" w:history="1">
        <w:r>
          <w:rPr>
            <w:rStyle w:val="a9"/>
            <w:shd w:val="clear" w:color="auto" w:fill="FFFFFF"/>
          </w:rPr>
          <w:t>安德鲁纳伯格公司的微博</w:t>
        </w:r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C35699" w:rsidRDefault="008A233F">
      <w:pPr>
        <w:shd w:val="clear" w:color="auto" w:fill="FFFFFF"/>
        <w:rPr>
          <w:color w:val="000000"/>
        </w:rPr>
      </w:pPr>
      <w:r>
        <w:rPr>
          <w:color w:val="000000"/>
        </w:rPr>
        <w:t>微信订阅号：</w:t>
      </w:r>
      <w:r>
        <w:rPr>
          <w:color w:val="000000"/>
        </w:rPr>
        <w:t>ANABJ2002</w:t>
      </w:r>
    </w:p>
    <w:p w:rsidR="00C35699" w:rsidRDefault="008A233F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99" w:rsidRDefault="00C35699">
      <w:pPr>
        <w:widowControl/>
        <w:jc w:val="left"/>
        <w:rPr>
          <w:color w:val="000000"/>
        </w:rPr>
      </w:pPr>
    </w:p>
    <w:sectPr w:rsidR="00C35699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078" w:rsidRDefault="00866078">
      <w:r>
        <w:separator/>
      </w:r>
    </w:p>
  </w:endnote>
  <w:endnote w:type="continuationSeparator" w:id="0">
    <w:p w:rsidR="00866078" w:rsidRDefault="0086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699" w:rsidRDefault="00C3569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C35699" w:rsidRDefault="00C35699">
    <w:pPr>
      <w:jc w:val="center"/>
      <w:rPr>
        <w:rFonts w:ascii="方正姚体" w:eastAsia="方正姚体"/>
        <w:sz w:val="18"/>
      </w:rPr>
    </w:pPr>
  </w:p>
  <w:p w:rsidR="00C35699" w:rsidRDefault="008A23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C35699" w:rsidRDefault="008A23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C35699" w:rsidRDefault="008A23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C35699" w:rsidRDefault="00C35699">
    <w:pPr>
      <w:pStyle w:val="a4"/>
      <w:jc w:val="center"/>
      <w:rPr>
        <w:rFonts w:eastAsia="方正姚体"/>
      </w:rPr>
    </w:pPr>
  </w:p>
  <w:p w:rsidR="00C35699" w:rsidRDefault="008A233F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44A73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078" w:rsidRDefault="00866078">
      <w:r>
        <w:separator/>
      </w:r>
    </w:p>
  </w:footnote>
  <w:footnote w:type="continuationSeparator" w:id="0">
    <w:p w:rsidR="00866078" w:rsidRDefault="00866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699" w:rsidRDefault="008A233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35699" w:rsidRDefault="008A233F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52CBC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4A7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0B9B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438E5"/>
    <w:rsid w:val="00850886"/>
    <w:rsid w:val="008561F3"/>
    <w:rsid w:val="00866078"/>
    <w:rsid w:val="00875703"/>
    <w:rsid w:val="00881746"/>
    <w:rsid w:val="00881A01"/>
    <w:rsid w:val="00886796"/>
    <w:rsid w:val="00895D4F"/>
    <w:rsid w:val="00896E11"/>
    <w:rsid w:val="008A0A5A"/>
    <w:rsid w:val="008A233F"/>
    <w:rsid w:val="008A54A4"/>
    <w:rsid w:val="008A7FD9"/>
    <w:rsid w:val="008C1393"/>
    <w:rsid w:val="008C4E6C"/>
    <w:rsid w:val="008D38AF"/>
    <w:rsid w:val="008D61E6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94874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86A"/>
    <w:rsid w:val="00A85B48"/>
    <w:rsid w:val="00A87579"/>
    <w:rsid w:val="00AA194A"/>
    <w:rsid w:val="00AA3E60"/>
    <w:rsid w:val="00AB14EF"/>
    <w:rsid w:val="00AC3422"/>
    <w:rsid w:val="00AC7FF2"/>
    <w:rsid w:val="00AD1293"/>
    <w:rsid w:val="00AD5967"/>
    <w:rsid w:val="00AD6FE9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699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C20A24"/>
    <w:rsid w:val="0C0008F4"/>
    <w:rsid w:val="0C3C7AF6"/>
    <w:rsid w:val="0E6A6913"/>
    <w:rsid w:val="0EBC03D7"/>
    <w:rsid w:val="1BA86C22"/>
    <w:rsid w:val="1CB3614C"/>
    <w:rsid w:val="2B85106F"/>
    <w:rsid w:val="2C0B6F0E"/>
    <w:rsid w:val="2DA34CE1"/>
    <w:rsid w:val="31826D76"/>
    <w:rsid w:val="37C16EB5"/>
    <w:rsid w:val="3AE04ADC"/>
    <w:rsid w:val="3C1934F8"/>
    <w:rsid w:val="432C279F"/>
    <w:rsid w:val="46B43896"/>
    <w:rsid w:val="4A8E50B1"/>
    <w:rsid w:val="60B3492E"/>
    <w:rsid w:val="68EE2E29"/>
    <w:rsid w:val="6AEB37C3"/>
    <w:rsid w:val="756C1B13"/>
    <w:rsid w:val="77E15A7D"/>
    <w:rsid w:val="7A2D782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0F74C98-22C7-4DE9-BD98-8C7C51D0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www.newyorker.com/magazine/2026/07/06/the-billionaires-vagina-club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344</Words>
  <Characters>1965</Characters>
  <Application>Microsoft Office Word</Application>
  <DocSecurity>0</DocSecurity>
  <Lines>16</Lines>
  <Paragraphs>4</Paragraphs>
  <ScaleCrop>false</ScaleCrop>
  <Company>2ndSpAcE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399</cp:revision>
  <cp:lastPrinted>2004-04-23T07:06:00Z</cp:lastPrinted>
  <dcterms:created xsi:type="dcterms:W3CDTF">2006-04-26T10:03:00Z</dcterms:created>
  <dcterms:modified xsi:type="dcterms:W3CDTF">2026-08-03T09:28:00Z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