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93BDC6">
      <w:pPr>
        <w:spacing w:after="0"/>
        <w:jc w:val="center"/>
        <w:rPr>
          <w:rFonts w:hint="default" w:ascii="Times New Roman" w:hAnsi="Times New Roman" w:eastAsia="宋体" w:cs="Times New Roman"/>
          <w:b/>
          <w:bCs/>
          <w:sz w:val="36"/>
          <w:szCs w:val="36"/>
          <w14:ligatures w14:val="none"/>
        </w:rPr>
      </w:pPr>
      <w:r>
        <w:rPr>
          <w:rFonts w:hint="default" w:ascii="Times New Roman" w:hAnsi="Times New Roman" w:eastAsia="宋体" w:cs="Times New Roman"/>
          <w:b/>
          <w:bCs/>
          <w:sz w:val="36"/>
          <w:szCs w:val="36"/>
          <w14:ligatures w14:val="none"/>
        </w:rPr>
        <w:t>情绪表达与视觉游戏的先锋艺术家</w:t>
      </w:r>
    </w:p>
    <w:p w14:paraId="61846D29">
      <w:pPr>
        <w:snapToGrid w:val="0"/>
        <w:spacing w:after="0"/>
        <w:jc w:val="center"/>
        <w:rPr>
          <w:rFonts w:hint="default" w:ascii="Times New Roman" w:hAnsi="Times New Roman" w:eastAsia="宋体" w:cs="Times New Roman"/>
          <w:b/>
          <w:bCs/>
          <w:sz w:val="21"/>
          <w:szCs w:val="21"/>
        </w:rPr>
      </w:pPr>
      <w:r>
        <w:rPr>
          <w:rFonts w:hint="default" w:ascii="Times New Roman" w:hAnsi="Times New Roman" w:eastAsia="宋体" w:cs="Times New Roman"/>
          <w:b/>
          <w:bCs/>
          <w:sz w:val="36"/>
          <w:szCs w:val="36"/>
          <w14:ligatures w14:val="none"/>
        </w:rPr>
        <w:t>乔恩</w:t>
      </w:r>
      <w:r>
        <w:rPr>
          <w:rFonts w:hint="default" w:ascii="Times New Roman" w:hAnsi="Times New Roman" w:eastAsia="宋体" w:cs="Times New Roman"/>
          <w:b/>
          <w:bCs/>
          <w:sz w:val="36"/>
          <w:szCs w:val="36"/>
          <w14:ligatures w14:val="none"/>
        </w:rPr>
        <w:t>・</w:t>
      </w:r>
      <w:r>
        <w:rPr>
          <w:rFonts w:hint="default" w:ascii="Times New Roman" w:hAnsi="Times New Roman" w:eastAsia="宋体" w:cs="Times New Roman"/>
          <w:b/>
          <w:bCs/>
          <w:sz w:val="36"/>
          <w:szCs w:val="36"/>
          <w14:ligatures w14:val="none"/>
        </w:rPr>
        <w:t>伯格曼（</w:t>
      </w:r>
      <w:r>
        <w:rPr>
          <w:rFonts w:hint="default" w:ascii="Times New Roman" w:hAnsi="Times New Roman" w:eastAsia="宋体" w:cs="Times New Roman"/>
          <w:b/>
          <w:bCs/>
          <w:sz w:val="36"/>
          <w:szCs w:val="36"/>
          <w14:ligatures w14:val="none"/>
        </w:rPr>
        <w:t>Jon Burgerman）</w:t>
      </w:r>
    </w:p>
    <w:p w14:paraId="78857FF4">
      <w:pPr>
        <w:spacing w:after="0" w:line="276" w:lineRule="auto"/>
        <w:jc w:val="center"/>
        <w:rPr>
          <w:rFonts w:hint="default" w:ascii="Times New Roman" w:hAnsi="Times New Roman" w:eastAsia="宋体" w:cs="Times New Roman"/>
          <w:b/>
          <w:bCs/>
          <w:sz w:val="21"/>
          <w:szCs w:val="21"/>
        </w:rPr>
      </w:pPr>
      <w:r>
        <w:rPr>
          <w:rFonts w:ascii="Arial" w:hAnsi="Arial" w:eastAsia="Arial" w:cs="Arial"/>
          <w:i w:val="0"/>
          <w:iCs w:val="0"/>
          <w:caps w:val="0"/>
          <w:color w:val="0F1111"/>
          <w:spacing w:val="0"/>
          <w:sz w:val="21"/>
          <w:szCs w:val="21"/>
          <w:bdr w:val="none" w:color="auto" w:sz="0" w:space="0"/>
          <w:shd w:val="clear" w:fill="FFFFFF"/>
        </w:rPr>
        <w:drawing>
          <wp:inline distT="0" distB="0" distL="114300" distR="114300">
            <wp:extent cx="4794250" cy="1482725"/>
            <wp:effectExtent l="0" t="0" r="6350" b="3175"/>
            <wp:docPr id="21" name="图片 1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9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94250" cy="1482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550CE34">
      <w:pPr>
        <w:spacing w:after="0" w:line="276" w:lineRule="auto"/>
        <w:rPr>
          <w:rFonts w:hint="default" w:ascii="Times New Roman" w:hAnsi="Times New Roman" w:eastAsia="宋体" w:cs="Times New Roman"/>
          <w:b/>
          <w:bCs/>
          <w:sz w:val="21"/>
          <w:szCs w:val="21"/>
        </w:rPr>
      </w:pPr>
    </w:p>
    <w:p w14:paraId="25A858F5">
      <w:pPr>
        <w:spacing w:after="0" w:line="276" w:lineRule="auto"/>
        <w:rPr>
          <w:rFonts w:hint="default" w:ascii="Times New Roman" w:hAnsi="Times New Roman" w:eastAsia="宋体" w:cs="Times New Roman"/>
          <w:b/>
          <w:bCs/>
          <w:sz w:val="21"/>
          <w:szCs w:val="21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:lang w:eastAsia="ja-JP"/>
        </w:rPr>
        <w:t>作家简介：</w:t>
      </w:r>
    </w:p>
    <w:p w14:paraId="2900D678">
      <w:pPr>
        <w:adjustRightInd w:val="0"/>
        <w:snapToGrid w:val="0"/>
        <w:spacing w:after="0" w:line="276" w:lineRule="auto"/>
        <w:ind w:firstLine="420"/>
        <w:jc w:val="both"/>
        <w:rPr>
          <w:rFonts w:hint="default" w:ascii="Times New Roman" w:hAnsi="Times New Roman" w:eastAsia="宋体" w:cs="Times New Roman"/>
          <w:b/>
          <w:bCs/>
          <w:sz w:val="21"/>
          <w:szCs w:val="21"/>
        </w:rPr>
      </w:pPr>
    </w:p>
    <w:p w14:paraId="418C65EC">
      <w:pPr>
        <w:adjustRightInd w:val="0"/>
        <w:snapToGrid w:val="0"/>
        <w:spacing w:after="0" w:line="276" w:lineRule="auto"/>
        <w:ind w:firstLine="420"/>
        <w:jc w:val="both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72390</wp:posOffset>
            </wp:positionV>
            <wp:extent cx="1635125" cy="1805305"/>
            <wp:effectExtent l="0" t="0" r="3175" b="4445"/>
            <wp:wrapSquare wrapText="bothSides"/>
            <wp:docPr id="3250933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093379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12" b="16699"/>
                    <a:stretch>
                      <a:fillRect/>
                    </a:stretch>
                  </pic:blipFill>
                  <pic:spPr>
                    <a:xfrm>
                      <a:off x="0" y="0"/>
                      <a:ext cx="1635125" cy="180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乔恩・伯格曼（Jon Burgerman）</w:t>
      </w:r>
      <w:r>
        <w:rPr>
          <w:rFonts w:hint="default" w:ascii="Times New Roman" w:hAnsi="Times New Roman" w:eastAsia="宋体" w:cs="Times New Roman"/>
          <w:sz w:val="21"/>
          <w:szCs w:val="21"/>
        </w:rPr>
        <w:t>是定居纽约的英国艺术家。其作品被多家知名公共机构收藏，包括伦敦维多利亚与阿尔伯特博物馆、奥地利林茨上奥地利州文化博物馆。</w:t>
      </w:r>
      <w:r>
        <w:rPr>
          <w:rFonts w:hint="default" w:ascii="Times New Roman" w:hAnsi="Times New Roman" w:eastAsia="宋体" w:cs="Times New Roman"/>
          <w:sz w:val="21"/>
          <w:szCs w:val="21"/>
          <w:lang w:eastAsia="ja-JP"/>
        </w:rPr>
        <w:t>《波士顿环球报》凯特・麦奎德于2021年7月评价他的艺术：“色彩明快、直抒本心，将玩乐带来的原始生命力视作交流的核心要义。</w:t>
      </w:r>
      <w:r>
        <w:rPr>
          <w:rFonts w:hint="default" w:ascii="Times New Roman" w:hAnsi="Times New Roman" w:eastAsia="宋体" w:cs="Times New Roman"/>
          <w:sz w:val="21"/>
          <w:szCs w:val="21"/>
        </w:rPr>
        <w:t>”他曾受邀登陆 BBC 经典节目《蓝色彼得》，参与纽约传奇地下艺术项目 “The Underbelly Project”；作品与专访登上《纽约时报》时尚版块，持续受到全球美术馆、国际艺术博览会与一线画廊青睐。</w:t>
      </w:r>
    </w:p>
    <w:p w14:paraId="423483C4">
      <w:pPr>
        <w:adjustRightInd w:val="0"/>
        <w:snapToGrid w:val="0"/>
        <w:spacing w:after="0" w:line="276" w:lineRule="auto"/>
        <w:ind w:firstLine="420"/>
        <w:jc w:val="both"/>
        <w:rPr>
          <w:rFonts w:hint="default" w:ascii="Times New Roman" w:hAnsi="Times New Roman" w:eastAsia="宋体" w:cs="Times New Roman"/>
          <w:sz w:val="21"/>
          <w:szCs w:val="21"/>
        </w:rPr>
      </w:pPr>
    </w:p>
    <w:p w14:paraId="03A65F6E">
      <w:pPr>
        <w:adjustRightInd w:val="0"/>
        <w:snapToGrid w:val="0"/>
        <w:spacing w:after="0" w:line="276" w:lineRule="auto"/>
        <w:ind w:firstLine="420"/>
        <w:jc w:val="both"/>
        <w:rPr>
          <w:rFonts w:hint="default" w:ascii="Times New Roman" w:hAnsi="Times New Roman" w:eastAsia="宋体" w:cs="Times New Roman"/>
          <w:sz w:val="21"/>
          <w:szCs w:val="21"/>
          <w:lang w:eastAsia="ja-JP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伯格曼持续推进跨界艺术实践，曾为经典电子游戏《反重力赛车》《小小大星球》打造专属视觉内容，与潮玩品牌 Kidrobot 推出收藏级搪胶人偶系列。</w:t>
      </w:r>
      <w:r>
        <w:rPr>
          <w:rFonts w:hint="default" w:ascii="Times New Roman" w:hAnsi="Times New Roman" w:eastAsia="宋体" w:cs="Times New Roman"/>
          <w:sz w:val="21"/>
          <w:szCs w:val="21"/>
          <w:lang w:eastAsia="ja-JP"/>
        </w:rPr>
        <w:t>同时深耕童书创作，企鹅兰登、纪事出版社、牛津大学出版社、劳伦斯・金出版社等国际知名出版社相继推出他的绘本与艺术书</w:t>
      </w:r>
    </w:p>
    <w:p w14:paraId="33674BBA">
      <w:pPr>
        <w:adjustRightInd w:val="0"/>
        <w:snapToGrid w:val="0"/>
        <w:spacing w:after="0" w:line="276" w:lineRule="auto"/>
        <w:ind w:firstLine="420"/>
        <w:jc w:val="both"/>
        <w:rPr>
          <w:rFonts w:hint="default" w:ascii="Times New Roman" w:hAnsi="Times New Roman" w:eastAsia="宋体" w:cs="Times New Roman"/>
          <w:sz w:val="21"/>
          <w:szCs w:val="21"/>
          <w:lang w:eastAsia="ja-JP"/>
        </w:rPr>
      </w:pPr>
    </w:p>
    <w:p w14:paraId="2A0FAEF3">
      <w:pPr>
        <w:adjustRightInd w:val="0"/>
        <w:snapToGrid w:val="0"/>
        <w:spacing w:after="0" w:line="276" w:lineRule="auto"/>
        <w:ind w:firstLine="420"/>
        <w:jc w:val="both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近年，他先后在WOAW画廊（香港）、成都时代美术馆、柏林与科隆 MISA 艺术博览会、奥吉里画廊（伦敦）、L21画廊（西班牙）、Dopeness艺术实验室（台北）、简・隆巴德画廊（纽约）举办展览。</w:t>
      </w:r>
    </w:p>
    <w:p w14:paraId="24EF474F">
      <w:pPr>
        <w:adjustRightInd w:val="0"/>
        <w:snapToGrid w:val="0"/>
        <w:spacing w:after="0" w:line="276" w:lineRule="auto"/>
        <w:ind w:firstLine="420"/>
        <w:jc w:val="both"/>
        <w:rPr>
          <w:rFonts w:hint="default" w:ascii="Times New Roman" w:hAnsi="Times New Roman" w:eastAsia="宋体" w:cs="Times New Roman"/>
          <w:sz w:val="21"/>
          <w:szCs w:val="21"/>
        </w:rPr>
      </w:pPr>
    </w:p>
    <w:p w14:paraId="17D57915">
      <w:pPr>
        <w:adjustRightInd w:val="0"/>
        <w:snapToGrid w:val="0"/>
        <w:spacing w:after="0" w:line="276" w:lineRule="auto"/>
        <w:ind w:firstLine="420"/>
        <w:jc w:val="both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他以轮廓柔和、辨识度极高的卡通形象建立独树一帜的艺术语言，擅长将身体认知、情绪焦虑、内心矛盾转化为充满趣味的视觉游戏。看似天真诙谐的涂鸦形象，用圆溜溜的双眼、松弛又略带颓丧的神态，具象化人类复杂的内在感受，打通童真玩乐与深层心理表达的边界。</w:t>
      </w:r>
    </w:p>
    <w:p w14:paraId="4AFC3849">
      <w:pPr>
        <w:adjustRightInd w:val="0"/>
        <w:snapToGrid w:val="0"/>
        <w:spacing w:after="0" w:line="276" w:lineRule="auto"/>
        <w:ind w:firstLine="420"/>
        <w:jc w:val="both"/>
        <w:rPr>
          <w:rFonts w:hint="default" w:ascii="Times New Roman" w:hAnsi="Times New Roman" w:eastAsia="宋体" w:cs="Times New Roman"/>
          <w:sz w:val="21"/>
          <w:szCs w:val="21"/>
        </w:rPr>
      </w:pPr>
    </w:p>
    <w:p w14:paraId="0191374C">
      <w:pPr>
        <w:spacing w:after="0" w:line="276" w:lineRule="auto"/>
        <w:rPr>
          <w:rFonts w:hint="eastAsia" w:ascii="Times New Roman" w:hAnsi="Times New Roman" w:eastAsia="宋体" w:cs="Times New Roman"/>
          <w:b/>
          <w:bCs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伯格曼的艺术灵感来源广泛，涵盖20世纪早期动画、抽象表现主义、眼镜蛇画派、原生艺术与波普艺术。他引导观者以新颖、出其不意的视角看待世界。他坚信，简单的创作行为不仅能够改变人自身的内心世界，更能改变周遭的现实世界</w:t>
      </w: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。</w:t>
      </w:r>
    </w:p>
    <w:p w14:paraId="3AB3759C">
      <w:pPr>
        <w:spacing w:after="0" w:line="276" w:lineRule="auto"/>
        <w:rPr>
          <w:rFonts w:hint="default" w:ascii="Times New Roman" w:hAnsi="Times New Roman" w:eastAsia="宋体" w:cs="Times New Roman"/>
          <w:b/>
          <w:bCs/>
          <w:sz w:val="21"/>
          <w:szCs w:val="21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作品目录：</w:t>
      </w:r>
    </w:p>
    <w:p w14:paraId="4A7FCACC">
      <w:pPr>
        <w:spacing w:after="0" w:line="276" w:lineRule="auto"/>
        <w:rPr>
          <w:rFonts w:hint="default" w:ascii="Times New Roman" w:hAnsi="Times New Roman" w:eastAsia="宋体" w:cs="Times New Roman"/>
          <w:b/>
          <w:bCs/>
          <w:sz w:val="21"/>
          <w:szCs w:val="21"/>
        </w:rPr>
      </w:pPr>
    </w:p>
    <w:p w14:paraId="7E058616">
      <w:pPr>
        <w:spacing w:after="0" w:line="276" w:lineRule="auto"/>
        <w:rPr>
          <w:rFonts w:hint="default" w:ascii="Times New Roman" w:hAnsi="Times New Roman" w:eastAsia="宋体" w:cs="Times New Roman"/>
          <w:sz w:val="21"/>
          <w:szCs w:val="21"/>
          <w:u w:val="single"/>
        </w:rPr>
      </w:pP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t>系列作品：</w:t>
      </w:r>
    </w:p>
    <w:p w14:paraId="15A5E57B">
      <w:pPr>
        <w:spacing w:after="0" w:line="276" w:lineRule="auto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《每个人》三册系列 Everybody 3-book series</w:t>
      </w:r>
    </w:p>
    <w:p w14:paraId="2B640BD1">
      <w:pPr>
        <w:spacing w:after="0" w:line="276" w:lineRule="auto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《每个人都有一个身体》 Everybody has a Body</w:t>
      </w:r>
    </w:p>
    <w:p w14:paraId="276C5F1B">
      <w:pPr>
        <w:spacing w:after="0" w:line="276" w:lineRule="auto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《每个人都有</w:t>
      </w:r>
      <w:r>
        <w:rPr>
          <w:rFonts w:hint="default" w:ascii="Times New Roman" w:hAnsi="Times New Roman" w:eastAsia="宋体" w:cs="Times New Roman"/>
          <w:sz w:val="21"/>
          <w:szCs w:val="21"/>
        </w:rPr>
        <w:t>情绪</w:t>
      </w:r>
      <w:r>
        <w:rPr>
          <w:rFonts w:hint="default" w:ascii="Times New Roman" w:hAnsi="Times New Roman" w:eastAsia="宋体" w:cs="Times New Roman"/>
          <w:sz w:val="21"/>
          <w:szCs w:val="21"/>
        </w:rPr>
        <w:t>》 Everybody has Feelings</w:t>
      </w:r>
    </w:p>
    <w:p w14:paraId="272177EA">
      <w:pPr>
        <w:spacing w:after="0" w:line="276" w:lineRule="auto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《每个人都会</w:t>
      </w:r>
      <w:r>
        <w:rPr>
          <w:rFonts w:hint="default" w:ascii="Times New Roman" w:hAnsi="Times New Roman" w:eastAsia="宋体" w:cs="Times New Roman"/>
          <w:sz w:val="21"/>
          <w:szCs w:val="21"/>
        </w:rPr>
        <w:t>担心</w:t>
      </w:r>
      <w:r>
        <w:rPr>
          <w:rFonts w:hint="default" w:ascii="Times New Roman" w:hAnsi="Times New Roman" w:eastAsia="宋体" w:cs="Times New Roman"/>
          <w:sz w:val="21"/>
          <w:szCs w:val="21"/>
        </w:rPr>
        <w:t>》 Everybody Worries</w:t>
      </w:r>
    </w:p>
    <w:p w14:paraId="5F87E1A6">
      <w:pPr>
        <w:spacing w:after="0" w:line="276" w:lineRule="auto"/>
        <w:rPr>
          <w:rFonts w:hint="default" w:ascii="Times New Roman" w:hAnsi="Times New Roman" w:eastAsia="宋体" w:cs="Times New Roman"/>
          <w:sz w:val="21"/>
          <w:szCs w:val="21"/>
        </w:rPr>
      </w:pPr>
    </w:p>
    <w:p w14:paraId="6676B218">
      <w:pPr>
        <w:spacing w:after="0" w:line="276" w:lineRule="auto"/>
        <w:rPr>
          <w:rFonts w:hint="default" w:ascii="Times New Roman" w:hAnsi="Times New Roman" w:eastAsia="宋体" w:cs="Times New Roman"/>
          <w:sz w:val="21"/>
          <w:szCs w:val="21"/>
          <w:u w:val="single"/>
        </w:rPr>
      </w:pPr>
      <w:r>
        <w:rPr>
          <w:rFonts w:hint="default" w:ascii="Times New Roman" w:hAnsi="Times New Roman" w:eastAsia="宋体" w:cs="Times New Roman"/>
          <w:sz w:val="21"/>
          <w:szCs w:val="21"/>
          <w:u w:val="single"/>
        </w:rPr>
        <w:t>单本作品：</w:t>
      </w:r>
    </w:p>
    <w:p w14:paraId="12DEF5CF">
      <w:pPr>
        <w:spacing w:after="0" w:line="276" w:lineRule="auto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《如何吃披萨》 How to Eat Pizza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-</w:t>
      </w:r>
      <w:r>
        <w:rPr>
          <w:rFonts w:hint="eastAsia" w:ascii="Times New Roman" w:hAnsi="Times New Roman" w:eastAsia="宋体" w:cs="Times New Roman"/>
          <w:b/>
          <w:bCs/>
          <w:color w:val="FF0000"/>
          <w:sz w:val="21"/>
          <w:szCs w:val="21"/>
          <w:lang w:val="en-US" w:eastAsia="zh-CN"/>
        </w:rPr>
        <w:t xml:space="preserve"> 简体中文版已授权</w:t>
      </w:r>
    </w:p>
    <w:p w14:paraId="3D1C272E">
      <w:pPr>
        <w:spacing w:after="0" w:line="276" w:lineRule="auto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《押韵奇案》 Rhyme Crime</w:t>
      </w:r>
    </w:p>
    <w:p w14:paraId="4CF9DEC6">
      <w:pPr>
        <w:spacing w:after="0" w:line="276" w:lineRule="auto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《啪！》 Splat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1"/>
          <w:szCs w:val="21"/>
        </w:rPr>
        <w:t>!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-</w:t>
      </w:r>
      <w:r>
        <w:rPr>
          <w:rFonts w:hint="eastAsia" w:ascii="Times New Roman" w:hAnsi="Times New Roman" w:eastAsia="宋体" w:cs="Times New Roman"/>
          <w:b/>
          <w:bCs/>
          <w:color w:val="FF0000"/>
          <w:sz w:val="21"/>
          <w:szCs w:val="21"/>
          <w:lang w:val="en-US" w:eastAsia="zh-CN"/>
        </w:rPr>
        <w:t xml:space="preserve"> 简体中文版曾授权，现已版权回归</w:t>
      </w:r>
    </w:p>
    <w:p w14:paraId="380020F7">
      <w:pPr>
        <w:spacing w:after="0" w:line="276" w:lineRule="auto"/>
        <w:rPr>
          <w:rFonts w:hint="default" w:ascii="Times New Roman" w:hAnsi="Times New Roman" w:eastAsia="宋体" w:cs="Times New Roman"/>
          <w:sz w:val="21"/>
          <w:szCs w:val="21"/>
        </w:rPr>
      </w:pPr>
    </w:p>
    <w:p w14:paraId="6421334C">
      <w:pPr>
        <w:adjustRightInd w:val="0"/>
        <w:snapToGrid w:val="0"/>
        <w:spacing w:after="0" w:line="276" w:lineRule="auto"/>
        <w:jc w:val="both"/>
        <w:rPr>
          <w:rFonts w:hint="default" w:ascii="Times New Roman" w:hAnsi="Times New Roman" w:eastAsia="宋体" w:cs="Times New Roman"/>
          <w:sz w:val="21"/>
          <w:szCs w:val="21"/>
        </w:rPr>
      </w:pPr>
    </w:p>
    <w:p w14:paraId="0B104EB2">
      <w:pPr>
        <w:adjustRightInd w:val="0"/>
        <w:snapToGrid w:val="0"/>
        <w:spacing w:after="0" w:line="276" w:lineRule="auto"/>
        <w:jc w:val="both"/>
        <w:rPr>
          <w:rFonts w:hint="default" w:ascii="Times New Roman" w:hAnsi="Times New Roman" w:eastAsia="宋体" w:cs="Times New Roman"/>
          <w:sz w:val="21"/>
          <w:szCs w:val="21"/>
        </w:rPr>
      </w:pPr>
    </w:p>
    <w:p w14:paraId="27897B42">
      <w:pPr>
        <w:spacing w:after="0"/>
        <w:ind w:firstLine="420"/>
        <w:jc w:val="center"/>
        <w:rPr>
          <w:rFonts w:hint="default" w:ascii="Times New Roman" w:hAnsi="Times New Roman" w:eastAsia="宋体" w:cs="Times New Roman"/>
          <w:b/>
          <w:bCs/>
          <w:sz w:val="32"/>
          <w:szCs w:val="32"/>
          <w:shd w:val="pct15" w:color="auto" w:fill="FFFFFF"/>
        </w:rPr>
      </w:pPr>
      <w:r>
        <w:rPr>
          <w:rFonts w:hint="default" w:ascii="Times New Roman" w:hAnsi="Times New Roman" w:eastAsia="宋体" w:cs="Times New Roman"/>
          <w:b/>
          <w:bCs/>
          <w:sz w:val="32"/>
          <w:szCs w:val="32"/>
          <w:shd w:val="pct15" w:color="auto" w:fill="FFFFFF"/>
          <w:lang w:val="en-US" w:eastAsia="zh-CN"/>
        </w:rPr>
        <w:t>系 列</w:t>
      </w:r>
      <w:r>
        <w:rPr>
          <w:rFonts w:hint="default" w:ascii="Times New Roman" w:hAnsi="Times New Roman" w:eastAsia="宋体" w:cs="Times New Roman"/>
          <w:b/>
          <w:bCs/>
          <w:sz w:val="32"/>
          <w:szCs w:val="32"/>
          <w:shd w:val="pct15" w:color="auto" w:fill="FFFFFF"/>
        </w:rPr>
        <w:t xml:space="preserve"> 作 品</w:t>
      </w:r>
    </w:p>
    <w:p w14:paraId="13E8CFCD">
      <w:pPr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</w:rPr>
      </w:pPr>
    </w:p>
    <w:p w14:paraId="7D38CD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jc w:val="center"/>
        <w:textAlignment w:val="auto"/>
        <w:rPr>
          <w:rFonts w:hint="default" w:ascii="Times New Roman" w:hAnsi="Times New Roman" w:eastAsia="宋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宋体" w:cs="Times New Roman"/>
          <w:b/>
          <w:bCs/>
          <w:sz w:val="32"/>
          <w:szCs w:val="32"/>
        </w:rPr>
        <w:t>《每个人》三册系列</w:t>
      </w:r>
    </w:p>
    <w:p w14:paraId="366049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jc w:val="center"/>
        <w:textAlignment w:val="auto"/>
        <w:rPr>
          <w:rFonts w:hint="default" w:ascii="Times New Roman" w:hAnsi="Times New Roman" w:eastAsia="宋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宋体" w:cs="Times New Roman"/>
          <w:b/>
          <w:bCs/>
          <w:sz w:val="32"/>
          <w:szCs w:val="32"/>
        </w:rPr>
        <w:t>Everybody 3-book series</w:t>
      </w:r>
    </w:p>
    <w:p w14:paraId="3CE553BE">
      <w:pPr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:shd w:val="pct15" w:color="auto" w:fill="FFFFFF"/>
        </w:rPr>
      </w:pPr>
    </w:p>
    <w:p w14:paraId="586DCE41">
      <w:pPr>
        <w:spacing w:after="0"/>
        <w:jc w:val="center"/>
        <w:rPr>
          <w:rFonts w:hint="default" w:ascii="Times New Roman" w:hAnsi="Times New Roman" w:eastAsia="宋体" w:cs="Times New Roman"/>
          <w:b/>
          <w:bCs/>
          <w:sz w:val="21"/>
          <w:szCs w:val="21"/>
          <w:shd w:val="pct15" w:color="auto" w:fill="FFFFFF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drawing>
          <wp:inline distT="0" distB="0" distL="114300" distR="114300">
            <wp:extent cx="4855210" cy="1501775"/>
            <wp:effectExtent l="0" t="0" r="2540" b="3175"/>
            <wp:docPr id="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55210" cy="1501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9A7EBF2">
      <w:pPr>
        <w:spacing w:after="0" w:line="240" w:lineRule="auto"/>
        <w:rPr>
          <w:rFonts w:hint="default" w:ascii="Times New Roman" w:hAnsi="Times New Roman" w:eastAsia="宋体" w:cs="Times New Roman"/>
          <w:b/>
          <w:bCs/>
          <w:sz w:val="21"/>
          <w:szCs w:val="21"/>
          <w:shd w:val="pct15" w:color="auto" w:fill="FFFFFF"/>
        </w:rPr>
      </w:pPr>
    </w:p>
    <w:p w14:paraId="33AF9DC9">
      <w:pPr>
        <w:snapToGrid w:val="0"/>
        <w:spacing w:after="0" w:line="240" w:lineRule="auto"/>
        <w:jc w:val="center"/>
        <w:rPr>
          <w:rFonts w:hint="eastAsia" w:ascii="宋体" w:hAnsi="宋体" w:eastAsia="宋体" w:cs="宋体"/>
          <w:b/>
          <w:bCs/>
          <w:color w:val="1492BB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b/>
          <w:bCs/>
          <w:color w:val="1492BB"/>
          <w:sz w:val="21"/>
          <w:szCs w:val="21"/>
          <w14:ligatures w14:val="none"/>
        </w:rPr>
        <w:t>《每个人都有一个身体》入选世界读书日“心理健康宣传周0—5岁最佳读物”，以鲜艳幽默的画面传递身体中立理念，鼓励孩子接纳差异、自信看待自己的身体。</w:t>
      </w:r>
    </w:p>
    <w:p w14:paraId="433C4155">
      <w:pPr>
        <w:snapToGrid w:val="0"/>
        <w:spacing w:after="0" w:line="240" w:lineRule="auto"/>
        <w:jc w:val="center"/>
        <w:rPr>
          <w:rFonts w:hint="eastAsia" w:ascii="宋体" w:hAnsi="宋体" w:eastAsia="宋体" w:cs="宋体"/>
          <w:b/>
          <w:bCs/>
          <w:sz w:val="21"/>
          <w:szCs w:val="21"/>
          <w14:ligatures w14:val="none"/>
        </w:rPr>
      </w:pPr>
    </w:p>
    <w:p w14:paraId="6B091BC4">
      <w:pPr>
        <w:snapToGrid w:val="0"/>
        <w:spacing w:after="0" w:line="240" w:lineRule="auto"/>
        <w:jc w:val="center"/>
        <w:rPr>
          <w:rFonts w:hint="eastAsia" w:ascii="宋体" w:hAnsi="宋体" w:eastAsia="宋体" w:cs="宋体"/>
          <w:b/>
          <w:bCs/>
          <w:color w:val="E91579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b/>
          <w:bCs/>
          <w:color w:val="E91579"/>
          <w:sz w:val="21"/>
          <w:szCs w:val="21"/>
          <w14:ligatures w14:val="none"/>
        </w:rPr>
        <w:t>《每个人都会担心》由作者在疫情期间为儿童创作的公益电子书发展而来，以临床心理学家认可的实用方法，帮助孩子认识焦虑、表达担忧并学会自我舒缓。</w:t>
      </w:r>
    </w:p>
    <w:p w14:paraId="7A4896F2">
      <w:pPr>
        <w:snapToGrid w:val="0"/>
        <w:spacing w:after="0" w:line="240" w:lineRule="auto"/>
        <w:jc w:val="center"/>
        <w:rPr>
          <w:rFonts w:hint="eastAsia" w:ascii="宋体" w:hAnsi="宋体" w:eastAsia="宋体" w:cs="宋体"/>
          <w:b/>
          <w:bCs/>
          <w:sz w:val="21"/>
          <w:szCs w:val="21"/>
          <w14:ligatures w14:val="none"/>
        </w:rPr>
      </w:pPr>
    </w:p>
    <w:p w14:paraId="6F3DBF99">
      <w:pPr>
        <w:snapToGrid w:val="0"/>
        <w:spacing w:after="0" w:line="240" w:lineRule="auto"/>
        <w:jc w:val="center"/>
        <w:rPr>
          <w:rFonts w:hint="eastAsia" w:ascii="宋体" w:hAnsi="宋体" w:eastAsia="宋体" w:cs="宋体"/>
          <w:b/>
          <w:bCs/>
          <w:color w:val="B98701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b/>
          <w:bCs/>
          <w:color w:val="B98701"/>
          <w:sz w:val="21"/>
          <w:szCs w:val="21"/>
          <w14:ligatures w14:val="none"/>
        </w:rPr>
        <w:t>《每个人都有情绪》入选2021年爱尔兰儿童图书协会“自由做自己”阅读指南，通过二十多种贴近生活的情绪场景，帮助幼儿建立识别和表达感受的基础词汇。</w:t>
      </w:r>
    </w:p>
    <w:p w14:paraId="2381C56F">
      <w:pPr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:shd w:val="pct15" w:color="auto" w:fill="FFFFFF"/>
        </w:rPr>
      </w:pPr>
    </w:p>
    <w:p w14:paraId="4CC99A0B">
      <w:pPr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:shd w:val="pct15" w:color="auto" w:fill="FFFFFF"/>
        </w:rPr>
      </w:pPr>
    </w:p>
    <w:p w14:paraId="7152CA3C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3448050</wp:posOffset>
            </wp:positionH>
            <wp:positionV relativeFrom="paragraph">
              <wp:posOffset>140970</wp:posOffset>
            </wp:positionV>
            <wp:extent cx="1701800" cy="1701800"/>
            <wp:effectExtent l="0" t="0" r="0" b="0"/>
            <wp:wrapSquare wrapText="bothSides"/>
            <wp:docPr id="186070318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703186" name="图片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01800" cy="170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中文书名：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《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每个人都有一个身体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》</w:t>
      </w:r>
    </w:p>
    <w:p w14:paraId="10254D6C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英文书名：Everybody has a Body</w:t>
      </w:r>
    </w:p>
    <w:p w14:paraId="0217D1D3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作    者：Jon Burgerman</w:t>
      </w:r>
    </w:p>
    <w:p w14:paraId="66D937DC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出 版 社：OUP</w:t>
      </w:r>
    </w:p>
    <w:p w14:paraId="3640D335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代理公司：OUP/ANA</w:t>
      </w:r>
    </w:p>
    <w:p w14:paraId="6FF37264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 xml:space="preserve">页    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数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：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32页</w:t>
      </w:r>
    </w:p>
    <w:p w14:paraId="697853DF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首次出版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：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2020年2月</w:t>
      </w:r>
    </w:p>
    <w:p w14:paraId="4836816E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代理地区：</w:t>
      </w:r>
      <w:r>
        <w:rPr>
          <w:rFonts w:hint="default" w:ascii="Times New Roman" w:hAnsi="Times New Roman" w:eastAsia="宋体" w:cs="Times New Roman"/>
          <w:b/>
          <w:bCs/>
          <w:szCs w:val="21"/>
        </w:rPr>
        <w:t>中国大陆、台湾</w:t>
      </w:r>
    </w:p>
    <w:p w14:paraId="6E10369E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审读资料：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电子稿</w:t>
      </w:r>
    </w:p>
    <w:p w14:paraId="3AC3552A">
      <w:pPr>
        <w:adjustRightInd w:val="0"/>
        <w:snapToGrid w:val="0"/>
        <w:spacing w:after="0" w:line="240" w:lineRule="auto"/>
        <w:rPr>
          <w:rFonts w:hint="default" w:ascii="Times New Roman" w:hAnsi="Times New Roman" w:eastAsia="宋体" w:cs="Times New Roman"/>
        </w:rPr>
      </w:pPr>
    </w:p>
    <w:p w14:paraId="19EB71F3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内容简介：</w:t>
      </w:r>
    </w:p>
    <w:p w14:paraId="32932F08">
      <w:pPr>
        <w:adjustRightInd w:val="0"/>
        <w:snapToGrid w:val="0"/>
        <w:spacing w:after="0" w:line="240" w:lineRule="auto"/>
        <w:rPr>
          <w:rFonts w:hint="default" w:ascii="Times New Roman" w:hAnsi="Times New Roman" w:eastAsia="宋体" w:cs="Times New Roman"/>
        </w:rPr>
      </w:pPr>
    </w:p>
    <w:p w14:paraId="5D90DFED">
      <w:pPr>
        <w:adjustRightInd w:val="0"/>
        <w:snapToGrid w:val="0"/>
        <w:spacing w:after="0" w:line="276" w:lineRule="auto"/>
        <w:ind w:firstLine="420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每个人的身体都有所不同——这很正常！无论你的身材是胖是瘦、个子是高是矮，乔恩·伯格曼都向我们表明，这都是值得庆祝和引以为豪的。</w:t>
      </w:r>
    </w:p>
    <w:p w14:paraId="2EE066D0">
      <w:pPr>
        <w:adjustRightInd w:val="0"/>
        <w:snapToGrid w:val="0"/>
        <w:spacing w:after="0" w:line="240" w:lineRule="auto"/>
        <w:ind w:firstLine="420"/>
        <w:rPr>
          <w:rFonts w:hint="default" w:ascii="Times New Roman" w:hAnsi="Times New Roman" w:eastAsia="宋体" w:cs="Times New Roman"/>
        </w:rPr>
      </w:pPr>
    </w:p>
    <w:p w14:paraId="49AFA0C2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媒体评价：</w:t>
      </w:r>
    </w:p>
    <w:p w14:paraId="7A94BBD7">
      <w:pPr>
        <w:adjustRightInd w:val="0"/>
        <w:snapToGrid w:val="0"/>
        <w:spacing w:after="0" w:line="240" w:lineRule="auto"/>
        <w:rPr>
          <w:rFonts w:hint="default" w:ascii="Times New Roman" w:hAnsi="Times New Roman" w:eastAsia="宋体" w:cs="Times New Roman"/>
        </w:rPr>
      </w:pPr>
    </w:p>
    <w:p w14:paraId="41DE87B1">
      <w:pPr>
        <w:adjustRightInd w:val="0"/>
        <w:snapToGrid w:val="0"/>
        <w:spacing w:after="0" w:line="276" w:lineRule="auto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“一种介绍身体中立理念的绝佳方式”</w:t>
      </w:r>
    </w:p>
    <w:p w14:paraId="135F4A3C">
      <w:pPr>
        <w:adjustRightInd w:val="0"/>
        <w:snapToGrid w:val="0"/>
        <w:spacing w:after="0" w:line="276" w:lineRule="auto"/>
        <w:jc w:val="right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——亚历克斯·莱特（Alex Light），身体形象演讲者、播客主持人、《星期日泰晤士报》畅销书作者</w:t>
      </w:r>
    </w:p>
    <w:p w14:paraId="17A73E0D">
      <w:pPr>
        <w:adjustRightInd w:val="0"/>
        <w:snapToGrid w:val="0"/>
        <w:spacing w:after="0" w:line="276" w:lineRule="auto"/>
        <w:jc w:val="right"/>
        <w:rPr>
          <w:rFonts w:hint="default" w:ascii="Times New Roman" w:hAnsi="Times New Roman" w:eastAsia="宋体" w:cs="Times New Roman"/>
        </w:rPr>
      </w:pPr>
    </w:p>
    <w:p w14:paraId="281BE121">
      <w:pPr>
        <w:adjustRightInd w:val="0"/>
        <w:snapToGrid w:val="0"/>
        <w:spacing w:after="0" w:line="276" w:lineRule="auto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“无论你的身材是胖是瘦、是矮是高——乔恩·伯格曼这本妙趣横生、充满欢乐的书告诉我们，这都是值得庆祝和引以为豪的。”</w:t>
      </w:r>
    </w:p>
    <w:p w14:paraId="30E30D72">
      <w:pPr>
        <w:adjustRightInd w:val="0"/>
        <w:snapToGrid w:val="0"/>
        <w:spacing w:after="0" w:line="276" w:lineRule="auto"/>
        <w:jc w:val="right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——世界读书日-心理健康宣传周0-5岁儿童最佳读物</w:t>
      </w:r>
    </w:p>
    <w:p w14:paraId="1187A9D4">
      <w:pPr>
        <w:adjustRightInd w:val="0"/>
        <w:snapToGrid w:val="0"/>
        <w:spacing w:after="0" w:line="276" w:lineRule="auto"/>
        <w:jc w:val="right"/>
        <w:rPr>
          <w:rFonts w:hint="default" w:ascii="Times New Roman" w:hAnsi="Times New Roman" w:eastAsia="宋体" w:cs="Times New Roman"/>
        </w:rPr>
      </w:pPr>
    </w:p>
    <w:p w14:paraId="0513F238">
      <w:pPr>
        <w:adjustRightInd w:val="0"/>
        <w:snapToGrid w:val="0"/>
        <w:spacing w:after="0" w:line="276" w:lineRule="auto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“古灵精怪的角色和令人眼花缭乱的鲜艳色彩，为这本颂扬不同体型之美的书增添了浓厚的趣味性。”</w:t>
      </w:r>
    </w:p>
    <w:p w14:paraId="6D1CE449">
      <w:pPr>
        <w:adjustRightInd w:val="0"/>
        <w:snapToGrid w:val="0"/>
        <w:spacing w:after="0" w:line="276" w:lineRule="auto"/>
        <w:jc w:val="right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——《书商》</w:t>
      </w:r>
    </w:p>
    <w:p w14:paraId="585D5770">
      <w:pPr>
        <w:adjustRightInd w:val="0"/>
        <w:snapToGrid w:val="0"/>
        <w:spacing w:after="0" w:line="240" w:lineRule="auto"/>
        <w:rPr>
          <w:rFonts w:hint="default" w:ascii="Times New Roman" w:hAnsi="Times New Roman" w:eastAsia="宋体" w:cs="Times New Roman"/>
        </w:rPr>
      </w:pPr>
    </w:p>
    <w:p w14:paraId="43D85F15">
      <w:pPr>
        <w:snapToGrid w:val="0"/>
        <w:spacing w:after="0"/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  <w14:ligatures w14:val="none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  <w14:ligatures w14:val="none"/>
        </w:rPr>
        <w:t>内页插图：</w:t>
      </w:r>
    </w:p>
    <w:p w14:paraId="7F03B0F8">
      <w:pPr>
        <w:adjustRightInd w:val="0"/>
        <w:snapToGrid w:val="0"/>
        <w:spacing w:after="0" w:line="240" w:lineRule="auto"/>
        <w:rPr>
          <w:rFonts w:hint="eastAsia" w:ascii="Times New Roman" w:hAnsi="Times New Roman" w:eastAsia="宋体" w:cs="Times New Roman"/>
          <w:lang w:val="en-US" w:eastAsia="zh-CN"/>
        </w:rPr>
      </w:pPr>
    </w:p>
    <w:p w14:paraId="2E606D14">
      <w:pPr>
        <w:adjustRightInd w:val="0"/>
        <w:snapToGrid w:val="0"/>
        <w:spacing w:after="0" w:line="240" w:lineRule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751965" cy="1751965"/>
            <wp:effectExtent l="0" t="0" r="635" b="635"/>
            <wp:docPr id="5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51965" cy="17519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725930" cy="1725930"/>
            <wp:effectExtent l="0" t="0" r="7620" b="7620"/>
            <wp:docPr id="4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IMG_25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25930" cy="17259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718310" cy="1718310"/>
            <wp:effectExtent l="0" t="0" r="15240" b="15240"/>
            <wp:docPr id="6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 descr="IMG_25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18310" cy="17183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2C311A6">
      <w:pPr>
        <w:adjustRightInd w:val="0"/>
        <w:snapToGrid w:val="0"/>
        <w:spacing w:after="0" w:line="240" w:lineRule="auto"/>
        <w:rPr>
          <w:rFonts w:hint="eastAsia" w:ascii="Times New Roman" w:hAnsi="Times New Roman" w:eastAsia="宋体" w:cs="Times New Roman"/>
          <w:lang w:val="en-US" w:eastAsia="zh-CN"/>
        </w:rPr>
      </w:pPr>
    </w:p>
    <w:p w14:paraId="3011FF32">
      <w:pPr>
        <w:adjustRightInd w:val="0"/>
        <w:snapToGrid w:val="0"/>
        <w:spacing w:after="0" w:line="240" w:lineRule="auto"/>
        <w:rPr>
          <w:rFonts w:hint="default" w:ascii="Times New Roman" w:hAnsi="Times New Roman" w:eastAsia="宋体" w:cs="Times New Roman"/>
          <w:lang w:val="en-US" w:eastAsia="zh-CN"/>
        </w:rPr>
      </w:pPr>
    </w:p>
    <w:p w14:paraId="6BB05DCB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hint="default" w:ascii="Times New Roman" w:hAnsi="Times New Roman" w:eastAsia="宋体" w:cs="Times New Roma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3616960</wp:posOffset>
            </wp:positionH>
            <wp:positionV relativeFrom="paragraph">
              <wp:posOffset>136525</wp:posOffset>
            </wp:positionV>
            <wp:extent cx="1763395" cy="1763395"/>
            <wp:effectExtent l="0" t="0" r="8255" b="8255"/>
            <wp:wrapSquare wrapText="bothSides"/>
            <wp:docPr id="76269902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699025" name="图片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63395" cy="176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中文书名：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《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每个人都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会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担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心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》</w:t>
      </w:r>
    </w:p>
    <w:p w14:paraId="680B3219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 xml:space="preserve">英文书名：Everybody 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Worries</w:t>
      </w:r>
    </w:p>
    <w:p w14:paraId="108DE4F1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作    者：Jon Burgerman</w:t>
      </w:r>
    </w:p>
    <w:p w14:paraId="2E94AEB2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出 版 社：OUP</w:t>
      </w:r>
    </w:p>
    <w:p w14:paraId="18FE9E89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代理公司：OUP/ANA</w:t>
      </w:r>
      <w:r>
        <w:rPr>
          <w:rFonts w:hint="default" w:ascii="Times New Roman" w:hAnsi="Times New Roman" w:eastAsia="宋体" w:cs="Times New Roman"/>
        </w:rPr>
        <w:t xml:space="preserve"> </w:t>
      </w:r>
    </w:p>
    <w:p w14:paraId="7B14A643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 xml:space="preserve">页    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数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：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32页</w:t>
      </w:r>
    </w:p>
    <w:p w14:paraId="623B56E4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首次出版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：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2021年2月</w:t>
      </w:r>
    </w:p>
    <w:p w14:paraId="19816117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代理地区：</w:t>
      </w:r>
      <w:r>
        <w:rPr>
          <w:rFonts w:hint="default" w:ascii="Times New Roman" w:hAnsi="Times New Roman" w:eastAsia="宋体" w:cs="Times New Roman"/>
          <w:b/>
          <w:bCs/>
          <w:szCs w:val="21"/>
        </w:rPr>
        <w:t>中国大陆、台湾</w:t>
      </w:r>
    </w:p>
    <w:p w14:paraId="1376774A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审读资料：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电子稿</w:t>
      </w:r>
    </w:p>
    <w:p w14:paraId="42CB13BF">
      <w:pPr>
        <w:adjustRightInd w:val="0"/>
        <w:snapToGrid w:val="0"/>
        <w:spacing w:after="0" w:line="240" w:lineRule="auto"/>
        <w:rPr>
          <w:rFonts w:hint="default" w:ascii="Times New Roman" w:hAnsi="Times New Roman" w:eastAsia="宋体" w:cs="Times New Roman"/>
        </w:rPr>
      </w:pPr>
    </w:p>
    <w:p w14:paraId="2AA4191E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内容简介：</w:t>
      </w:r>
    </w:p>
    <w:p w14:paraId="1BC726BB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</w:p>
    <w:p w14:paraId="74645D53">
      <w:pPr>
        <w:adjustRightInd w:val="0"/>
        <w:snapToGrid w:val="0"/>
        <w:spacing w:after="0" w:line="276" w:lineRule="auto"/>
        <w:ind w:firstLine="420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这是一本在压力大的时期安抚孩子焦虑情绪的绝佳读物，也能成为您与孩子展开重要对话的绝佳契机。</w:t>
      </w:r>
    </w:p>
    <w:p w14:paraId="495D39A7">
      <w:pPr>
        <w:adjustRightInd w:val="0"/>
        <w:snapToGrid w:val="0"/>
        <w:spacing w:after="0" w:line="276" w:lineRule="auto"/>
        <w:jc w:val="both"/>
        <w:rPr>
          <w:rFonts w:hint="default" w:ascii="Times New Roman" w:hAnsi="Times New Roman" w:eastAsia="宋体" w:cs="Times New Roman"/>
        </w:rPr>
      </w:pPr>
    </w:p>
    <w:p w14:paraId="1879A94A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媒体评价：</w:t>
      </w:r>
    </w:p>
    <w:p w14:paraId="0E604BC2">
      <w:pPr>
        <w:adjustRightInd w:val="0"/>
        <w:snapToGrid w:val="0"/>
        <w:spacing w:after="0" w:line="276" w:lineRule="auto"/>
        <w:jc w:val="both"/>
        <w:rPr>
          <w:rFonts w:hint="default" w:ascii="Times New Roman" w:hAnsi="Times New Roman" w:eastAsia="宋体" w:cs="Times New Roman"/>
        </w:rPr>
      </w:pPr>
    </w:p>
    <w:p w14:paraId="1F471D15">
      <w:pPr>
        <w:adjustRightInd w:val="0"/>
        <w:snapToGrid w:val="0"/>
        <w:spacing w:after="0" w:line="276" w:lineRule="auto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“《每个人都会担心》是一本非常棒的书！书中不仅充满了引人入胜、色彩斑斓、充满趣味的插图，还包含许多睿智的话语，帮助幼儿认识到担心是正常的情绪，并分享了控制担忧的实用技巧。”</w:t>
      </w:r>
    </w:p>
    <w:p w14:paraId="06336CAC">
      <w:pPr>
        <w:adjustRightInd w:val="0"/>
        <w:snapToGrid w:val="0"/>
        <w:spacing w:after="0" w:line="276" w:lineRule="auto"/>
        <w:jc w:val="right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——凯茜·克雷斯韦尔，牛津大学发展临床心理学教授</w:t>
      </w:r>
    </w:p>
    <w:p w14:paraId="7DDCC53E">
      <w:pPr>
        <w:adjustRightInd w:val="0"/>
        <w:snapToGrid w:val="0"/>
        <w:spacing w:after="0" w:line="276" w:lineRule="auto"/>
        <w:jc w:val="both"/>
        <w:rPr>
          <w:rFonts w:hint="default" w:ascii="Times New Roman" w:hAnsi="Times New Roman" w:eastAsia="宋体" w:cs="Times New Roman"/>
        </w:rPr>
      </w:pPr>
    </w:p>
    <w:p w14:paraId="1987D5A9">
      <w:pPr>
        <w:adjustRightInd w:val="0"/>
        <w:snapToGrid w:val="0"/>
        <w:spacing w:after="0" w:line="276" w:lineRule="auto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“阅读《每个人都会担心》是一件绝对的乐事。它向感到焦虑的孩子们传达了关键信息，并为他们提供了真正有用的方法，帮助他们处理并接受这些情绪。”</w:t>
      </w:r>
    </w:p>
    <w:p w14:paraId="0B1C6ADF">
      <w:pPr>
        <w:adjustRightInd w:val="0"/>
        <w:snapToGrid w:val="0"/>
        <w:spacing w:after="0" w:line="276" w:lineRule="auto"/>
        <w:jc w:val="right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——蒂姆·克拉克博士，诺福克与韦维尼儿童及青少年护理集团（Norfolk &amp; Waveney CFYP Care Group）儿童与青少年心理健康首席临床心理学家</w:t>
      </w:r>
    </w:p>
    <w:p w14:paraId="5C3CA282">
      <w:pPr>
        <w:adjustRightInd w:val="0"/>
        <w:snapToGrid w:val="0"/>
        <w:spacing w:after="0" w:line="276" w:lineRule="auto"/>
        <w:jc w:val="both"/>
        <w:rPr>
          <w:rFonts w:hint="default" w:ascii="Times New Roman" w:hAnsi="Times New Roman" w:eastAsia="宋体" w:cs="Times New Roman"/>
        </w:rPr>
      </w:pPr>
    </w:p>
    <w:p w14:paraId="1D334998">
      <w:pPr>
        <w:adjustRightInd w:val="0"/>
        <w:snapToGrid w:val="0"/>
        <w:spacing w:after="0" w:line="276" w:lineRule="auto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“这本简短的图画书充满童趣与幽默，探讨了人们可能会感到畏惧或不安的各种情境。”</w:t>
      </w:r>
    </w:p>
    <w:p w14:paraId="539B0311">
      <w:pPr>
        <w:adjustRightInd w:val="0"/>
        <w:snapToGrid w:val="0"/>
        <w:spacing w:after="0" w:line="276" w:lineRule="auto"/>
        <w:jc w:val="right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——Books for Topics</w:t>
      </w:r>
    </w:p>
    <w:p w14:paraId="684B485D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</w:p>
    <w:p w14:paraId="6C6B56FC">
      <w:pPr>
        <w:snapToGrid w:val="0"/>
        <w:spacing w:after="0"/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  <w14:ligatures w14:val="none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  <w14:ligatures w14:val="none"/>
        </w:rPr>
        <w:t>内页插图：</w:t>
      </w:r>
    </w:p>
    <w:p w14:paraId="2AB47C38">
      <w:pPr>
        <w:snapToGrid w:val="0"/>
        <w:spacing w:after="0"/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  <w14:ligatures w14:val="none"/>
        </w:rPr>
      </w:pPr>
    </w:p>
    <w:p w14:paraId="3FC76119">
      <w:pPr>
        <w:snapToGrid w:val="0"/>
        <w:spacing w:after="0"/>
        <w:jc w:val="center"/>
        <w:rPr>
          <w:rFonts w:hint="default" w:ascii="Times New Roman" w:hAnsi="Times New Roman" w:eastAsia="宋体" w:cs="Times New Roman"/>
          <w:b/>
          <w:bCs/>
          <w:sz w:val="21"/>
          <w:szCs w:val="21"/>
          <w:lang w:val="en-US" w:eastAsia="zh-CN"/>
          <w14:ligatures w14:val="none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701165" cy="1701165"/>
            <wp:effectExtent l="0" t="0" r="13335" b="13335"/>
            <wp:docPr id="7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 descr="IMG_25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01165" cy="17011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682750" cy="1682750"/>
            <wp:effectExtent l="0" t="0" r="12700" b="12700"/>
            <wp:docPr id="9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 descr="IMG_25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82750" cy="1682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659890" cy="1659890"/>
            <wp:effectExtent l="0" t="0" r="16510" b="16510"/>
            <wp:docPr id="8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 descr="IMG_25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59890" cy="16598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E6F07FD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</w:p>
    <w:p w14:paraId="7219A532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hint="default" w:ascii="Times New Roman" w:hAnsi="Times New Roman" w:eastAsia="宋体" w:cs="Times New Roma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3450590</wp:posOffset>
            </wp:positionH>
            <wp:positionV relativeFrom="paragraph">
              <wp:posOffset>166370</wp:posOffset>
            </wp:positionV>
            <wp:extent cx="1744345" cy="1744345"/>
            <wp:effectExtent l="0" t="0" r="8255" b="8255"/>
            <wp:wrapSquare wrapText="bothSides"/>
            <wp:docPr id="187220754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207543" name="图片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44345" cy="174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92B693A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中文书名：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《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每个人都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有情绪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》</w:t>
      </w:r>
    </w:p>
    <w:p w14:paraId="2170B981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英文书名：Everybody has Feelings</w:t>
      </w:r>
    </w:p>
    <w:p w14:paraId="7C893EC2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作    者：Jon Burgerman</w:t>
      </w:r>
    </w:p>
    <w:p w14:paraId="3839A1D2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出 版 社：OUP</w:t>
      </w:r>
    </w:p>
    <w:p w14:paraId="1601CD2F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代理公司：OUP/ANA</w:t>
      </w:r>
      <w:r>
        <w:rPr>
          <w:rFonts w:hint="default" w:ascii="Times New Roman" w:hAnsi="Times New Roman" w:eastAsia="宋体" w:cs="Times New Roman"/>
        </w:rPr>
        <w:t xml:space="preserve"> </w:t>
      </w:r>
    </w:p>
    <w:p w14:paraId="5E293A05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 xml:space="preserve">页    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数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：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32页</w:t>
      </w:r>
    </w:p>
    <w:p w14:paraId="6EA3C9A0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首次出版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：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2021年7月</w:t>
      </w:r>
    </w:p>
    <w:p w14:paraId="1C7AE9FA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代理地区：</w:t>
      </w:r>
      <w:r>
        <w:rPr>
          <w:rFonts w:hint="default" w:ascii="Times New Roman" w:hAnsi="Times New Roman" w:eastAsia="宋体" w:cs="Times New Roman"/>
          <w:b/>
          <w:bCs/>
          <w:szCs w:val="21"/>
        </w:rPr>
        <w:t>中国大陆、台湾</w:t>
      </w:r>
    </w:p>
    <w:p w14:paraId="326ED032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审读资料：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电子稿</w:t>
      </w:r>
    </w:p>
    <w:p w14:paraId="6035E6BA">
      <w:pPr>
        <w:adjustRightInd w:val="0"/>
        <w:snapToGrid w:val="0"/>
        <w:spacing w:after="0" w:line="240" w:lineRule="auto"/>
        <w:rPr>
          <w:rFonts w:hint="default" w:ascii="Times New Roman" w:hAnsi="Times New Roman" w:eastAsia="宋体" w:cs="Times New Roman"/>
        </w:rPr>
      </w:pPr>
    </w:p>
    <w:p w14:paraId="0EE1623D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内容简介：</w:t>
      </w:r>
    </w:p>
    <w:p w14:paraId="6B8ADC1E">
      <w:pPr>
        <w:adjustRightInd w:val="0"/>
        <w:snapToGrid w:val="0"/>
        <w:spacing w:after="0" w:line="240" w:lineRule="auto"/>
        <w:rPr>
          <w:rFonts w:hint="default" w:ascii="Times New Roman" w:hAnsi="Times New Roman" w:eastAsia="宋体" w:cs="Times New Roman"/>
        </w:rPr>
      </w:pPr>
    </w:p>
    <w:p w14:paraId="28CC1FAF">
      <w:pPr>
        <w:adjustRightInd w:val="0"/>
        <w:snapToGrid w:val="0"/>
        <w:spacing w:after="0" w:line="276" w:lineRule="auto"/>
        <w:ind w:firstLine="420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我们都有情绪，这很正常！你今天感觉怎么样？乔恩·伯格曼的这本趣味盎然的绘本，通过生动有趣的角色和引人注目的插画，介绍了二十多种情绪，将每种情绪置于孩子们能感同身受的情境中，并为幼儿提供了表达情绪所需的词汇。</w:t>
      </w:r>
    </w:p>
    <w:p w14:paraId="535A0FC1">
      <w:pPr>
        <w:adjustRightInd w:val="0"/>
        <w:snapToGrid w:val="0"/>
        <w:spacing w:after="0" w:line="276" w:lineRule="auto"/>
        <w:rPr>
          <w:rFonts w:hint="default" w:ascii="Times New Roman" w:hAnsi="Times New Roman" w:eastAsia="宋体" w:cs="Times New Roman"/>
        </w:rPr>
      </w:pPr>
    </w:p>
    <w:p w14:paraId="681D1E0C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媒体评价：</w:t>
      </w:r>
    </w:p>
    <w:p w14:paraId="4B2E4848">
      <w:pPr>
        <w:adjustRightInd w:val="0"/>
        <w:snapToGrid w:val="0"/>
        <w:spacing w:after="0" w:line="276" w:lineRule="auto"/>
        <w:rPr>
          <w:rFonts w:hint="default" w:ascii="Times New Roman" w:hAnsi="Times New Roman" w:eastAsia="宋体" w:cs="Times New Roman"/>
        </w:rPr>
      </w:pPr>
    </w:p>
    <w:p w14:paraId="581E650B">
      <w:pPr>
        <w:adjustRightInd w:val="0"/>
        <w:snapToGrid w:val="0"/>
        <w:spacing w:after="0" w:line="276" w:lineRule="auto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“乔恩·伯格曼的这本趣味盎然的绘本，凭借生动有趣的角色和令人惊艳的插画，介绍了二十多种情绪，将每种情绪置于孩子们能感同身受的情境中，并为幼儿提供了表达情绪所需的词汇。”</w:t>
      </w:r>
    </w:p>
    <w:p w14:paraId="5621067B">
      <w:pPr>
        <w:adjustRightInd w:val="0"/>
        <w:snapToGrid w:val="0"/>
        <w:spacing w:after="0" w:line="276" w:lineRule="auto"/>
        <w:jc w:val="right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——Books for Topics</w:t>
      </w:r>
    </w:p>
    <w:p w14:paraId="14E3410F">
      <w:pPr>
        <w:adjustRightInd w:val="0"/>
        <w:snapToGrid w:val="0"/>
        <w:spacing w:after="0" w:line="276" w:lineRule="auto"/>
        <w:rPr>
          <w:rFonts w:hint="default" w:ascii="Times New Roman" w:hAnsi="Times New Roman" w:eastAsia="宋体" w:cs="Times New Roman"/>
        </w:rPr>
      </w:pPr>
    </w:p>
    <w:p w14:paraId="02F3CDFC">
      <w:pPr>
        <w:adjustRightInd w:val="0"/>
        <w:snapToGrid w:val="0"/>
        <w:spacing w:after="0" w:line="276" w:lineRule="auto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“独具匠心的创作者，又献上一册缤纷有趣、充满欢乐的佳作。”</w:t>
      </w:r>
    </w:p>
    <w:p w14:paraId="7760B8E9">
      <w:pPr>
        <w:adjustRightInd w:val="0"/>
        <w:snapToGrid w:val="0"/>
        <w:spacing w:after="0" w:line="276" w:lineRule="auto"/>
        <w:jc w:val="right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——《爸爸读书》</w:t>
      </w:r>
    </w:p>
    <w:p w14:paraId="0FFD645F">
      <w:pPr>
        <w:snapToGrid w:val="0"/>
        <w:spacing w:after="0"/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  <w14:ligatures w14:val="none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  <w14:ligatures w14:val="none"/>
        </w:rPr>
        <w:t>内页插图：</w:t>
      </w:r>
    </w:p>
    <w:p w14:paraId="0856C55F">
      <w:pPr>
        <w:snapToGrid w:val="0"/>
        <w:spacing w:after="0"/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  <w14:ligatures w14:val="none"/>
        </w:rPr>
      </w:pPr>
    </w:p>
    <w:p w14:paraId="43269F34">
      <w:pPr>
        <w:jc w:val="center"/>
        <w:rPr>
          <w:rFonts w:hint="default" w:ascii="Times New Roman" w:hAnsi="Times New Roman" w:eastAsia="宋体" w:cs="Times New Roman"/>
          <w:b/>
          <w:bCs/>
          <w:sz w:val="32"/>
          <w:szCs w:val="32"/>
          <w:shd w:val="pct15" w:color="auto" w:fill="FFFFFF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138045" cy="2138045"/>
            <wp:effectExtent l="0" t="0" r="14605" b="14605"/>
            <wp:docPr id="10" name="图片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 descr="IMG_25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138045" cy="21380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162810" cy="2162810"/>
            <wp:effectExtent l="0" t="0" r="8890" b="8890"/>
            <wp:docPr id="11" name="图片 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 descr="IMG_25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162810" cy="21628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EB2F3B8">
      <w:pPr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709420" cy="1709420"/>
            <wp:effectExtent l="0" t="0" r="5080" b="5080"/>
            <wp:docPr id="12" name="图片 1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 descr="IMG_25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709420" cy="17094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700530" cy="1700530"/>
            <wp:effectExtent l="0" t="0" r="13970" b="13970"/>
            <wp:docPr id="13" name="图片 1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1" descr="IMG_25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00530" cy="17005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684020" cy="1684020"/>
            <wp:effectExtent l="0" t="0" r="11430" b="11430"/>
            <wp:docPr id="14" name="图片 1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2" descr="IMG_25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684020" cy="16840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841ED13">
      <w:pPr>
        <w:jc w:val="center"/>
        <w:rPr>
          <w:rFonts w:hint="default" w:ascii="Times New Roman" w:hAnsi="Times New Roman" w:eastAsia="宋体" w:cs="Times New Roman"/>
          <w:b/>
          <w:bCs/>
          <w:sz w:val="32"/>
          <w:szCs w:val="32"/>
          <w:shd w:val="pct15" w:color="auto" w:fill="FFFFFF"/>
        </w:rPr>
      </w:pPr>
      <w:r>
        <w:rPr>
          <w:rFonts w:hint="default" w:ascii="Times New Roman" w:hAnsi="Times New Roman" w:eastAsia="宋体" w:cs="Times New Roman"/>
          <w:b/>
          <w:bCs/>
          <w:sz w:val="32"/>
          <w:szCs w:val="32"/>
          <w:shd w:val="pct15" w:color="auto" w:fill="FFFFFF"/>
          <w:lang w:val="en-US" w:eastAsia="zh-CN"/>
        </w:rPr>
        <w:t>单 本</w:t>
      </w:r>
      <w:r>
        <w:rPr>
          <w:rFonts w:hint="default" w:ascii="Times New Roman" w:hAnsi="Times New Roman" w:eastAsia="宋体" w:cs="Times New Roman"/>
          <w:b/>
          <w:bCs/>
          <w:sz w:val="32"/>
          <w:szCs w:val="32"/>
          <w:shd w:val="pct15" w:color="auto" w:fill="FFFFFF"/>
        </w:rPr>
        <w:t xml:space="preserve"> 作 品</w:t>
      </w:r>
    </w:p>
    <w:p w14:paraId="2951E2D9">
      <w:pPr>
        <w:adjustRightInd w:val="0"/>
        <w:snapToGrid w:val="0"/>
        <w:spacing w:after="0" w:line="276" w:lineRule="auto"/>
        <w:jc w:val="both"/>
        <w:rPr>
          <w:rFonts w:hint="default" w:ascii="Times New Roman" w:hAnsi="Times New Roman" w:eastAsia="宋体" w:cs="Times New Roman"/>
        </w:rPr>
      </w:pPr>
      <w:r>
        <w:rPr>
          <w:rFonts w:ascii="Arial" w:hAnsi="Arial" w:eastAsia="Arial" w:cs="Arial"/>
          <w:i w:val="0"/>
          <w:iCs w:val="0"/>
          <w:caps w:val="0"/>
          <w:color w:val="0F1111"/>
          <w:spacing w:val="0"/>
          <w:sz w:val="21"/>
          <w:szCs w:val="21"/>
          <w:bdr w:val="none" w:color="auto" w:sz="0" w:space="0"/>
          <w:shd w:val="clear" w:fill="FFFFFF"/>
        </w:rPr>
        <w:drawing>
          <wp:inline distT="0" distB="0" distL="114300" distR="114300">
            <wp:extent cx="5266690" cy="1628775"/>
            <wp:effectExtent l="0" t="0" r="10160" b="9525"/>
            <wp:docPr id="20" name="图片 1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8" descr="IMG_25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6315F92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</w:p>
    <w:p w14:paraId="6FD50EF3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</w:p>
    <w:p w14:paraId="556BD1D9">
      <w:pPr>
        <w:snapToGrid w:val="0"/>
        <w:spacing w:after="0" w:line="240" w:lineRule="auto"/>
        <w:jc w:val="center"/>
        <w:rPr>
          <w:rFonts w:hint="default" w:ascii="宋体" w:hAnsi="宋体" w:eastAsia="宋体" w:cs="宋体"/>
          <w:b/>
          <w:bCs/>
          <w:color w:val="4EB135"/>
          <w:sz w:val="21"/>
          <w:szCs w:val="21"/>
          <w14:ligatures w14:val="none"/>
        </w:rPr>
      </w:pPr>
      <w:r>
        <w:rPr>
          <w:rFonts w:hint="default" w:ascii="宋体" w:hAnsi="宋体" w:eastAsia="宋体" w:cs="宋体"/>
          <w:b/>
          <w:bCs/>
          <w:color w:val="4EB135"/>
          <w:sz w:val="21"/>
          <w:szCs w:val="21"/>
          <w14:ligatures w14:val="none"/>
        </w:rPr>
        <w:t>《如何吃披萨》</w:t>
      </w:r>
      <w:r>
        <w:rPr>
          <w:rFonts w:hint="eastAsia" w:ascii="宋体" w:hAnsi="宋体" w:eastAsia="宋体" w:cs="宋体"/>
          <w:b/>
          <w:bCs/>
          <w:color w:val="4EB135"/>
          <w:sz w:val="21"/>
          <w:szCs w:val="21"/>
          <w:lang w:val="en-US" w:eastAsia="zh-CN"/>
          <w14:ligatures w14:val="none"/>
        </w:rPr>
        <w:t xml:space="preserve"> 🍕 </w:t>
      </w:r>
      <w:r>
        <w:rPr>
          <w:rFonts w:hint="default" w:ascii="宋体" w:hAnsi="宋体" w:eastAsia="宋体" w:cs="宋体"/>
          <w:b/>
          <w:bCs/>
          <w:color w:val="4EB135"/>
          <w:sz w:val="21"/>
          <w:szCs w:val="21"/>
          <w14:ligatures w14:val="none"/>
        </w:rPr>
        <w:t>一块拼命逃避被吃掉命运的披萨，带孩子在爆笑互动中认识各种食物，也悄悄激发他们尝试水果和蔬菜的兴趣。</w:t>
      </w:r>
    </w:p>
    <w:p w14:paraId="03448F72">
      <w:pPr>
        <w:snapToGrid w:val="0"/>
        <w:spacing w:after="0" w:line="240" w:lineRule="auto"/>
        <w:jc w:val="center"/>
        <w:rPr>
          <w:rFonts w:hint="default" w:ascii="宋体" w:hAnsi="宋体" w:eastAsia="宋体" w:cs="宋体"/>
          <w:b/>
          <w:bCs/>
          <w:color w:val="E91579"/>
          <w:sz w:val="21"/>
          <w:szCs w:val="21"/>
          <w14:ligatures w14:val="none"/>
        </w:rPr>
      </w:pPr>
    </w:p>
    <w:p w14:paraId="51F71883">
      <w:pPr>
        <w:snapToGrid w:val="0"/>
        <w:spacing w:after="0" w:line="240" w:lineRule="auto"/>
        <w:jc w:val="center"/>
        <w:rPr>
          <w:rFonts w:hint="default" w:ascii="宋体" w:hAnsi="宋体" w:eastAsia="宋体" w:cs="宋体"/>
          <w:b/>
          <w:bCs/>
          <w:color w:val="11100B"/>
          <w:sz w:val="21"/>
          <w:szCs w:val="21"/>
          <w14:ligatures w14:val="none"/>
        </w:rPr>
      </w:pPr>
      <w:r>
        <w:rPr>
          <w:rFonts w:hint="default" w:ascii="宋体" w:hAnsi="宋体" w:eastAsia="宋体" w:cs="宋体"/>
          <w:b/>
          <w:bCs/>
          <w:color w:val="11100B"/>
          <w:sz w:val="21"/>
          <w:szCs w:val="21"/>
          <w14:ligatures w14:val="none"/>
        </w:rPr>
        <w:t>《押韵奇案》</w:t>
      </w:r>
      <w:r>
        <w:rPr>
          <w:rFonts w:hint="eastAsia" w:ascii="宋体" w:hAnsi="宋体" w:eastAsia="宋体" w:cs="宋体"/>
          <w:b/>
          <w:bCs/>
          <w:color w:val="11100B"/>
          <w:sz w:val="21"/>
          <w:szCs w:val="21"/>
          <w:lang w:val="en-US" w:eastAsia="zh-CN"/>
          <w14:ligatures w14:val="none"/>
        </w:rPr>
        <w:t xml:space="preserve"> 🎶 </w:t>
      </w:r>
      <w:r>
        <w:rPr>
          <w:rFonts w:hint="default" w:ascii="宋体" w:hAnsi="宋体" w:eastAsia="宋体" w:cs="宋体"/>
          <w:b/>
          <w:bCs/>
          <w:color w:val="11100B"/>
          <w:sz w:val="21"/>
          <w:szCs w:val="21"/>
          <w14:ligatures w14:val="none"/>
        </w:rPr>
        <w:t>小偷每偷走一样东西，都会留下一个押韵的替代品，让孩子在破案般的阅读体验中感受押韵、文字游戏与语言的乐趣。</w:t>
      </w:r>
    </w:p>
    <w:p w14:paraId="1BC13E71">
      <w:pPr>
        <w:snapToGrid w:val="0"/>
        <w:spacing w:after="0" w:line="240" w:lineRule="auto"/>
        <w:jc w:val="center"/>
        <w:rPr>
          <w:rFonts w:hint="default" w:ascii="宋体" w:hAnsi="宋体" w:eastAsia="宋体" w:cs="宋体"/>
          <w:b/>
          <w:bCs/>
          <w:color w:val="E91579"/>
          <w:sz w:val="21"/>
          <w:szCs w:val="21"/>
          <w14:ligatures w14:val="none"/>
        </w:rPr>
      </w:pPr>
    </w:p>
    <w:p w14:paraId="2C301C7A">
      <w:pPr>
        <w:snapToGrid w:val="0"/>
        <w:spacing w:after="0" w:line="240" w:lineRule="auto"/>
        <w:jc w:val="center"/>
        <w:rPr>
          <w:rFonts w:hint="default" w:ascii="宋体" w:hAnsi="宋体" w:eastAsia="宋体" w:cs="宋体"/>
          <w:b/>
          <w:bCs/>
          <w:color w:val="E20D18"/>
          <w:sz w:val="21"/>
          <w:szCs w:val="21"/>
          <w14:ligatures w14:val="none"/>
        </w:rPr>
      </w:pPr>
      <w:r>
        <w:rPr>
          <w:rFonts w:hint="default" w:ascii="宋体" w:hAnsi="宋体" w:eastAsia="宋体" w:cs="宋体"/>
          <w:b/>
          <w:bCs/>
          <w:color w:val="E20D18"/>
          <w:sz w:val="21"/>
          <w:szCs w:val="21"/>
          <w14:ligatures w14:val="none"/>
        </w:rPr>
        <w:t>《啪！》</w:t>
      </w:r>
      <w:r>
        <w:rPr>
          <w:rFonts w:hint="eastAsia" w:ascii="宋体" w:hAnsi="宋体" w:eastAsia="宋体" w:cs="宋体"/>
          <w:b/>
          <w:bCs/>
          <w:color w:val="E20D18"/>
          <w:sz w:val="21"/>
          <w:szCs w:val="21"/>
          <w:lang w:val="en-US" w:eastAsia="zh-CN"/>
          <w14:ligatures w14:val="none"/>
        </w:rPr>
        <w:t xml:space="preserve">💧 </w:t>
      </w:r>
      <w:r>
        <w:rPr>
          <w:rFonts w:hint="default" w:ascii="宋体" w:hAnsi="宋体" w:eastAsia="宋体" w:cs="宋体"/>
          <w:b/>
          <w:bCs/>
          <w:color w:val="E20D18"/>
          <w:sz w:val="21"/>
          <w:szCs w:val="21"/>
          <w14:ligatures w14:val="none"/>
        </w:rPr>
        <w:t>巧妙利用翻页动作和书籍本身的物理边界，让食物、水球和冰淇淋不断“啪”地飞向对页，创造一场充满想象力的互动阅读游戏。</w:t>
      </w:r>
    </w:p>
    <w:p w14:paraId="69D7C377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</w:p>
    <w:p w14:paraId="165BD017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</w:p>
    <w:p w14:paraId="5087EB62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3614420</wp:posOffset>
            </wp:positionH>
            <wp:positionV relativeFrom="paragraph">
              <wp:posOffset>40005</wp:posOffset>
            </wp:positionV>
            <wp:extent cx="1706880" cy="1706880"/>
            <wp:effectExtent l="0" t="0" r="7620" b="7620"/>
            <wp:wrapSquare wrapText="bothSides"/>
            <wp:docPr id="21411163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116310" name="图片 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06880" cy="1706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中文书名：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《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如何吃披萨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》</w:t>
      </w:r>
    </w:p>
    <w:p w14:paraId="095DEBF7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英文书名：How to Eat Pizza</w:t>
      </w:r>
    </w:p>
    <w:p w14:paraId="733222A4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作    者：Jon Burgerman</w:t>
      </w:r>
    </w:p>
    <w:p w14:paraId="6567EB75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出 版 社：OUP</w:t>
      </w:r>
    </w:p>
    <w:p w14:paraId="5EC0C756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代理公司：OUP/ANA</w:t>
      </w:r>
      <w:r>
        <w:rPr>
          <w:rFonts w:hint="default" w:ascii="Times New Roman" w:hAnsi="Times New Roman" w:eastAsia="宋体" w:cs="Times New Roman"/>
        </w:rPr>
        <w:t xml:space="preserve"> </w:t>
      </w:r>
    </w:p>
    <w:p w14:paraId="24AC144C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 xml:space="preserve">页    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数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：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32页</w:t>
      </w:r>
    </w:p>
    <w:p w14:paraId="78936A38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首次出版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：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2018年3月</w:t>
      </w:r>
    </w:p>
    <w:p w14:paraId="4A5ED28A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代理地区：</w:t>
      </w:r>
      <w:r>
        <w:rPr>
          <w:rFonts w:hint="default" w:ascii="Times New Roman" w:hAnsi="Times New Roman" w:eastAsia="宋体" w:cs="Times New Roman"/>
          <w:b/>
          <w:bCs/>
          <w:szCs w:val="21"/>
        </w:rPr>
        <w:t>中国大陆、台湾</w:t>
      </w:r>
    </w:p>
    <w:p w14:paraId="32BFDD10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审读资料：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电子稿</w:t>
      </w:r>
    </w:p>
    <w:p w14:paraId="05907BFE">
      <w:pPr>
        <w:adjustRightInd w:val="0"/>
        <w:snapToGrid w:val="0"/>
        <w:spacing w:after="0" w:line="240" w:lineRule="auto"/>
        <w:rPr>
          <w:rFonts w:hint="default"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  <w:b/>
          <w:bCs/>
          <w:color w:val="FF0000"/>
          <w:sz w:val="21"/>
          <w:szCs w:val="21"/>
          <w:lang w:val="en-US" w:eastAsia="zh-CN"/>
        </w:rPr>
        <w:t>简体中文版已授权</w:t>
      </w:r>
    </w:p>
    <w:p w14:paraId="12F17633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内容简介：</w:t>
      </w:r>
    </w:p>
    <w:p w14:paraId="45FA5A99">
      <w:pPr>
        <w:adjustRightInd w:val="0"/>
        <w:snapToGrid w:val="0"/>
        <w:spacing w:after="0" w:line="276" w:lineRule="auto"/>
        <w:jc w:val="both"/>
        <w:rPr>
          <w:rFonts w:hint="default" w:ascii="Times New Roman" w:hAnsi="Times New Roman" w:eastAsia="宋体" w:cs="Times New Roman"/>
        </w:rPr>
      </w:pPr>
    </w:p>
    <w:p w14:paraId="0817D637">
      <w:pPr>
        <w:adjustRightInd w:val="0"/>
        <w:snapToGrid w:val="0"/>
        <w:spacing w:after="0" w:line="276" w:lineRule="auto"/>
        <w:ind w:firstLine="420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对于《呼叫超级土豆》（Supertato）的粉丝来说，这本妙趣横生的互动书将带孩子们认识一大群会说话的食物角色，其中包括一块绝对、绝对不想被吃掉的披萨！</w:t>
      </w:r>
    </w:p>
    <w:p w14:paraId="1581AD23">
      <w:pPr>
        <w:adjustRightInd w:val="0"/>
        <w:snapToGrid w:val="0"/>
        <w:spacing w:after="0" w:line="276" w:lineRule="auto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你平时是怎么吃披萨的？什么，你不知道？哎呀，这可太简单了，这本既搞笑又“美味”的书会教你怎么吃！鲜艳的色彩和丰富的视觉笑点，以一种妙趣横生的方式向孩子们介绍了各种奇妙的食物——甚至还能鼓励孩子们多吃水果和蔬菜！</w:t>
      </w:r>
    </w:p>
    <w:p w14:paraId="422757B5">
      <w:pPr>
        <w:adjustRightInd w:val="0"/>
        <w:snapToGrid w:val="0"/>
        <w:spacing w:after="0" w:line="276" w:lineRule="auto"/>
        <w:jc w:val="both"/>
        <w:rPr>
          <w:rFonts w:hint="default" w:ascii="Times New Roman" w:hAnsi="Times New Roman" w:eastAsia="宋体" w:cs="Times New Roman"/>
        </w:rPr>
      </w:pPr>
    </w:p>
    <w:p w14:paraId="0A1EE19A">
      <w:pPr>
        <w:adjustRightInd w:val="0"/>
        <w:snapToGrid w:val="0"/>
        <w:spacing w:after="0" w:line="276" w:lineRule="auto"/>
        <w:ind w:firstLine="420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乔恩·伯格曼（Jon Burgerman）鲜明大胆的插画风格，让他的图画书无论是在网上还是在书架上，都能脱颖而出。</w:t>
      </w:r>
    </w:p>
    <w:p w14:paraId="234902D1">
      <w:pPr>
        <w:adjustRightInd w:val="0"/>
        <w:snapToGrid w:val="0"/>
        <w:spacing w:after="0" w:line="276" w:lineRule="auto"/>
        <w:jc w:val="both"/>
        <w:rPr>
          <w:rFonts w:hint="default" w:ascii="Times New Roman" w:hAnsi="Times New Roman" w:eastAsia="宋体" w:cs="Times New Roman"/>
        </w:rPr>
      </w:pPr>
    </w:p>
    <w:p w14:paraId="0BDB9FAE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媒体评价：</w:t>
      </w:r>
    </w:p>
    <w:p w14:paraId="1EBB2087">
      <w:pPr>
        <w:adjustRightInd w:val="0"/>
        <w:snapToGrid w:val="0"/>
        <w:spacing w:after="0" w:line="276" w:lineRule="auto"/>
        <w:jc w:val="both"/>
        <w:rPr>
          <w:rFonts w:hint="default" w:ascii="Times New Roman" w:hAnsi="Times New Roman" w:eastAsia="宋体" w:cs="Times New Roman"/>
        </w:rPr>
      </w:pPr>
    </w:p>
    <w:p w14:paraId="03B1BD11">
      <w:pPr>
        <w:adjustRightInd w:val="0"/>
        <w:snapToGrid w:val="0"/>
        <w:spacing w:after="0" w:line="276" w:lineRule="auto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“鲜艳大胆的色彩和层出不穷的视觉笑点”</w:t>
      </w:r>
    </w:p>
    <w:p w14:paraId="44D17EF6">
      <w:pPr>
        <w:adjustRightInd w:val="0"/>
        <w:snapToGrid w:val="0"/>
        <w:spacing w:after="0" w:line="276" w:lineRule="auto"/>
        <w:jc w:val="right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——《书商》</w:t>
      </w:r>
    </w:p>
    <w:p w14:paraId="34006DFF">
      <w:pPr>
        <w:adjustRightInd w:val="0"/>
        <w:snapToGrid w:val="0"/>
        <w:spacing w:after="0" w:line="276" w:lineRule="auto"/>
        <w:jc w:val="both"/>
        <w:rPr>
          <w:rFonts w:hint="default" w:ascii="Times New Roman" w:hAnsi="Times New Roman" w:eastAsia="宋体" w:cs="Times New Roman"/>
        </w:rPr>
      </w:pPr>
    </w:p>
    <w:p w14:paraId="56AFAE5D">
      <w:pPr>
        <w:adjustRightInd w:val="0"/>
        <w:snapToGrid w:val="0"/>
        <w:spacing w:after="0" w:line="276" w:lineRule="auto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“虽然完全荒诞，却乐趣无穷：伯格曼凭借他天马行空的幽默感，又端出了一道能撩动你味蕾的佳作。” </w:t>
      </w:r>
    </w:p>
    <w:p w14:paraId="0F88A62F">
      <w:pPr>
        <w:adjustRightInd w:val="0"/>
        <w:snapToGrid w:val="0"/>
        <w:spacing w:after="0" w:line="276" w:lineRule="auto"/>
        <w:jc w:val="right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——《红阅读中心》</w:t>
      </w:r>
    </w:p>
    <w:p w14:paraId="085C04B0">
      <w:pPr>
        <w:adjustRightInd w:val="0"/>
        <w:snapToGrid w:val="0"/>
        <w:spacing w:after="0" w:line="276" w:lineRule="auto"/>
        <w:jc w:val="both"/>
        <w:rPr>
          <w:rFonts w:hint="default" w:ascii="Times New Roman" w:hAnsi="Times New Roman" w:eastAsia="宋体" w:cs="Times New Roman"/>
        </w:rPr>
      </w:pPr>
    </w:p>
    <w:p w14:paraId="036ECB0D">
      <w:pPr>
        <w:adjustRightInd w:val="0"/>
        <w:snapToGrid w:val="0"/>
        <w:spacing w:after="0" w:line="276" w:lineRule="auto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“鲜艳的色彩和简单却极具表现力的插图将吸引孩子们的注意力，书中还有大量令人捧腹的视觉笑料”</w:t>
      </w:r>
    </w:p>
    <w:p w14:paraId="0E2C4F9C">
      <w:pPr>
        <w:adjustRightInd w:val="0"/>
        <w:snapToGrid w:val="0"/>
        <w:spacing w:after="0" w:line="276" w:lineRule="auto"/>
        <w:jc w:val="right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——《父母联谊》</w:t>
      </w:r>
    </w:p>
    <w:p w14:paraId="7F3A43C8">
      <w:pPr>
        <w:snapToGrid w:val="0"/>
        <w:spacing w:after="0"/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  <w14:ligatures w14:val="none"/>
        </w:rPr>
      </w:pPr>
    </w:p>
    <w:p w14:paraId="21FD4F04">
      <w:pPr>
        <w:snapToGrid w:val="0"/>
        <w:spacing w:after="0"/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  <w14:ligatures w14:val="none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  <w14:ligatures w14:val="none"/>
        </w:rPr>
        <w:t>内页插图：</w:t>
      </w:r>
    </w:p>
    <w:p w14:paraId="5890B703">
      <w:pPr>
        <w:snapToGrid w:val="0"/>
        <w:spacing w:after="0"/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  <w14:ligatures w14:val="none"/>
        </w:rPr>
      </w:pPr>
    </w:p>
    <w:p w14:paraId="326C2401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:lang w:val="en-US" w:eastAsia="zh-CN"/>
          <w14:ligatures w14:val="none"/>
        </w:rPr>
      </w:pPr>
    </w:p>
    <w:p w14:paraId="135DB6CE">
      <w:pPr>
        <w:snapToGrid w:val="0"/>
        <w:spacing w:after="0"/>
        <w:jc w:val="center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614805" cy="1614805"/>
            <wp:effectExtent l="0" t="0" r="4445" b="4445"/>
            <wp:docPr id="16" name="图片 1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4" descr="IMG_256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614805" cy="1614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605915" cy="1605915"/>
            <wp:effectExtent l="0" t="0" r="13335" b="13335"/>
            <wp:docPr id="17" name="图片 1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5" descr="IMG_256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605915" cy="16059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616710" cy="1616710"/>
            <wp:effectExtent l="0" t="0" r="2540" b="2540"/>
            <wp:docPr id="15" name="图片 1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3" descr="IMG_25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616710" cy="16167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B6F87F9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</w:p>
    <w:p w14:paraId="362597A3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</w:p>
    <w:p w14:paraId="7B0BC2F3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</w:p>
    <w:p w14:paraId="7D2E0410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</w:p>
    <w:p w14:paraId="221DC9A6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</w:p>
    <w:p w14:paraId="443EDDFB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</w:p>
    <w:p w14:paraId="0DF78D31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</w:p>
    <w:p w14:paraId="1BC7B8EB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3803015</wp:posOffset>
            </wp:positionH>
            <wp:positionV relativeFrom="paragraph">
              <wp:posOffset>85725</wp:posOffset>
            </wp:positionV>
            <wp:extent cx="1471930" cy="1786255"/>
            <wp:effectExtent l="0" t="0" r="0" b="4445"/>
            <wp:wrapSquare wrapText="bothSides"/>
            <wp:docPr id="3232779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27791" name="图片 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1930" cy="1786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中文书名：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《押韵奇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案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》</w:t>
      </w:r>
    </w:p>
    <w:p w14:paraId="580DBDD4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英文书名：Rhyme Crime</w:t>
      </w:r>
    </w:p>
    <w:p w14:paraId="2238502D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作    者：Jon Burgerman</w:t>
      </w:r>
    </w:p>
    <w:p w14:paraId="65687FE0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出 版 社：OUP</w:t>
      </w:r>
    </w:p>
    <w:p w14:paraId="74FE90AF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代理公司：OUP/ANA</w:t>
      </w:r>
      <w:r>
        <w:rPr>
          <w:rFonts w:hint="default" w:ascii="Times New Roman" w:hAnsi="Times New Roman" w:eastAsia="宋体" w:cs="Times New Roman"/>
        </w:rPr>
        <w:t xml:space="preserve"> </w:t>
      </w:r>
    </w:p>
    <w:p w14:paraId="65018162">
      <w:pPr>
        <w:tabs>
          <w:tab w:val="left" w:pos="3152"/>
        </w:tabs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 xml:space="preserve">页    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数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：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32页</w:t>
      </w:r>
    </w:p>
    <w:p w14:paraId="05CD7787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首次出版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：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2018年3月</w:t>
      </w:r>
    </w:p>
    <w:p w14:paraId="366F313D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代理地区：</w:t>
      </w:r>
      <w:r>
        <w:rPr>
          <w:rFonts w:hint="default" w:ascii="Times New Roman" w:hAnsi="Times New Roman" w:eastAsia="宋体" w:cs="Times New Roman"/>
          <w:b/>
          <w:bCs/>
          <w:szCs w:val="21"/>
        </w:rPr>
        <w:t>中国大陆、台湾</w:t>
      </w:r>
    </w:p>
    <w:p w14:paraId="62C0B7AA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审读资料：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电子稿</w:t>
      </w:r>
    </w:p>
    <w:p w14:paraId="13559CB5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</w:p>
    <w:p w14:paraId="33F771B4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内容简介：</w:t>
      </w:r>
    </w:p>
    <w:p w14:paraId="39909AB2">
      <w:pPr>
        <w:tabs>
          <w:tab w:val="left" w:pos="984"/>
        </w:tabs>
        <w:adjustRightInd w:val="0"/>
        <w:snapToGrid w:val="0"/>
        <w:spacing w:after="0" w:line="276" w:lineRule="auto"/>
        <w:jc w:val="both"/>
        <w:rPr>
          <w:rFonts w:hint="default" w:ascii="Times New Roman" w:hAnsi="Times New Roman" w:eastAsia="宋体" w:cs="Times New Roman"/>
        </w:rPr>
      </w:pPr>
    </w:p>
    <w:p w14:paraId="09B99A21">
      <w:pPr>
        <w:tabs>
          <w:tab w:val="left" w:pos="984"/>
        </w:tabs>
        <w:adjustRightInd w:val="0"/>
        <w:snapToGrid w:val="0"/>
        <w:spacing w:after="0" w:line="276" w:lineRule="auto"/>
        <w:ind w:firstLine="440" w:firstLineChars="200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从前，有个小偷犯了罪。他偷走的一切都被换成了“押韵”！哈米的崭新帽子被换成了一只猫！阿尼的舒适椅子被换成了一只熊！这位“押韵小偷”最终会被绳之以法吗？你能解开这个神秘的结局吗？这本充满最滑稽押韵和文字游戏的原创故事书搞笑且互动性极强，定会让最小的孩子们笑得前仰后合！</w:t>
      </w:r>
    </w:p>
    <w:p w14:paraId="7E8B9E06">
      <w:pPr>
        <w:snapToGrid w:val="0"/>
        <w:spacing w:after="0"/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  <w14:ligatures w14:val="none"/>
        </w:rPr>
      </w:pPr>
    </w:p>
    <w:p w14:paraId="740E4B40">
      <w:pPr>
        <w:snapToGrid w:val="0"/>
        <w:spacing w:after="0"/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  <w14:ligatures w14:val="none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  <w14:ligatures w14:val="none"/>
        </w:rPr>
        <w:t>内页插图：</w:t>
      </w:r>
    </w:p>
    <w:p w14:paraId="50453BD9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</w:p>
    <w:p w14:paraId="0733DDFD">
      <w:pPr>
        <w:snapToGrid w:val="0"/>
        <w:spacing w:after="0"/>
        <w:jc w:val="center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547495" cy="1795780"/>
            <wp:effectExtent l="0" t="0" r="14605" b="13970"/>
            <wp:docPr id="18" name="图片 1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6" descr="IMG_256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547495" cy="17957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575435" cy="1828800"/>
            <wp:effectExtent l="0" t="0" r="5715" b="0"/>
            <wp:docPr id="19" name="图片 1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7" descr="IMG_256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57543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444E25A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</w:p>
    <w:p w14:paraId="2F851D1E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</w:p>
    <w:p w14:paraId="71DE255E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hint="default" w:ascii="Times New Roman" w:hAnsi="Times New Roman" w:eastAsia="宋体" w:cs="Times New Roma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3477895</wp:posOffset>
            </wp:positionH>
            <wp:positionV relativeFrom="paragraph">
              <wp:posOffset>30480</wp:posOffset>
            </wp:positionV>
            <wp:extent cx="1739900" cy="1760855"/>
            <wp:effectExtent l="0" t="0" r="0" b="0"/>
            <wp:wrapSquare wrapText="bothSides"/>
            <wp:docPr id="14731913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191312" name="图片 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9900" cy="1760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中文书名：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《啪！》</w:t>
      </w:r>
    </w:p>
    <w:p w14:paraId="724C7AB0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英文书名：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Splat!</w:t>
      </w:r>
    </w:p>
    <w:p w14:paraId="7B0B9AC2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作    者：Jon Burgerman</w:t>
      </w:r>
    </w:p>
    <w:p w14:paraId="073D092E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出 版 社：OUP</w:t>
      </w:r>
    </w:p>
    <w:p w14:paraId="4B95D133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代理公司：OUP/ANA</w:t>
      </w:r>
      <w:r>
        <w:rPr>
          <w:rFonts w:hint="default" w:ascii="Times New Roman" w:hAnsi="Times New Roman" w:eastAsia="宋体" w:cs="Times New Roman"/>
        </w:rPr>
        <w:t xml:space="preserve"> </w:t>
      </w:r>
    </w:p>
    <w:p w14:paraId="4D8760CD">
      <w:pPr>
        <w:tabs>
          <w:tab w:val="left" w:pos="3152"/>
        </w:tabs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 xml:space="preserve">页    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数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：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32页</w:t>
      </w:r>
    </w:p>
    <w:p w14:paraId="5D99790E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首次出版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：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2017年4月</w:t>
      </w:r>
    </w:p>
    <w:p w14:paraId="63C5ED18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代理地区：</w:t>
      </w:r>
      <w:r>
        <w:rPr>
          <w:rFonts w:hint="default" w:ascii="Times New Roman" w:hAnsi="Times New Roman" w:eastAsia="宋体" w:cs="Times New Roman"/>
          <w:b/>
          <w:bCs/>
          <w:szCs w:val="21"/>
        </w:rPr>
        <w:t>中国大陆、台湾</w:t>
      </w:r>
    </w:p>
    <w:p w14:paraId="3B2597D9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审读资料：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电子稿</w:t>
      </w:r>
    </w:p>
    <w:p w14:paraId="629B6D82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hint="eastAsia" w:ascii="Times New Roman" w:hAnsi="Times New Roman" w:eastAsia="宋体" w:cs="Times New Roman"/>
          <w:b/>
          <w:bCs/>
          <w:color w:val="FF0000"/>
          <w:sz w:val="21"/>
          <w:szCs w:val="21"/>
          <w:lang w:val="en-US" w:eastAsia="zh-CN"/>
        </w:rPr>
        <w:t>简体中文版曾授权，现已版权回归</w:t>
      </w:r>
      <w:bookmarkStart w:id="7" w:name="_GoBack"/>
      <w:bookmarkEnd w:id="7"/>
    </w:p>
    <w:p w14:paraId="6C0B341B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</w:p>
    <w:p w14:paraId="631A5407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内容简介：</w:t>
      </w:r>
    </w:p>
    <w:p w14:paraId="32863E8C">
      <w:pPr>
        <w:tabs>
          <w:tab w:val="left" w:pos="984"/>
        </w:tabs>
        <w:adjustRightInd w:val="0"/>
        <w:snapToGrid w:val="0"/>
        <w:spacing w:after="0" w:line="276" w:lineRule="auto"/>
        <w:ind w:firstLine="440" w:firstLineChars="200"/>
        <w:jc w:val="both"/>
        <w:rPr>
          <w:rFonts w:hint="default" w:ascii="Times New Roman" w:hAnsi="Times New Roman" w:eastAsia="宋体" w:cs="Times New Roman"/>
        </w:rPr>
      </w:pPr>
    </w:p>
    <w:p w14:paraId="6E8E1A25">
      <w:pPr>
        <w:tabs>
          <w:tab w:val="left" w:pos="984"/>
        </w:tabs>
        <w:adjustRightInd w:val="0"/>
        <w:snapToGrid w:val="0"/>
        <w:spacing w:after="0" w:line="276" w:lineRule="auto"/>
        <w:ind w:firstLine="440" w:firstLineChars="200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翻开书页时，东西就会“啪”地一声溅出来！这是一个极具创意、别出心裁的故事，巧妙利用书籍作为实物的物理边界，激发读者的互动与想象力！每次翻开这本书的一页，对面那页就会被什么东西“啪”地溅上！从蛋奶酥派、三明治、水气球到冰淇淋——一系列离谱的“啪”声层层叠加，最终编织成一个令人捧腹的故事，定会让孩子们笑得前仰后合。这部创意绝妙又超级滑稽的《啪！》，与你的小宝贝们一起分享，绝对乐趣无穷。</w:t>
      </w:r>
    </w:p>
    <w:p w14:paraId="10888033">
      <w:pPr>
        <w:tabs>
          <w:tab w:val="left" w:pos="984"/>
        </w:tabs>
        <w:adjustRightInd w:val="0"/>
        <w:snapToGrid w:val="0"/>
        <w:spacing w:after="0" w:line="276" w:lineRule="auto"/>
        <w:jc w:val="both"/>
        <w:rPr>
          <w:rFonts w:hint="default" w:ascii="Times New Roman" w:hAnsi="Times New Roman" w:eastAsia="宋体" w:cs="Times New Roman"/>
        </w:rPr>
      </w:pPr>
    </w:p>
    <w:p w14:paraId="5544BB77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</w:p>
    <w:p w14:paraId="4E590580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</w:p>
    <w:p w14:paraId="4C29314D">
      <w:pPr>
        <w:snapToGrid w:val="0"/>
        <w:spacing w:after="0"/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14:ligatures w14:val="none"/>
        </w:rPr>
        <w:t>媒体评价：</w:t>
      </w:r>
    </w:p>
    <w:p w14:paraId="3AF09039">
      <w:pPr>
        <w:tabs>
          <w:tab w:val="left" w:pos="984"/>
        </w:tabs>
        <w:adjustRightInd w:val="0"/>
        <w:snapToGrid w:val="0"/>
        <w:spacing w:after="0" w:line="276" w:lineRule="auto"/>
        <w:jc w:val="both"/>
        <w:rPr>
          <w:rFonts w:hint="default" w:ascii="Times New Roman" w:hAnsi="Times New Roman" w:eastAsia="宋体" w:cs="Times New Roman"/>
        </w:rPr>
      </w:pPr>
    </w:p>
    <w:p w14:paraId="28750C26">
      <w:pPr>
        <w:tabs>
          <w:tab w:val="left" w:pos="984"/>
        </w:tabs>
        <w:adjustRightInd w:val="0"/>
        <w:snapToGrid w:val="0"/>
        <w:spacing w:after="0" w:line="276" w:lineRule="auto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 “这本妙趣横生、充满玩心的书，大胆探索了书籍作为实物的物理边界，鼓励读者互动与发挥想象力，似乎正是乔恩个性的直接延伸。</w:t>
      </w:r>
    </w:p>
    <w:p w14:paraId="2F6BCBBC">
      <w:pPr>
        <w:tabs>
          <w:tab w:val="left" w:pos="984"/>
        </w:tabs>
        <w:adjustRightInd w:val="0"/>
        <w:snapToGrid w:val="0"/>
        <w:spacing w:after="0" w:line="276" w:lineRule="auto"/>
        <w:jc w:val="right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——奥利弗·杰弗斯</w:t>
      </w:r>
    </w:p>
    <w:p w14:paraId="5573BACB">
      <w:pPr>
        <w:tabs>
          <w:tab w:val="left" w:pos="984"/>
        </w:tabs>
        <w:adjustRightInd w:val="0"/>
        <w:snapToGrid w:val="0"/>
        <w:spacing w:after="0" w:line="276" w:lineRule="auto"/>
        <w:jc w:val="both"/>
        <w:rPr>
          <w:rFonts w:hint="default" w:ascii="Times New Roman" w:hAnsi="Times New Roman" w:eastAsia="宋体" w:cs="Times New Roman"/>
        </w:rPr>
      </w:pPr>
    </w:p>
    <w:p w14:paraId="34F9E203">
      <w:pPr>
        <w:tabs>
          <w:tab w:val="left" w:pos="984"/>
        </w:tabs>
        <w:adjustRightInd w:val="0"/>
        <w:snapToGrid w:val="0"/>
        <w:spacing w:after="0" w:line="276" w:lineRule="auto"/>
        <w:jc w:val="both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 xml:space="preserve"> “伯格曼的首部儿童读物虽然乱糟糟的，却别有一番趣味……以明亮的蜡笔色背景为衬托，伯格曼那些用粗黑线条勾勒出的漫画形象，其张扬程度可谓极致……这种既有趣又不那么‘干净’的乐趣定会让孩子们乐在其中。”</w:t>
      </w:r>
    </w:p>
    <w:p w14:paraId="6D6C4D7F">
      <w:pPr>
        <w:tabs>
          <w:tab w:val="left" w:pos="984"/>
        </w:tabs>
        <w:adjustRightInd w:val="0"/>
        <w:snapToGrid w:val="0"/>
        <w:spacing w:after="0" w:line="276" w:lineRule="auto"/>
        <w:jc w:val="right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——《出版人周刊》</w:t>
      </w:r>
    </w:p>
    <w:p w14:paraId="50BCD3D7">
      <w:pPr>
        <w:tabs>
          <w:tab w:val="left" w:pos="984"/>
        </w:tabs>
        <w:adjustRightInd w:val="0"/>
        <w:snapToGrid w:val="0"/>
        <w:spacing w:after="0" w:line="276" w:lineRule="auto"/>
        <w:jc w:val="both"/>
        <w:rPr>
          <w:rFonts w:hint="default" w:ascii="Times New Roman" w:hAnsi="Times New Roman" w:eastAsia="宋体" w:cs="Times New Roman"/>
        </w:rPr>
      </w:pPr>
    </w:p>
    <w:p w14:paraId="65A5DBFF">
      <w:pPr>
        <w:tabs>
          <w:tab w:val="left" w:pos="984"/>
        </w:tabs>
        <w:adjustRightInd w:val="0"/>
        <w:snapToGrid w:val="0"/>
        <w:spacing w:after="0" w:line="276" w:lineRule="auto"/>
        <w:jc w:val="both"/>
        <w:rPr>
          <w:rFonts w:hint="default" w:ascii="Times New Roman" w:hAnsi="Times New Roman" w:eastAsia="宋体" w:cs="Times New Roman"/>
        </w:rPr>
      </w:pPr>
    </w:p>
    <w:p w14:paraId="2A409B8A">
      <w:pPr>
        <w:shd w:val="clear" w:color="auto" w:fill="FFFFFF"/>
        <w:snapToGrid w:val="0"/>
        <w:spacing w:after="0" w:line="276" w:lineRule="auto"/>
        <w:rPr>
          <w:rFonts w:hint="default" w:ascii="Times New Roman" w:hAnsi="Times New Roman" w:eastAsia="宋体" w:cs="Times New Roman"/>
          <w:color w:val="000000"/>
          <w:sz w:val="21"/>
          <w:szCs w:val="21"/>
        </w:rPr>
      </w:pPr>
      <w:bookmarkStart w:id="0" w:name="OLE_LINK1"/>
      <w:bookmarkStart w:id="1" w:name="OLE_LINK26"/>
      <w:bookmarkStart w:id="2" w:name="OLE_LINK3"/>
      <w:bookmarkStart w:id="3" w:name="OLE_LINK59"/>
      <w:bookmarkStart w:id="4" w:name="OLE_LINK2"/>
      <w:bookmarkStart w:id="5" w:name="OLE_LINK4"/>
      <w:bookmarkStart w:id="6" w:name="OLE_LINK46"/>
      <w:r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</w:rPr>
        <w:t>感谢您的阅读！</w:t>
      </w:r>
    </w:p>
    <w:p w14:paraId="0B9BC631">
      <w:pPr>
        <w:snapToGrid w:val="0"/>
        <w:spacing w:after="0" w:line="276" w:lineRule="auto"/>
        <w:rPr>
          <w:rFonts w:hint="default" w:ascii="Times New Roman" w:hAnsi="Times New Roman" w:eastAsia="宋体" w:cs="Times New Roman"/>
          <w:b/>
          <w:color w:val="000000"/>
          <w:sz w:val="21"/>
          <w:szCs w:val="21"/>
        </w:rPr>
      </w:pPr>
      <w:r>
        <w:rPr>
          <w:rFonts w:hint="default" w:ascii="Times New Roman" w:hAnsi="Times New Roman" w:eastAsia="宋体" w:cs="Times New Roman"/>
          <w:b/>
          <w:color w:val="000000"/>
          <w:sz w:val="21"/>
          <w:szCs w:val="21"/>
        </w:rPr>
        <w:t>请将反馈信息发至：版权负责人</w:t>
      </w:r>
    </w:p>
    <w:p w14:paraId="720EFD18">
      <w:pPr>
        <w:snapToGrid w:val="0"/>
        <w:spacing w:after="0" w:line="276" w:lineRule="auto"/>
        <w:rPr>
          <w:rFonts w:hint="default" w:ascii="Times New Roman" w:hAnsi="Times New Roman" w:eastAsia="宋体" w:cs="Times New Roman"/>
          <w:b/>
          <w:color w:val="000000"/>
          <w:sz w:val="21"/>
          <w:szCs w:val="21"/>
        </w:rPr>
      </w:pPr>
      <w:r>
        <w:rPr>
          <w:rFonts w:hint="default" w:ascii="Times New Roman" w:hAnsi="Times New Roman" w:eastAsia="宋体" w:cs="Times New Roman"/>
          <w:b/>
          <w:color w:val="000000"/>
          <w:sz w:val="21"/>
          <w:szCs w:val="21"/>
        </w:rPr>
        <w:t>Email</w:t>
      </w:r>
      <w:r>
        <w:rPr>
          <w:rFonts w:hint="default" w:ascii="Times New Roman" w:hAnsi="Times New Roman" w:eastAsia="宋体" w:cs="Times New Roman"/>
          <w:color w:val="000000"/>
          <w:sz w:val="21"/>
          <w:szCs w:val="21"/>
        </w:rPr>
        <w:t>：</w:t>
      </w:r>
      <w:r>
        <w:rPr>
          <w:rFonts w:hint="default" w:ascii="Times New Roman" w:hAnsi="Times New Roman" w:eastAsia="宋体" w:cs="Times New Roman"/>
        </w:rPr>
        <w:fldChar w:fldCharType="begin"/>
      </w:r>
      <w:r>
        <w:rPr>
          <w:rFonts w:hint="default" w:ascii="Times New Roman" w:hAnsi="Times New Roman" w:eastAsia="宋体" w:cs="Times New Roman"/>
        </w:rPr>
        <w:instrText xml:space="preserve"> HYPERLINK "mailto:Rights@nurnberg.com.cn" </w:instrText>
      </w:r>
      <w:r>
        <w:rPr>
          <w:rFonts w:hint="default" w:ascii="Times New Roman" w:hAnsi="Times New Roman" w:eastAsia="宋体" w:cs="Times New Roman"/>
        </w:rPr>
        <w:fldChar w:fldCharType="separate"/>
      </w:r>
      <w:r>
        <w:rPr>
          <w:rStyle w:val="18"/>
          <w:rFonts w:hint="default" w:ascii="Times New Roman" w:hAnsi="Times New Roman" w:eastAsia="宋体" w:cs="Times New Roman"/>
          <w:b/>
          <w:sz w:val="21"/>
          <w:szCs w:val="21"/>
        </w:rPr>
        <w:t>Rights@nurnberg.com.cn</w:t>
      </w:r>
      <w:r>
        <w:rPr>
          <w:rStyle w:val="18"/>
          <w:rFonts w:hint="default" w:ascii="Times New Roman" w:hAnsi="Times New Roman" w:eastAsia="宋体" w:cs="Times New Roman"/>
          <w:b/>
          <w:sz w:val="21"/>
          <w:szCs w:val="21"/>
        </w:rPr>
        <w:fldChar w:fldCharType="end"/>
      </w:r>
    </w:p>
    <w:p w14:paraId="441083DF">
      <w:pPr>
        <w:snapToGrid w:val="0"/>
        <w:spacing w:after="0" w:line="276" w:lineRule="auto"/>
        <w:rPr>
          <w:rFonts w:hint="default" w:ascii="Times New Roman" w:hAnsi="Times New Roman" w:eastAsia="宋体" w:cs="Times New Roman"/>
          <w:b/>
          <w:color w:val="000000"/>
          <w:sz w:val="21"/>
          <w:szCs w:val="21"/>
        </w:rPr>
      </w:pPr>
      <w:r>
        <w:rPr>
          <w:rFonts w:hint="default" w:ascii="Times New Roman" w:hAnsi="Times New Roman" w:eastAsia="宋体" w:cs="Times New Roman"/>
          <w:color w:val="000000"/>
          <w:sz w:val="21"/>
          <w:szCs w:val="21"/>
        </w:rPr>
        <w:t>安德鲁·纳伯格联合国际有限公司北京代表处</w:t>
      </w:r>
    </w:p>
    <w:p w14:paraId="489FC91E">
      <w:pPr>
        <w:snapToGrid w:val="0"/>
        <w:spacing w:after="0" w:line="276" w:lineRule="auto"/>
        <w:rPr>
          <w:rFonts w:hint="default" w:ascii="Times New Roman" w:hAnsi="Times New Roman" w:eastAsia="宋体" w:cs="Times New Roman"/>
          <w:b/>
          <w:color w:val="000000"/>
          <w:sz w:val="21"/>
          <w:szCs w:val="21"/>
        </w:rPr>
      </w:pPr>
      <w:r>
        <w:rPr>
          <w:rFonts w:hint="default" w:ascii="Times New Roman" w:hAnsi="Times New Roman" w:eastAsia="宋体" w:cs="Times New Roman"/>
          <w:color w:val="000000"/>
          <w:sz w:val="21"/>
          <w:szCs w:val="21"/>
        </w:rPr>
        <w:t>北京市海淀区中关村大街甲59号中国人民大学文化大厦1705室, 邮编：100872</w:t>
      </w:r>
    </w:p>
    <w:p w14:paraId="34F36C33">
      <w:pPr>
        <w:snapToGrid w:val="0"/>
        <w:spacing w:after="0" w:line="276" w:lineRule="auto"/>
        <w:rPr>
          <w:rFonts w:hint="default" w:ascii="Times New Roman" w:hAnsi="Times New Roman" w:eastAsia="宋体" w:cs="Times New Roman"/>
          <w:b/>
          <w:color w:val="000000"/>
          <w:sz w:val="21"/>
          <w:szCs w:val="21"/>
        </w:rPr>
      </w:pPr>
      <w:r>
        <w:rPr>
          <w:rFonts w:hint="default" w:ascii="Times New Roman" w:hAnsi="Times New Roman" w:eastAsia="宋体" w:cs="Times New Roman"/>
          <w:color w:val="000000"/>
          <w:sz w:val="21"/>
          <w:szCs w:val="21"/>
        </w:rPr>
        <w:t>电话：010-82504106</w:t>
      </w:r>
    </w:p>
    <w:p w14:paraId="798AB45E">
      <w:pPr>
        <w:snapToGrid w:val="0"/>
        <w:spacing w:after="0" w:line="276" w:lineRule="auto"/>
        <w:rPr>
          <w:rStyle w:val="18"/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color w:val="000000"/>
          <w:sz w:val="21"/>
          <w:szCs w:val="21"/>
        </w:rPr>
        <w:t>公司网址：</w:t>
      </w:r>
      <w:r>
        <w:rPr>
          <w:rFonts w:hint="default" w:ascii="Times New Roman" w:hAnsi="Times New Roman" w:eastAsia="宋体" w:cs="Times New Roman"/>
        </w:rPr>
        <w:fldChar w:fldCharType="begin"/>
      </w:r>
      <w:r>
        <w:rPr>
          <w:rFonts w:hint="default" w:ascii="Times New Roman" w:hAnsi="Times New Roman" w:eastAsia="宋体" w:cs="Times New Roman"/>
        </w:rPr>
        <w:instrText xml:space="preserve"> HYPERLINK "http://www.nurnberg.com.cn/" </w:instrText>
      </w:r>
      <w:r>
        <w:rPr>
          <w:rFonts w:hint="default" w:ascii="Times New Roman" w:hAnsi="Times New Roman" w:eastAsia="宋体" w:cs="Times New Roman"/>
        </w:rPr>
        <w:fldChar w:fldCharType="separate"/>
      </w:r>
      <w:r>
        <w:rPr>
          <w:rStyle w:val="18"/>
          <w:rFonts w:hint="default" w:ascii="Times New Roman" w:hAnsi="Times New Roman" w:eastAsia="宋体" w:cs="Times New Roman"/>
          <w:sz w:val="21"/>
          <w:szCs w:val="21"/>
        </w:rPr>
        <w:t>http://www.nurnberg.com.cn</w:t>
      </w:r>
      <w:r>
        <w:rPr>
          <w:rStyle w:val="18"/>
          <w:rFonts w:hint="default" w:ascii="Times New Roman" w:hAnsi="Times New Roman" w:eastAsia="宋体" w:cs="Times New Roman"/>
          <w:sz w:val="21"/>
          <w:szCs w:val="21"/>
        </w:rPr>
        <w:fldChar w:fldCharType="end"/>
      </w:r>
    </w:p>
    <w:p w14:paraId="5936842A">
      <w:pPr>
        <w:snapToGrid w:val="0"/>
        <w:spacing w:after="0" w:line="276" w:lineRule="auto"/>
        <w:rPr>
          <w:rFonts w:hint="default" w:ascii="Times New Roman" w:hAnsi="Times New Roman" w:eastAsia="宋体" w:cs="Times New Roman"/>
          <w:color w:val="000000"/>
          <w:sz w:val="21"/>
          <w:szCs w:val="21"/>
        </w:rPr>
      </w:pPr>
      <w:r>
        <w:rPr>
          <w:rFonts w:hint="default" w:ascii="Times New Roman" w:hAnsi="Times New Roman" w:eastAsia="宋体" w:cs="Times New Roman"/>
          <w:color w:val="000000"/>
          <w:sz w:val="21"/>
          <w:szCs w:val="21"/>
        </w:rPr>
        <w:t>书目下载：</w:t>
      </w:r>
      <w:r>
        <w:rPr>
          <w:rFonts w:hint="default" w:ascii="Times New Roman" w:hAnsi="Times New Roman" w:eastAsia="宋体" w:cs="Times New Roman"/>
        </w:rPr>
        <w:fldChar w:fldCharType="begin"/>
      </w:r>
      <w:r>
        <w:rPr>
          <w:rFonts w:hint="default" w:ascii="Times New Roman" w:hAnsi="Times New Roman" w:eastAsia="宋体" w:cs="Times New Roman"/>
        </w:rPr>
        <w:instrText xml:space="preserve"> HYPERLINK "http://www.nurnberg.com.cn/booklist_zh/list.aspx" </w:instrText>
      </w:r>
      <w:r>
        <w:rPr>
          <w:rFonts w:hint="default" w:ascii="Times New Roman" w:hAnsi="Times New Roman" w:eastAsia="宋体" w:cs="Times New Roman"/>
        </w:rPr>
        <w:fldChar w:fldCharType="separate"/>
      </w:r>
      <w:r>
        <w:rPr>
          <w:rStyle w:val="18"/>
          <w:rFonts w:hint="default" w:ascii="Times New Roman" w:hAnsi="Times New Roman" w:eastAsia="宋体" w:cs="Times New Roman"/>
          <w:sz w:val="21"/>
          <w:szCs w:val="21"/>
        </w:rPr>
        <w:t>http://www.nurnberg.com.cn/booklist_zh/list.aspx</w:t>
      </w:r>
      <w:r>
        <w:rPr>
          <w:rStyle w:val="18"/>
          <w:rFonts w:hint="default" w:ascii="Times New Roman" w:hAnsi="Times New Roman" w:eastAsia="宋体" w:cs="Times New Roman"/>
          <w:sz w:val="21"/>
          <w:szCs w:val="21"/>
        </w:rPr>
        <w:fldChar w:fldCharType="end"/>
      </w:r>
    </w:p>
    <w:p w14:paraId="1B792F94">
      <w:pPr>
        <w:snapToGrid w:val="0"/>
        <w:spacing w:after="0" w:line="276" w:lineRule="auto"/>
        <w:rPr>
          <w:rFonts w:hint="default" w:ascii="Times New Roman" w:hAnsi="Times New Roman" w:eastAsia="宋体" w:cs="Times New Roman"/>
          <w:color w:val="000000"/>
          <w:sz w:val="21"/>
          <w:szCs w:val="21"/>
        </w:rPr>
      </w:pPr>
      <w:r>
        <w:rPr>
          <w:rFonts w:hint="default" w:ascii="Times New Roman" w:hAnsi="Times New Roman" w:eastAsia="宋体" w:cs="Times New Roman"/>
          <w:color w:val="000000"/>
          <w:sz w:val="21"/>
          <w:szCs w:val="21"/>
        </w:rPr>
        <w:t>书讯浏览：</w:t>
      </w:r>
      <w:r>
        <w:rPr>
          <w:rFonts w:hint="default" w:ascii="Times New Roman" w:hAnsi="Times New Roman" w:eastAsia="宋体" w:cs="Times New Roman"/>
        </w:rPr>
        <w:fldChar w:fldCharType="begin"/>
      </w:r>
      <w:r>
        <w:rPr>
          <w:rFonts w:hint="default" w:ascii="Times New Roman" w:hAnsi="Times New Roman" w:eastAsia="宋体" w:cs="Times New Roman"/>
        </w:rPr>
        <w:instrText xml:space="preserve"> HYPERLINK "http://www.nurnberg.com.cn/book/book.aspx" </w:instrText>
      </w:r>
      <w:r>
        <w:rPr>
          <w:rFonts w:hint="default" w:ascii="Times New Roman" w:hAnsi="Times New Roman" w:eastAsia="宋体" w:cs="Times New Roman"/>
        </w:rPr>
        <w:fldChar w:fldCharType="separate"/>
      </w:r>
      <w:r>
        <w:rPr>
          <w:rStyle w:val="18"/>
          <w:rFonts w:hint="default" w:ascii="Times New Roman" w:hAnsi="Times New Roman" w:eastAsia="宋体" w:cs="Times New Roman"/>
          <w:sz w:val="21"/>
          <w:szCs w:val="21"/>
        </w:rPr>
        <w:t>http://www.nurnberg.com.cn/book/book.aspx</w:t>
      </w:r>
      <w:r>
        <w:rPr>
          <w:rStyle w:val="18"/>
          <w:rFonts w:hint="default" w:ascii="Times New Roman" w:hAnsi="Times New Roman" w:eastAsia="宋体" w:cs="Times New Roman"/>
          <w:sz w:val="21"/>
          <w:szCs w:val="21"/>
        </w:rPr>
        <w:fldChar w:fldCharType="end"/>
      </w:r>
    </w:p>
    <w:p w14:paraId="1322FEF6">
      <w:pPr>
        <w:snapToGrid w:val="0"/>
        <w:spacing w:after="0" w:line="276" w:lineRule="auto"/>
        <w:rPr>
          <w:rFonts w:hint="default" w:ascii="Times New Roman" w:hAnsi="Times New Roman" w:eastAsia="宋体" w:cs="Times New Roman"/>
          <w:color w:val="000000"/>
          <w:sz w:val="21"/>
          <w:szCs w:val="21"/>
        </w:rPr>
      </w:pPr>
      <w:r>
        <w:rPr>
          <w:rFonts w:hint="default" w:ascii="Times New Roman" w:hAnsi="Times New Roman" w:eastAsia="宋体" w:cs="Times New Roman"/>
          <w:color w:val="000000"/>
          <w:sz w:val="21"/>
          <w:szCs w:val="21"/>
        </w:rPr>
        <w:t>视频推荐：</w:t>
      </w:r>
      <w:r>
        <w:rPr>
          <w:rFonts w:hint="default" w:ascii="Times New Roman" w:hAnsi="Times New Roman" w:eastAsia="宋体" w:cs="Times New Roman"/>
        </w:rPr>
        <w:fldChar w:fldCharType="begin"/>
      </w:r>
      <w:r>
        <w:rPr>
          <w:rFonts w:hint="default" w:ascii="Times New Roman" w:hAnsi="Times New Roman" w:eastAsia="宋体" w:cs="Times New Roman"/>
        </w:rPr>
        <w:instrText xml:space="preserve"> HYPERLINK "http://www.nurnberg.com.cn/video/video.aspx" </w:instrText>
      </w:r>
      <w:r>
        <w:rPr>
          <w:rFonts w:hint="default" w:ascii="Times New Roman" w:hAnsi="Times New Roman" w:eastAsia="宋体" w:cs="Times New Roman"/>
        </w:rPr>
        <w:fldChar w:fldCharType="separate"/>
      </w:r>
      <w:r>
        <w:rPr>
          <w:rStyle w:val="18"/>
          <w:rFonts w:hint="default" w:ascii="Times New Roman" w:hAnsi="Times New Roman" w:eastAsia="宋体" w:cs="Times New Roman"/>
          <w:sz w:val="21"/>
          <w:szCs w:val="21"/>
        </w:rPr>
        <w:t>http://www.nurnberg.com.cn/video/video.aspx</w:t>
      </w:r>
      <w:r>
        <w:rPr>
          <w:rStyle w:val="18"/>
          <w:rFonts w:hint="default" w:ascii="Times New Roman" w:hAnsi="Times New Roman" w:eastAsia="宋体" w:cs="Times New Roman"/>
          <w:sz w:val="21"/>
          <w:szCs w:val="21"/>
        </w:rPr>
        <w:fldChar w:fldCharType="end"/>
      </w:r>
    </w:p>
    <w:p w14:paraId="409BCDB4">
      <w:pPr>
        <w:snapToGrid w:val="0"/>
        <w:spacing w:after="0" w:line="276" w:lineRule="auto"/>
        <w:rPr>
          <w:rStyle w:val="18"/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color w:val="000000"/>
          <w:sz w:val="21"/>
          <w:szCs w:val="21"/>
        </w:rPr>
        <w:t>豆瓣小站：</w:t>
      </w:r>
      <w:r>
        <w:rPr>
          <w:rFonts w:hint="default" w:ascii="Times New Roman" w:hAnsi="Times New Roman" w:eastAsia="宋体" w:cs="Times New Roman"/>
        </w:rPr>
        <w:fldChar w:fldCharType="begin"/>
      </w:r>
      <w:r>
        <w:rPr>
          <w:rFonts w:hint="default" w:ascii="Times New Roman" w:hAnsi="Times New Roman" w:eastAsia="宋体" w:cs="Times New Roman"/>
        </w:rPr>
        <w:instrText xml:space="preserve"> HYPERLINK "http://site.douban.com/110577/" </w:instrText>
      </w:r>
      <w:r>
        <w:rPr>
          <w:rFonts w:hint="default" w:ascii="Times New Roman" w:hAnsi="Times New Roman" w:eastAsia="宋体" w:cs="Times New Roman"/>
        </w:rPr>
        <w:fldChar w:fldCharType="separate"/>
      </w:r>
      <w:r>
        <w:rPr>
          <w:rStyle w:val="18"/>
          <w:rFonts w:hint="default" w:ascii="Times New Roman" w:hAnsi="Times New Roman" w:eastAsia="宋体" w:cs="Times New Roman"/>
          <w:sz w:val="21"/>
          <w:szCs w:val="21"/>
        </w:rPr>
        <w:t>http://site.douban.com/110577/</w:t>
      </w:r>
      <w:r>
        <w:rPr>
          <w:rStyle w:val="18"/>
          <w:rFonts w:hint="default" w:ascii="Times New Roman" w:hAnsi="Times New Roman" w:eastAsia="宋体" w:cs="Times New Roman"/>
          <w:sz w:val="21"/>
          <w:szCs w:val="21"/>
        </w:rPr>
        <w:fldChar w:fldCharType="end"/>
      </w:r>
    </w:p>
    <w:p w14:paraId="342F3DEB">
      <w:pPr>
        <w:snapToGrid w:val="0"/>
        <w:spacing w:after="0" w:line="276" w:lineRule="auto"/>
        <w:rPr>
          <w:rFonts w:hint="default" w:ascii="Times New Roman" w:hAnsi="Times New Roman" w:eastAsia="宋体" w:cs="Times New Roman"/>
          <w:color w:val="000000"/>
          <w:sz w:val="21"/>
          <w:szCs w:val="21"/>
          <w:shd w:val="clear" w:color="auto" w:fill="FFFFFF"/>
        </w:rPr>
      </w:pPr>
      <w:r>
        <w:rPr>
          <w:rFonts w:hint="default" w:ascii="Times New Roman" w:hAnsi="Times New Roman" w:eastAsia="宋体" w:cs="Times New Roman"/>
          <w:color w:val="000000"/>
          <w:sz w:val="21"/>
          <w:szCs w:val="21"/>
          <w:shd w:val="clear" w:color="auto" w:fill="FFFFFF"/>
        </w:rPr>
        <w:t>新浪微博</w:t>
      </w:r>
      <w:r>
        <w:rPr>
          <w:rFonts w:hint="default" w:ascii="Times New Roman" w:hAnsi="Times New Roman" w:eastAsia="宋体" w:cs="Times New Roman"/>
          <w:bCs/>
          <w:color w:val="000000"/>
          <w:sz w:val="21"/>
          <w:szCs w:val="21"/>
          <w:shd w:val="clear" w:color="auto" w:fill="FFFFFF"/>
        </w:rPr>
        <w:t>：</w:t>
      </w:r>
      <w:r>
        <w:rPr>
          <w:rFonts w:hint="default" w:ascii="Times New Roman" w:hAnsi="Times New Roman" w:eastAsia="宋体" w:cs="Times New Roman"/>
        </w:rPr>
        <w:fldChar w:fldCharType="begin"/>
      </w:r>
      <w:r>
        <w:rPr>
          <w:rFonts w:hint="default" w:ascii="Times New Roman" w:hAnsi="Times New Roman" w:eastAsia="宋体" w:cs="Times New Roman"/>
        </w:rPr>
        <w:instrText xml:space="preserve"> HYPERLINK "https://weibo.com/1877653117/profile?topnav=1&amp;wvr=6" </w:instrText>
      </w:r>
      <w:r>
        <w:rPr>
          <w:rFonts w:hint="default" w:ascii="Times New Roman" w:hAnsi="Times New Roman" w:eastAsia="宋体" w:cs="Times New Roman"/>
        </w:rPr>
        <w:fldChar w:fldCharType="separate"/>
      </w:r>
      <w:r>
        <w:rPr>
          <w:rFonts w:hint="default" w:ascii="Times New Roman" w:hAnsi="Times New Roman" w:eastAsia="宋体" w:cs="Times New Roman"/>
          <w:color w:val="0000FF"/>
          <w:sz w:val="21"/>
          <w:szCs w:val="21"/>
          <w:u w:val="single"/>
          <w:shd w:val="clear" w:color="auto" w:fill="FFFFFF"/>
        </w:rPr>
        <w:t>安德鲁纳伯格公司的微博_微博 (weibo.com)</w:t>
      </w:r>
      <w:r>
        <w:rPr>
          <w:rFonts w:hint="default" w:ascii="Times New Roman" w:hAnsi="Times New Roman" w:eastAsia="宋体" w:cs="Times New Roman"/>
          <w:color w:val="0000FF"/>
          <w:sz w:val="21"/>
          <w:szCs w:val="21"/>
          <w:u w:val="single"/>
          <w:shd w:val="clear" w:color="auto" w:fill="FFFFFF"/>
        </w:rPr>
        <w:fldChar w:fldCharType="end"/>
      </w:r>
    </w:p>
    <w:p w14:paraId="13673DCF">
      <w:pPr>
        <w:shd w:val="clear" w:color="auto" w:fill="FFFFFF"/>
        <w:snapToGrid w:val="0"/>
        <w:spacing w:after="0" w:line="276" w:lineRule="auto"/>
        <w:rPr>
          <w:rFonts w:hint="default" w:ascii="Times New Roman" w:hAnsi="Times New Roman" w:eastAsia="宋体" w:cs="Times New Roman"/>
          <w:color w:val="000000"/>
          <w:sz w:val="21"/>
          <w:szCs w:val="21"/>
        </w:rPr>
      </w:pPr>
      <w:r>
        <w:rPr>
          <w:rFonts w:hint="default" w:ascii="Times New Roman" w:hAnsi="Times New Roman" w:eastAsia="宋体" w:cs="Times New Roman"/>
          <w:color w:val="000000"/>
          <w:sz w:val="21"/>
          <w:szCs w:val="21"/>
        </w:rPr>
        <w:t>微信订阅号：ANABJ2002</w:t>
      </w:r>
    </w:p>
    <w:p w14:paraId="7ABAF514">
      <w:pPr>
        <w:rPr>
          <w:rFonts w:hint="default" w:ascii="Times New Roman" w:hAnsi="Times New Roman" w:eastAsia="宋体" w:cs="Times New Roman"/>
          <w:b/>
          <w:color w:val="000000"/>
        </w:rPr>
      </w:pPr>
      <w:r>
        <w:rPr>
          <w:rFonts w:hint="default" w:ascii="Times New Roman" w:hAnsi="Times New Roman" w:eastAsia="宋体" w:cs="Times New Roman"/>
          <w:color w:val="000000"/>
          <w:szCs w:val="21"/>
        </w:rPr>
        <w:drawing>
          <wp:inline distT="0" distB="0" distL="0" distR="0">
            <wp:extent cx="624205" cy="681355"/>
            <wp:effectExtent l="0" t="0" r="0" b="0"/>
            <wp:docPr id="1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4205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bookmarkEnd w:id="1"/>
    <w:bookmarkEnd w:id="2"/>
    <w:bookmarkEnd w:id="3"/>
    <w:bookmarkEnd w:id="4"/>
    <w:bookmarkEnd w:id="5"/>
    <w:bookmarkEnd w:id="6"/>
    <w:p w14:paraId="6FE7CA16">
      <w:pPr>
        <w:tabs>
          <w:tab w:val="left" w:pos="984"/>
        </w:tabs>
        <w:adjustRightInd w:val="0"/>
        <w:snapToGrid w:val="0"/>
        <w:spacing w:after="0" w:line="276" w:lineRule="auto"/>
        <w:jc w:val="both"/>
        <w:rPr>
          <w:rFonts w:hint="default" w:ascii="Times New Roman" w:hAnsi="Times New Roman" w:eastAsia="宋体" w:cs="Times New Roman"/>
        </w:rPr>
      </w:pP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Segoe UI Emoji">
    <w:panose1 w:val="020B0502040204020203"/>
    <w:charset w:val="00"/>
    <w:family w:val="auto"/>
    <w:pitch w:val="default"/>
    <w:sig w:usb0="00000001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E2F679">
    <w:pPr>
      <w:snapToGrid w:val="0"/>
      <w:spacing w:after="0" w:line="240" w:lineRule="auto"/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-20320</wp:posOffset>
              </wp:positionH>
              <wp:positionV relativeFrom="paragraph">
                <wp:posOffset>12065</wp:posOffset>
              </wp:positionV>
              <wp:extent cx="5317490" cy="0"/>
              <wp:effectExtent l="0" t="0" r="0" b="0"/>
              <wp:wrapNone/>
              <wp:docPr id="1293153903" name="直接连接符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17388" cy="0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直接连接符 9" o:spid="_x0000_s1026" o:spt="20" style="position:absolute;left:0pt;margin-left:-1.6pt;margin-top:0.95pt;height:0pt;width:418.7pt;z-index:251661312;mso-width-relative:page;mso-height-relative:page;" filled="f" stroked="t" coordsize="21600,21600" o:gfxdata="UEsDBAoAAAAAAIdO4kAAAAAAAAAAAAAAAAAEAAAAZHJzL1BLAwQUAAAACACHTuJAZVugH9QAAAAG&#10;AQAADwAAAGRycy9kb3ducmV2LnhtbE2Oy07DMBBF90j9B2uQ2LVOH0JtiFOpSFmBqEhh0Z0bT5NA&#10;PE5t9/X3DN3A8sy9unOy5cV24oQ+tI4UjEcJCKTKmZZqBR+bYjgHEaImoztHqOCKAZb54C7TqXFn&#10;esdTGWvBIxRSraCJsU+lDFWDVoeR65E42ztvdWT0tTRen3ncdnKSJI/S6pb4Q6N7fG6w+i6PVsEe&#10;3z5fgsfD62G92hbl+svWxUaph/tx8gQi4iX+leFXn9UhZ6edO5IJolMwnE64yfcFCI7n0xnz7sYy&#10;z+R//fwHUEsDBBQAAAAIAIdO4kCuUQ9m6wEAALoDAAAOAAAAZHJzL2Uyb0RvYy54bWytU01uEzEU&#10;3iNxB8t7MpOMAskoky4alQ2CSMABHI89Y8l/8nMzySW4ABI7WLFkz20ox+DZk6al3XTRWXhsv/e+&#10;5+/z59XFwWiyFwGUsw2dTkpKhOWuVbZr6OdPV68WlEBktmXaWdHQowB6sX75YjX4Wsxc73QrAkEQ&#10;C/XgG9rH6OuiAN4Lw2DivLAYlC4YFnEZuqINbEB0o4tZWb4uBhdaHxwXALi7GYP0hBieAuikVFxs&#10;HL82wsYRNQjNIlKCXnmg63xaKQWPH6QEEYluKDKNecQmON+lsVivWN0F5nvFT0dgTznCA06GKYtN&#10;z1AbFhm5DuoRlFE8OHAyTrgzxUgkK4IspuUDbT72zIvMBaUGfxYdng+Wv99vA1EtOmG2rKbzallW&#10;lFhm8OZvvv768+X739/fcLz5+YMsk1qDhxqLLu02nFbgtyFRP8hg0h9JkUNW+HhWWBwi4bg5r6Zv&#10;qgU6jN/GirtCHyC+Fc6QNGmoVjaRZzXbv4OIzTD1NiVtW3eltM4XqC0ZGrqcz+aIzNCUEs2AU+OR&#10;GNiOEqY7dDuPISOC06pN1QkHQre71IHsWfJI/hJR7PZfWmq9YdCPeTk0useoiA9CK9PQxf1qbREk&#10;yTUKlGY71x6zbnkfrzS3Odkveeb+OlffPbn1P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GVboB/U&#10;AAAABgEAAA8AAAAAAAAAAQAgAAAAIgAAAGRycy9kb3ducmV2LnhtbFBLAQIUABQAAAAIAIdO4kCu&#10;UQ9m6wEAALoDAAAOAAAAAAAAAAEAIAAAACMBAABkcnMvZTJvRG9jLnhtbFBLBQYAAAAABgAGAFkB&#10;AACABQAAAAA=&#10;">
              <v:fill on="f" focussize="0,0"/>
              <v:stroke color="#000000 [3200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 w:ascii="方正姚体" w:hAnsi="华文仿宋" w:eastAsia="方正姚体"/>
        <w:sz w:val="18"/>
        <w:szCs w:val="18"/>
      </w:rPr>
      <w:t>地址：北京市海淀区中关村大街甲59号中国人民大学文化大厦1705室，邮编：100872</w:t>
    </w:r>
  </w:p>
  <w:p w14:paraId="1D1639F4">
    <w:pPr>
      <w:snapToGrid w:val="0"/>
      <w:spacing w:after="0" w:line="240" w:lineRule="auto"/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电话：010-82504106，传真：010-82504200</w:t>
    </w:r>
  </w:p>
  <w:p w14:paraId="78BA0FBE">
    <w:pPr>
      <w:snapToGrid w:val="0"/>
      <w:spacing w:after="0" w:line="240" w:lineRule="auto"/>
      <w:jc w:val="center"/>
      <w:rPr>
        <w:rStyle w:val="18"/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网址：</w:t>
    </w:r>
    <w:r>
      <w:fldChar w:fldCharType="begin"/>
    </w:r>
    <w:r>
      <w:instrText xml:space="preserve"> HYPERLINK "http://www.nurnberg.com.cn" </w:instrText>
    </w:r>
    <w:r>
      <w:fldChar w:fldCharType="separate"/>
    </w:r>
    <w:r>
      <w:rPr>
        <w:rStyle w:val="18"/>
        <w:rFonts w:hint="eastAsia" w:ascii="方正姚体" w:hAnsi="华文仿宋" w:eastAsia="方正姚体"/>
        <w:sz w:val="18"/>
        <w:szCs w:val="18"/>
      </w:rPr>
      <w:t>www.nurnberg.com.cn</w:t>
    </w:r>
    <w:r>
      <w:rPr>
        <w:rStyle w:val="18"/>
        <w:rFonts w:hint="eastAsia" w:ascii="方正姚体" w:hAnsi="华文仿宋" w:eastAsia="方正姚体"/>
        <w:sz w:val="18"/>
        <w:szCs w:val="18"/>
      </w:rPr>
      <w:fldChar w:fldCharType="end"/>
    </w:r>
  </w:p>
  <w:p w14:paraId="40EF8940">
    <w:pPr>
      <w:snapToGrid w:val="0"/>
      <w:spacing w:after="0" w:line="240" w:lineRule="auto"/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>
      <w:rPr>
        <w:rFonts w:hint="eastAsia" w:ascii="方正姚体" w:eastAsia="方正姚体"/>
        <w:kern w:val="0"/>
        <w:szCs w:val="21"/>
      </w:rPr>
      <w:t>4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6B68AD">
    <w:pPr>
      <w:jc w:val="right"/>
      <w:rPr>
        <w:rFonts w:hint="eastAsia" w:eastAsia="黑体"/>
        <w:b/>
        <w:bCs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24130</wp:posOffset>
          </wp:positionH>
          <wp:positionV relativeFrom="paragraph">
            <wp:posOffset>-19050</wp:posOffset>
          </wp:positionV>
          <wp:extent cx="506730" cy="467995"/>
          <wp:effectExtent l="0" t="0" r="0" b="0"/>
          <wp:wrapSquare wrapText="bothSides"/>
          <wp:docPr id="2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673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4D8AD80">
    <w:pPr>
      <w:pStyle w:val="12"/>
      <w:rPr>
        <w:rFonts w:hint="eastAsia"/>
      </w:rPr>
    </w:pPr>
    <w:r>
      <w:rPr>
        <w:rFonts w:hint="eastAsi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603250</wp:posOffset>
              </wp:positionH>
              <wp:positionV relativeFrom="paragraph">
                <wp:posOffset>182880</wp:posOffset>
              </wp:positionV>
              <wp:extent cx="4658360" cy="21590"/>
              <wp:effectExtent l="0" t="0" r="28575" b="35560"/>
              <wp:wrapNone/>
              <wp:docPr id="1006561496" name="直接连接符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658263" cy="21669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直接连接符 8" o:spid="_x0000_s1026" o:spt="20" style="position:absolute;left:0pt;margin-left:47.5pt;margin-top:14.4pt;height:1.7pt;width:366.8pt;z-index:251660288;mso-width-relative:page;mso-height-relative:page;" filled="f" stroked="t" coordsize="21600,21600" o:gfxdata="UEsDBAoAAAAAAIdO4kAAAAAAAAAAAAAAAAAEAAAAZHJzL1BLAwQUAAAACACHTuJART21TdgAAAAI&#10;AQAADwAAAGRycy9kb3ducmV2LnhtbE2Py07DMBBF90j8gzVI7KhTI6oQMqkEUlYgKlJYsHPjaRKI&#10;7dR2H/w9w6osR3d07znl8mRHcaAQB+8Q5rMMBLnWm8F1CO/r+iYHEZN2Ro/eEcIPRVhWlxelLow/&#10;ujc6NKkTXOJioRH6lKZCytj2ZHWc+YkcZ1sfrE58hk6aoI9cbkepsmwhrR4cL/R6oqee2u9mbxG2&#10;9PrxHAPtXnarx8+6WX3Zrl4jXl/NswcQiU7p/Ax/+IwOFTNt/N6ZKEaE+ztWSQgqZwPOc5UvQGwQ&#10;bpUCWZXyv0D1C1BLAwQUAAAACACHTuJABT+34O4BAAC+AwAADgAAAGRycy9lMm9Eb2MueG1srVPN&#10;jtMwEL4j8Q6W7zRt2UZt1HQPWy0XBCsBDzB1nMSS/+TxNu1L8AJI3ODEkTtvw/IYjJ3SXZbLHsjB&#10;Gc/P5/k+j9eXB6PZXgZUztZ8NplyJq1wjbJdzT+8v36x5Awj2Aa0s7LmR4n8cvP82XrwlZy73ulG&#10;BkYgFqvB17yP0VdFgaKXBnDivLQUbF0wEGkbuqIJMBC60cV8Oi2LwYXGByckInm3Y5CfEMNTAF3b&#10;KiG3TtwaaeOIGqSGSJSwVx75JnfbtlLEt22LMjJdc2Ia80qHkL1La7FZQ9UF8L0SpxbgKS084mRA&#10;WTr0DLWFCOw2qH+gjBLBoWvjRDhTjESyIsRiNn2kzbsevMxcSGr0Z9Hx/8GKN/ubwFRDk0B3syhn&#10;F6uSMwuGbv7u0/efH7/8+vGZ1rtvX9kyqTV4rKjoyt6E0w79TUjUD20w6U+k2CErfDwrLA+RCXJe&#10;lIvlvHzJmaDYfFaWq4RZ3Bf7gPGVdIYlo+Za2SQAVLB/jXFM/ZOS3NZdK63JD5W2bKj5ajFfEDrQ&#10;YLY0EGQaT+TQdpyB7mjiRQwZEZ1WTapOxRi63ZUObA9pTvJ3auyvtHT0FrAf83IopUFlVKRHoZWp&#10;+fJhtbbELkk2ipSsnWuOWbvsp2vN/E8jmObm4T5X3z+7zW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FPbVN2AAAAAgBAAAPAAAAAAAAAAEAIAAAACIAAABkcnMvZG93bnJldi54bWxQSwECFAAUAAAA&#10;CACHTuJABT+34O4BAAC+AwAADgAAAAAAAAABACAAAAAnAQAAZHJzL2Uyb0RvYy54bWxQSwUGAAAA&#10;AAYABgBZAQAAhwUAAAAA&#10;">
              <v:fill on="f" focussize="0,0"/>
              <v:stroke color="#000000 [3200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/>
      </w:rPr>
      <w:t xml:space="preserve">                                     </w:t>
    </w:r>
    <w:r>
      <w:rPr>
        <w:rFonts w:hint="eastAsia" w:eastAsia="方正姚体"/>
      </w:rPr>
      <w:t>英国安德鲁·纳伯格联合国际有限公司北京代表处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C"/>
    <w:rsid w:val="000F4019"/>
    <w:rsid w:val="0011593C"/>
    <w:rsid w:val="001C0808"/>
    <w:rsid w:val="00214E38"/>
    <w:rsid w:val="00257D47"/>
    <w:rsid w:val="002B46EB"/>
    <w:rsid w:val="00417A39"/>
    <w:rsid w:val="00501753"/>
    <w:rsid w:val="006C322D"/>
    <w:rsid w:val="00753EA6"/>
    <w:rsid w:val="00764860"/>
    <w:rsid w:val="00773FF7"/>
    <w:rsid w:val="007E5A98"/>
    <w:rsid w:val="00860203"/>
    <w:rsid w:val="009A6631"/>
    <w:rsid w:val="009C20B5"/>
    <w:rsid w:val="00A23AA2"/>
    <w:rsid w:val="00A65ACB"/>
    <w:rsid w:val="00C15971"/>
    <w:rsid w:val="00C20F2A"/>
    <w:rsid w:val="00CA5236"/>
    <w:rsid w:val="00E0394A"/>
    <w:rsid w:val="00FE37BE"/>
    <w:rsid w:val="27870033"/>
    <w:rsid w:val="551828FB"/>
    <w:rsid w:val="5EE02376"/>
    <w:rsid w:val="60C1494C"/>
    <w:rsid w:val="6298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9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Title"/>
    <w:basedOn w:val="1"/>
    <w:next w:val="1"/>
    <w:link w:val="28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8">
    <w:name w:val="Hyperlink"/>
    <w:qFormat/>
    <w:uiPriority w:val="0"/>
    <w:rPr>
      <w:color w:val="0000FF"/>
      <w:u w:val="single"/>
    </w:rPr>
  </w:style>
  <w:style w:type="character" w:customStyle="1" w:styleId="19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4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明显引用 字符"/>
    <w:basedOn w:val="17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8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6" Type="http://schemas.openxmlformats.org/officeDocument/2006/relationships/fontTable" Target="fontTable.xml"/><Relationship Id="rId35" Type="http://schemas.openxmlformats.org/officeDocument/2006/relationships/customXml" Target="../customXml/item1.xml"/><Relationship Id="rId34" Type="http://schemas.openxmlformats.org/officeDocument/2006/relationships/image" Target="media/image28.jpeg"/><Relationship Id="rId33" Type="http://schemas.openxmlformats.org/officeDocument/2006/relationships/image" Target="media/image27.png"/><Relationship Id="rId32" Type="http://schemas.openxmlformats.org/officeDocument/2006/relationships/image" Target="media/image26.jpeg"/><Relationship Id="rId31" Type="http://schemas.openxmlformats.org/officeDocument/2006/relationships/image" Target="media/image25.jpeg"/><Relationship Id="rId30" Type="http://schemas.openxmlformats.org/officeDocument/2006/relationships/image" Target="media/image24.png"/><Relationship Id="rId3" Type="http://schemas.openxmlformats.org/officeDocument/2006/relationships/footnotes" Target="footnotes.xml"/><Relationship Id="rId29" Type="http://schemas.openxmlformats.org/officeDocument/2006/relationships/image" Target="media/image23.jpeg"/><Relationship Id="rId28" Type="http://schemas.openxmlformats.org/officeDocument/2006/relationships/image" Target="media/image22.jpeg"/><Relationship Id="rId27" Type="http://schemas.openxmlformats.org/officeDocument/2006/relationships/image" Target="media/image21.jpeg"/><Relationship Id="rId26" Type="http://schemas.openxmlformats.org/officeDocument/2006/relationships/image" Target="media/image20.png"/><Relationship Id="rId25" Type="http://schemas.openxmlformats.org/officeDocument/2006/relationships/image" Target="media/image19.jpeg"/><Relationship Id="rId24" Type="http://schemas.openxmlformats.org/officeDocument/2006/relationships/image" Target="media/image18.jpeg"/><Relationship Id="rId23" Type="http://schemas.openxmlformats.org/officeDocument/2006/relationships/image" Target="media/image17.jpeg"/><Relationship Id="rId22" Type="http://schemas.openxmlformats.org/officeDocument/2006/relationships/image" Target="media/image16.jpeg"/><Relationship Id="rId21" Type="http://schemas.openxmlformats.org/officeDocument/2006/relationships/image" Target="media/image15.jpeg"/><Relationship Id="rId20" Type="http://schemas.openxmlformats.org/officeDocument/2006/relationships/image" Target="media/image14.jpeg"/><Relationship Id="rId2" Type="http://schemas.openxmlformats.org/officeDocument/2006/relationships/settings" Target="settings.xml"/><Relationship Id="rId19" Type="http://schemas.openxmlformats.org/officeDocument/2006/relationships/image" Target="media/image13.jpeg"/><Relationship Id="rId18" Type="http://schemas.openxmlformats.org/officeDocument/2006/relationships/image" Target="media/image12.jpeg"/><Relationship Id="rId17" Type="http://schemas.openxmlformats.org/officeDocument/2006/relationships/image" Target="media/image11.jpeg"/><Relationship Id="rId16" Type="http://schemas.openxmlformats.org/officeDocument/2006/relationships/image" Target="media/image10.jpeg"/><Relationship Id="rId15" Type="http://schemas.openxmlformats.org/officeDocument/2006/relationships/image" Target="media/image9.jpeg"/><Relationship Id="rId14" Type="http://schemas.openxmlformats.org/officeDocument/2006/relationships/image" Target="media/image8.jpeg"/><Relationship Id="rId13" Type="http://schemas.openxmlformats.org/officeDocument/2006/relationships/image" Target="media/image7.jpeg"/><Relationship Id="rId12" Type="http://schemas.openxmlformats.org/officeDocument/2006/relationships/image" Target="media/image6.jpeg"/><Relationship Id="rId11" Type="http://schemas.openxmlformats.org/officeDocument/2006/relationships/image" Target="media/image5.jpeg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1897</Words>
  <Characters>2262</Characters>
  <Lines>31</Lines>
  <Paragraphs>8</Paragraphs>
  <TotalTime>3</TotalTime>
  <ScaleCrop>false</ScaleCrop>
  <LinksUpToDate>false</LinksUpToDate>
  <CharactersWithSpaces>2364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2026-08-04T04:58:00Z</dcterms:created>
  <dc:creator>Tianqi Liu</dc:creator>
  <cp:lastModifiedBy>Ray</cp:lastModifiedBy>
  <dcterms:modified xsi:type="dcterms:W3CDTF">2026-08-04T11:30:51Z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eyJoZGlkIjoiMGI5MmIxZDJkZjc5N2U3ODdiMGVhMTZlZjhjMWI5ZjYiLCJ1c2VySWQiOiIyNzM0MDU0MzgifQ==</vt:lpwstr>
  </property>
  <property fmtid="{D5CDD505-2E9C-101B-9397-08002B2CF9AE}" pid="3" name="KSOProductBuildVer">
    <vt:lpwstr>2052-12.1.0.28043</vt:lpwstr>
  </property>
  <property fmtid="{D5CDD505-2E9C-101B-9397-08002B2CF9AE}" pid="4" name="ICV">
    <vt:lpwstr>B7B16AAA59C34FABA0F9661E671CF0C5_13</vt:lpwstr>
  </property>
</Properties>
</file>