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D02107" w:rsidP="004209F2">
      <w:pPr>
        <w:rPr>
          <w:b/>
          <w:szCs w:val="21"/>
        </w:rPr>
      </w:pPr>
      <w:r w:rsidRPr="00D02107">
        <w:rPr>
          <w:b/>
          <w:bCs/>
          <w:noProof/>
          <w:color w:val="000000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3936365</wp:posOffset>
            </wp:positionH>
            <wp:positionV relativeFrom="paragraph">
              <wp:posOffset>12065</wp:posOffset>
            </wp:positionV>
            <wp:extent cx="1460500" cy="2092960"/>
            <wp:effectExtent l="0" t="0" r="6350" b="2540"/>
            <wp:wrapSquare wrapText="bothSides"/>
            <wp:docPr id="3" name="图片 3" descr="D:\张博涵文件\书讯专用\※邮件书讯发送\ANA临时封面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张博涵文件\书讯专用\※邮件书讯发送\ANA临时封面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209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Pr="00D02107">
        <w:rPr>
          <w:rFonts w:hint="eastAsia"/>
          <w:b/>
          <w:szCs w:val="21"/>
        </w:rPr>
        <w:t>苏格拉底与斯芬克斯：引人深思的希腊神话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1B449F" w:rsidRPr="001B449F">
        <w:rPr>
          <w:b/>
          <w:szCs w:val="21"/>
        </w:rPr>
        <w:t>SOCRATES AND THE SPHINX: Greek Myths That Make You Think</w:t>
      </w:r>
    </w:p>
    <w:p w:rsidR="003161ED" w:rsidRPr="004209F2" w:rsidRDefault="004209F2" w:rsidP="004209F2">
      <w:pPr>
        <w:rPr>
          <w:rFonts w:hint="eastAsia"/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1B449F" w:rsidRPr="001B449F">
        <w:rPr>
          <w:b/>
          <w:color w:val="000000"/>
          <w:szCs w:val="21"/>
        </w:rPr>
        <w:t>Anya Leonard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1B449F">
        <w:rPr>
          <w:b/>
          <w:color w:val="000000"/>
          <w:szCs w:val="21"/>
        </w:rPr>
        <w:t>St. Martin'</w:t>
      </w:r>
      <w:r w:rsidR="001B449F" w:rsidRPr="001B449F">
        <w:rPr>
          <w:b/>
          <w:color w:val="000000"/>
          <w:szCs w:val="21"/>
        </w:rPr>
        <w:t>s Press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1B449F">
        <w:rPr>
          <w:rFonts w:hint="eastAsia"/>
          <w:b/>
          <w:color w:val="000000"/>
          <w:szCs w:val="21"/>
        </w:rPr>
        <w:t>C</w:t>
      </w:r>
      <w:r w:rsidR="001B449F">
        <w:rPr>
          <w:b/>
          <w:color w:val="000000"/>
          <w:szCs w:val="21"/>
        </w:rPr>
        <w:t>urtis Brown UK/</w:t>
      </w:r>
      <w:r>
        <w:rPr>
          <w:b/>
          <w:color w:val="000000"/>
          <w:szCs w:val="21"/>
        </w:rPr>
        <w:t>ANA/Brady</w:t>
      </w:r>
    </w:p>
    <w:p w:rsidR="004209F2" w:rsidRPr="004209F2" w:rsidRDefault="004209F2" w:rsidP="004209F2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1B449F">
        <w:rPr>
          <w:b/>
          <w:color w:val="000000"/>
          <w:szCs w:val="21"/>
        </w:rPr>
        <w:t>待定</w:t>
      </w:r>
    </w:p>
    <w:p w:rsidR="004209F2" w:rsidRPr="004209F2" w:rsidRDefault="001B449F" w:rsidP="004209F2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出版时间：</w:t>
      </w:r>
      <w:r>
        <w:rPr>
          <w:rFonts w:hint="eastAsia"/>
          <w:b/>
          <w:color w:val="000000"/>
          <w:szCs w:val="21"/>
        </w:rPr>
        <w:t>2</w:t>
      </w:r>
      <w:r>
        <w:rPr>
          <w:b/>
          <w:color w:val="000000"/>
          <w:szCs w:val="21"/>
        </w:rPr>
        <w:t>027</w:t>
      </w:r>
      <w:r>
        <w:rPr>
          <w:b/>
          <w:color w:val="000000"/>
          <w:szCs w:val="21"/>
        </w:rPr>
        <w:t>年夏季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</w:t>
      </w:r>
      <w:bookmarkStart w:id="0" w:name="_GoBack"/>
      <w:bookmarkEnd w:id="0"/>
      <w:r w:rsidRPr="004209F2">
        <w:rPr>
          <w:b/>
          <w:color w:val="000000"/>
          <w:szCs w:val="21"/>
        </w:rPr>
        <w:t>：中国大陆、台湾</w:t>
      </w:r>
    </w:p>
    <w:p w:rsidR="004209F2" w:rsidRPr="004209F2" w:rsidRDefault="001B449F" w:rsidP="004209F2">
      <w:pPr>
        <w:rPr>
          <w:rFonts w:hint="eastAsia"/>
          <w:b/>
          <w:color w:val="000000"/>
          <w:szCs w:val="21"/>
        </w:rPr>
      </w:pPr>
      <w:r>
        <w:rPr>
          <w:b/>
          <w:color w:val="000000"/>
          <w:szCs w:val="21"/>
        </w:rPr>
        <w:t>审读资料：大纲和样章</w:t>
      </w:r>
      <w:r w:rsidR="00BC60F2">
        <w:rPr>
          <w:rFonts w:hint="eastAsia"/>
          <w:b/>
          <w:color w:val="000000"/>
          <w:szCs w:val="21"/>
        </w:rPr>
        <w:t>（</w:t>
      </w:r>
      <w:r w:rsidR="00BC60F2">
        <w:rPr>
          <w:rFonts w:hint="eastAsia"/>
          <w:b/>
          <w:color w:val="000000"/>
          <w:szCs w:val="21"/>
        </w:rPr>
        <w:t>2</w:t>
      </w:r>
      <w:r w:rsidR="00BC60F2">
        <w:rPr>
          <w:b/>
          <w:color w:val="000000"/>
          <w:szCs w:val="21"/>
        </w:rPr>
        <w:t>026</w:t>
      </w:r>
      <w:r w:rsidR="00BC60F2">
        <w:rPr>
          <w:b/>
          <w:color w:val="000000"/>
          <w:szCs w:val="21"/>
        </w:rPr>
        <w:t>年底有全稿</w:t>
      </w:r>
      <w:r w:rsidR="00BC60F2">
        <w:rPr>
          <w:rFonts w:hint="eastAsia"/>
          <w:b/>
          <w:color w:val="000000"/>
          <w:szCs w:val="21"/>
        </w:rPr>
        <w:t>）</w:t>
      </w:r>
    </w:p>
    <w:p w:rsid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053BF0">
        <w:rPr>
          <w:b/>
          <w:color w:val="000000"/>
          <w:szCs w:val="21"/>
        </w:rPr>
        <w:t>大众哲学</w:t>
      </w:r>
    </w:p>
    <w:p w:rsidR="00BC60F2" w:rsidRPr="00BC60F2" w:rsidRDefault="00BC60F2" w:rsidP="004209F2">
      <w:pPr>
        <w:rPr>
          <w:rFonts w:hint="eastAsia"/>
          <w:b/>
          <w:color w:val="FF0000"/>
          <w:szCs w:val="21"/>
        </w:rPr>
      </w:pPr>
      <w:r w:rsidRPr="00BC60F2">
        <w:rPr>
          <w:b/>
          <w:color w:val="FF0000"/>
          <w:szCs w:val="21"/>
        </w:rPr>
        <w:t>版权已授：西班牙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4209F2" w:rsidRDefault="004209F2" w:rsidP="004209F2">
      <w:pPr>
        <w:rPr>
          <w:color w:val="000000"/>
          <w:szCs w:val="21"/>
        </w:rPr>
      </w:pPr>
    </w:p>
    <w:p w:rsidR="00053BF0" w:rsidRDefault="00DD5029" w:rsidP="00DD5029">
      <w:pPr>
        <w:ind w:firstLineChars="200" w:firstLine="420"/>
        <w:rPr>
          <w:rFonts w:ascii="楷体" w:eastAsia="楷体" w:hAnsi="楷体"/>
          <w:color w:val="000000"/>
          <w:szCs w:val="21"/>
        </w:rPr>
      </w:pPr>
      <w:r w:rsidRPr="00053BF0">
        <w:rPr>
          <w:rFonts w:ascii="楷体" w:eastAsia="楷体" w:hAnsi="楷体" w:hint="eastAsia"/>
          <w:color w:val="000000"/>
          <w:szCs w:val="21"/>
        </w:rPr>
        <w:t>“古典智慧”（</w:t>
      </w:r>
      <w:r w:rsidRPr="00053BF0">
        <w:rPr>
          <w:rFonts w:eastAsia="楷体"/>
          <w:color w:val="000000"/>
          <w:szCs w:val="21"/>
        </w:rPr>
        <w:t>Classical Wisdom</w:t>
      </w:r>
      <w:r w:rsidRPr="00053BF0">
        <w:rPr>
          <w:rFonts w:ascii="楷体" w:eastAsia="楷体" w:hAnsi="楷体" w:hint="eastAsia"/>
          <w:color w:val="000000"/>
          <w:szCs w:val="21"/>
        </w:rPr>
        <w:t>）的创始人安雅·莱昂纳德（</w:t>
      </w:r>
      <w:r w:rsidRPr="00053BF0">
        <w:rPr>
          <w:rFonts w:eastAsia="楷体"/>
          <w:color w:val="000000"/>
          <w:szCs w:val="21"/>
        </w:rPr>
        <w:t>Anya Leonard</w:t>
      </w:r>
      <w:r w:rsidRPr="00053BF0">
        <w:rPr>
          <w:rFonts w:ascii="楷体" w:eastAsia="楷体" w:hAnsi="楷体" w:hint="eastAsia"/>
          <w:color w:val="000000"/>
          <w:szCs w:val="21"/>
        </w:rPr>
        <w:t>）</w:t>
      </w:r>
      <w:r w:rsidR="00053BF0" w:rsidRPr="00053BF0">
        <w:rPr>
          <w:rFonts w:ascii="楷体" w:eastAsia="楷体" w:hAnsi="楷体" w:hint="eastAsia"/>
          <w:color w:val="000000"/>
          <w:szCs w:val="21"/>
        </w:rPr>
        <w:t>即将写一本关于古希腊的书。</w:t>
      </w:r>
      <w:r w:rsidRPr="00053BF0">
        <w:rPr>
          <w:rFonts w:ascii="楷体" w:eastAsia="楷体" w:hAnsi="楷体" w:hint="eastAsia"/>
          <w:color w:val="000000"/>
          <w:szCs w:val="21"/>
        </w:rPr>
        <w:t>在</w:t>
      </w:r>
      <w:r w:rsidR="00053BF0" w:rsidRPr="00053BF0">
        <w:rPr>
          <w:rFonts w:ascii="楷体" w:eastAsia="楷体" w:hAnsi="楷体" w:hint="eastAsia"/>
          <w:color w:val="000000"/>
          <w:szCs w:val="21"/>
        </w:rPr>
        <w:t>她</w:t>
      </w:r>
      <w:r w:rsidRPr="00053BF0">
        <w:rPr>
          <w:rFonts w:ascii="楷体" w:eastAsia="楷体" w:hAnsi="楷体" w:hint="eastAsia"/>
          <w:color w:val="000000"/>
          <w:szCs w:val="21"/>
        </w:rPr>
        <w:t>看来，古希腊神话</w:t>
      </w:r>
      <w:r w:rsidR="00053BF0" w:rsidRPr="00053BF0">
        <w:rPr>
          <w:rFonts w:ascii="楷体" w:eastAsia="楷体" w:hAnsi="楷体" w:hint="eastAsia"/>
          <w:color w:val="000000"/>
          <w:szCs w:val="21"/>
        </w:rPr>
        <w:t>并不只是众神、英雄与怪物的传奇。她认为</w:t>
      </w:r>
      <w:r w:rsidR="00053BF0">
        <w:rPr>
          <w:rFonts w:ascii="楷体" w:eastAsia="楷体" w:hAnsi="楷体" w:hint="eastAsia"/>
          <w:color w:val="000000"/>
          <w:szCs w:val="21"/>
        </w:rPr>
        <w:t>，</w:t>
      </w:r>
      <w:r w:rsidRPr="00053BF0">
        <w:rPr>
          <w:rFonts w:ascii="楷体" w:eastAsia="楷体" w:hAnsi="楷体" w:hint="eastAsia"/>
          <w:color w:val="000000"/>
          <w:szCs w:val="21"/>
        </w:rPr>
        <w:t>它们是古人用来理解世界、思考人生的一种方式。</w:t>
      </w:r>
      <w:r w:rsidR="00053BF0">
        <w:rPr>
          <w:rFonts w:ascii="楷体" w:eastAsia="楷体" w:hAnsi="楷体" w:hint="eastAsia"/>
          <w:color w:val="000000"/>
          <w:szCs w:val="21"/>
        </w:rPr>
        <w:t>写这本书，是希望</w:t>
      </w:r>
      <w:r w:rsidRPr="00053BF0">
        <w:rPr>
          <w:rFonts w:ascii="楷体" w:eastAsia="楷体" w:hAnsi="楷体" w:hint="eastAsia"/>
          <w:color w:val="000000"/>
          <w:szCs w:val="21"/>
        </w:rPr>
        <w:t>把这种“借故事思考”的传统</w:t>
      </w:r>
      <w:r w:rsidR="00053BF0">
        <w:rPr>
          <w:rFonts w:ascii="楷体" w:eastAsia="楷体" w:hAnsi="楷体" w:hint="eastAsia"/>
          <w:color w:val="000000"/>
          <w:szCs w:val="21"/>
        </w:rPr>
        <w:t>重新</w:t>
      </w:r>
      <w:r w:rsidRPr="00053BF0">
        <w:rPr>
          <w:rFonts w:ascii="楷体" w:eastAsia="楷体" w:hAnsi="楷体" w:hint="eastAsia"/>
          <w:color w:val="000000"/>
          <w:szCs w:val="21"/>
        </w:rPr>
        <w:t>带回</w:t>
      </w:r>
      <w:r w:rsidR="00053BF0">
        <w:rPr>
          <w:rFonts w:ascii="楷体" w:eastAsia="楷体" w:hAnsi="楷体" w:hint="eastAsia"/>
          <w:color w:val="000000"/>
          <w:szCs w:val="21"/>
        </w:rPr>
        <w:t>到</w:t>
      </w:r>
      <w:r w:rsidRPr="00053BF0">
        <w:rPr>
          <w:rFonts w:ascii="楷体" w:eastAsia="楷体" w:hAnsi="楷体" w:hint="eastAsia"/>
          <w:color w:val="000000"/>
          <w:szCs w:val="21"/>
        </w:rPr>
        <w:t>今天：</w:t>
      </w:r>
      <w:r w:rsidRPr="00053BF0">
        <w:rPr>
          <w:rFonts w:ascii="楷体" w:eastAsia="楷体" w:hAnsi="楷体" w:hint="eastAsia"/>
          <w:b/>
          <w:color w:val="000000"/>
          <w:szCs w:val="21"/>
        </w:rPr>
        <w:t>用</w:t>
      </w:r>
      <w:proofErr w:type="gramStart"/>
      <w:r w:rsidRPr="00053BF0">
        <w:rPr>
          <w:rFonts w:ascii="楷体" w:eastAsia="楷体" w:hAnsi="楷体" w:hint="eastAsia"/>
          <w:b/>
          <w:color w:val="000000"/>
          <w:szCs w:val="21"/>
        </w:rPr>
        <w:t>珀</w:t>
      </w:r>
      <w:proofErr w:type="gramEnd"/>
      <w:r w:rsidRPr="00053BF0">
        <w:rPr>
          <w:rFonts w:ascii="楷体" w:eastAsia="楷体" w:hAnsi="楷体" w:hint="eastAsia"/>
          <w:b/>
          <w:color w:val="000000"/>
          <w:szCs w:val="21"/>
        </w:rPr>
        <w:t>耳塞福</w:t>
      </w:r>
      <w:proofErr w:type="gramStart"/>
      <w:r w:rsidRPr="00053BF0">
        <w:rPr>
          <w:rFonts w:ascii="楷体" w:eastAsia="楷体" w:hAnsi="楷体" w:hint="eastAsia"/>
          <w:b/>
          <w:color w:val="000000"/>
          <w:szCs w:val="21"/>
        </w:rPr>
        <w:t>涅</w:t>
      </w:r>
      <w:proofErr w:type="gramEnd"/>
      <w:r w:rsidRPr="00053BF0">
        <w:rPr>
          <w:rFonts w:ascii="楷体" w:eastAsia="楷体" w:hAnsi="楷体" w:hint="eastAsia"/>
          <w:b/>
          <w:color w:val="000000"/>
          <w:szCs w:val="21"/>
        </w:rPr>
        <w:t>的离去与归来理解赫拉克利特所说的变化与冲突，用</w:t>
      </w:r>
      <w:r w:rsidR="00053BF0" w:rsidRPr="00053BF0">
        <w:rPr>
          <w:rFonts w:ascii="楷体" w:eastAsia="楷体" w:hAnsi="楷体" w:hint="eastAsia"/>
          <w:b/>
          <w:color w:val="000000"/>
          <w:szCs w:val="21"/>
        </w:rPr>
        <w:t>自恋的</w:t>
      </w:r>
      <w:r w:rsidRPr="00053BF0">
        <w:rPr>
          <w:rFonts w:ascii="楷体" w:eastAsia="楷体" w:hAnsi="楷体" w:hint="eastAsia"/>
          <w:b/>
          <w:color w:val="000000"/>
          <w:szCs w:val="21"/>
        </w:rPr>
        <w:t>纳西索斯沉迷倒影理解柏拉图关于表象与真实的</w:t>
      </w:r>
      <w:r w:rsidR="00053BF0">
        <w:rPr>
          <w:rFonts w:ascii="楷体" w:eastAsia="楷体" w:hAnsi="楷体" w:hint="eastAsia"/>
          <w:b/>
          <w:color w:val="000000"/>
          <w:szCs w:val="21"/>
        </w:rPr>
        <w:t>思考</w:t>
      </w:r>
      <w:r w:rsidRPr="00053BF0">
        <w:rPr>
          <w:rFonts w:ascii="楷体" w:eastAsia="楷体" w:hAnsi="楷体" w:hint="eastAsia"/>
          <w:b/>
          <w:color w:val="000000"/>
          <w:szCs w:val="21"/>
        </w:rPr>
        <w:t>，用帕里斯的选择讨论怀疑主义为何提醒我们在证据不足时暂缓判断，再从伊壁鸠鲁、斯多</w:t>
      </w:r>
      <w:proofErr w:type="gramStart"/>
      <w:r w:rsidRPr="00053BF0">
        <w:rPr>
          <w:rFonts w:ascii="楷体" w:eastAsia="楷体" w:hAnsi="楷体" w:hint="eastAsia"/>
          <w:b/>
          <w:color w:val="000000"/>
          <w:szCs w:val="21"/>
        </w:rPr>
        <w:t>葛</w:t>
      </w:r>
      <w:proofErr w:type="gramEnd"/>
      <w:r w:rsidRPr="00053BF0">
        <w:rPr>
          <w:rFonts w:ascii="楷体" w:eastAsia="楷体" w:hAnsi="楷体" w:hint="eastAsia"/>
          <w:b/>
          <w:color w:val="000000"/>
          <w:szCs w:val="21"/>
        </w:rPr>
        <w:t>主义、犬儒主义和亚里士多德那里重新思考快乐、勇气、责任与节制</w:t>
      </w:r>
      <w:r w:rsidRPr="00053BF0">
        <w:rPr>
          <w:rFonts w:ascii="楷体" w:eastAsia="楷体" w:hAnsi="楷体" w:hint="eastAsia"/>
          <w:color w:val="000000"/>
          <w:szCs w:val="21"/>
        </w:rPr>
        <w:t>。</w:t>
      </w:r>
    </w:p>
    <w:p w:rsidR="00053BF0" w:rsidRDefault="00053BF0" w:rsidP="00DD5029">
      <w:pPr>
        <w:ind w:firstLineChars="200" w:firstLine="420"/>
        <w:rPr>
          <w:rFonts w:ascii="楷体" w:eastAsia="楷体" w:hAnsi="楷体"/>
          <w:color w:val="000000"/>
          <w:szCs w:val="21"/>
        </w:rPr>
      </w:pPr>
    </w:p>
    <w:p w:rsidR="00AA7E75" w:rsidRPr="00053BF0" w:rsidRDefault="00053BF0" w:rsidP="00DD5029">
      <w:pPr>
        <w:ind w:firstLineChars="200" w:firstLine="420"/>
        <w:rPr>
          <w:rFonts w:ascii="楷体" w:eastAsia="楷体" w:hAnsi="楷体"/>
          <w:color w:val="000000"/>
          <w:szCs w:val="21"/>
        </w:rPr>
      </w:pPr>
      <w:r>
        <w:rPr>
          <w:rFonts w:ascii="楷体" w:eastAsia="楷体" w:hAnsi="楷体" w:hint="eastAsia"/>
          <w:color w:val="000000"/>
          <w:szCs w:val="21"/>
        </w:rPr>
        <w:t>这</w:t>
      </w:r>
      <w:r w:rsidR="00DD5029" w:rsidRPr="00053BF0">
        <w:rPr>
          <w:rFonts w:ascii="楷体" w:eastAsia="楷体" w:hAnsi="楷体" w:hint="eastAsia"/>
          <w:color w:val="000000"/>
          <w:szCs w:val="21"/>
        </w:rPr>
        <w:t>一个个熟悉的神话</w:t>
      </w:r>
      <w:r>
        <w:rPr>
          <w:rFonts w:ascii="楷体" w:eastAsia="楷体" w:hAnsi="楷体" w:hint="eastAsia"/>
          <w:color w:val="000000"/>
          <w:szCs w:val="21"/>
        </w:rPr>
        <w:t>故事将</w:t>
      </w:r>
      <w:r w:rsidR="00DD5029" w:rsidRPr="00053BF0">
        <w:rPr>
          <w:rFonts w:ascii="楷体" w:eastAsia="楷体" w:hAnsi="楷体" w:hint="eastAsia"/>
          <w:color w:val="000000"/>
          <w:szCs w:val="21"/>
        </w:rPr>
        <w:t>变成</w:t>
      </w:r>
      <w:r>
        <w:rPr>
          <w:rFonts w:ascii="楷体" w:eastAsia="楷体" w:hAnsi="楷体" w:hint="eastAsia"/>
          <w:color w:val="000000"/>
          <w:szCs w:val="21"/>
        </w:rPr>
        <w:t>我们进入哲学的入口。两千多年前的神话与哲学，在当今这个</w:t>
      </w:r>
      <w:r w:rsidRPr="00053BF0">
        <w:rPr>
          <w:rFonts w:ascii="楷体" w:eastAsia="楷体" w:hAnsi="楷体" w:hint="eastAsia"/>
          <w:color w:val="000000"/>
          <w:szCs w:val="21"/>
        </w:rPr>
        <w:t>注意力涣散、观点极化、充满不确定性的时代</w:t>
      </w:r>
      <w:r>
        <w:rPr>
          <w:rFonts w:ascii="楷体" w:eastAsia="楷体" w:hAnsi="楷体" w:hint="eastAsia"/>
          <w:color w:val="000000"/>
          <w:szCs w:val="21"/>
        </w:rPr>
        <w:t>仍然如此值得了解。</w:t>
      </w:r>
      <w:r w:rsidR="00FB2782">
        <w:rPr>
          <w:rFonts w:ascii="楷体" w:eastAsia="楷体" w:hAnsi="楷体" w:hint="eastAsia"/>
          <w:color w:val="000000"/>
          <w:szCs w:val="21"/>
        </w:rPr>
        <w:t>我们将学到：</w:t>
      </w:r>
      <w:r w:rsidR="00DD5029" w:rsidRPr="00053BF0">
        <w:rPr>
          <w:rFonts w:ascii="楷体" w:eastAsia="楷体" w:hAnsi="楷体" w:hint="eastAsia"/>
          <w:color w:val="000000"/>
          <w:szCs w:val="21"/>
        </w:rPr>
        <w:t>面对</w:t>
      </w:r>
      <w:r>
        <w:rPr>
          <w:rFonts w:ascii="楷体" w:eastAsia="楷体" w:hAnsi="楷体" w:hint="eastAsia"/>
          <w:color w:val="000000"/>
          <w:szCs w:val="21"/>
        </w:rPr>
        <w:t>周遭</w:t>
      </w:r>
      <w:r w:rsidR="00DD5029" w:rsidRPr="00053BF0">
        <w:rPr>
          <w:rFonts w:ascii="楷体" w:eastAsia="楷体" w:hAnsi="楷体" w:hint="eastAsia"/>
          <w:color w:val="000000"/>
          <w:szCs w:val="21"/>
        </w:rPr>
        <w:t>变化</w:t>
      </w:r>
      <w:r>
        <w:rPr>
          <w:rFonts w:ascii="楷体" w:eastAsia="楷体" w:hAnsi="楷体" w:hint="eastAsia"/>
          <w:color w:val="000000"/>
          <w:szCs w:val="21"/>
        </w:rPr>
        <w:t>、</w:t>
      </w:r>
      <w:r w:rsidR="00DD5029" w:rsidRPr="00053BF0">
        <w:rPr>
          <w:rFonts w:ascii="楷体" w:eastAsia="楷体" w:hAnsi="楷体" w:hint="eastAsia"/>
          <w:color w:val="000000"/>
          <w:szCs w:val="21"/>
        </w:rPr>
        <w:t>被信息与算法包围时</w:t>
      </w:r>
      <w:r>
        <w:rPr>
          <w:rFonts w:ascii="楷体" w:eastAsia="楷体" w:hAnsi="楷体" w:hint="eastAsia"/>
          <w:color w:val="000000"/>
          <w:szCs w:val="21"/>
        </w:rPr>
        <w:t>如何分辨真实，在越来越容易“选边站”的舆论环境里如何保留判断力</w:t>
      </w:r>
      <w:r w:rsidR="00FB2782">
        <w:rPr>
          <w:rFonts w:ascii="楷体" w:eastAsia="楷体" w:hAnsi="楷体" w:hint="eastAsia"/>
          <w:color w:val="000000"/>
          <w:szCs w:val="21"/>
        </w:rPr>
        <w:t>。作者希望</w:t>
      </w:r>
      <w:r w:rsidR="00DD5029" w:rsidRPr="00053BF0">
        <w:rPr>
          <w:rFonts w:ascii="楷体" w:eastAsia="楷体" w:hAnsi="楷体" w:hint="eastAsia"/>
          <w:color w:val="000000"/>
          <w:szCs w:val="21"/>
        </w:rPr>
        <w:t>恢复</w:t>
      </w:r>
      <w:r>
        <w:rPr>
          <w:rFonts w:ascii="楷体" w:eastAsia="楷体" w:hAnsi="楷体" w:hint="eastAsia"/>
          <w:b/>
          <w:color w:val="000000"/>
          <w:szCs w:val="21"/>
        </w:rPr>
        <w:t>哲学最初的功能——不替我们给出标准答案，而是</w:t>
      </w:r>
      <w:r w:rsidR="00DD5029" w:rsidRPr="00053BF0">
        <w:rPr>
          <w:rFonts w:ascii="楷体" w:eastAsia="楷体" w:hAnsi="楷体" w:hint="eastAsia"/>
          <w:b/>
          <w:color w:val="000000"/>
          <w:szCs w:val="21"/>
        </w:rPr>
        <w:t>训练我们提出更好的问题</w:t>
      </w:r>
      <w:r>
        <w:rPr>
          <w:rFonts w:ascii="楷体" w:eastAsia="楷体" w:hAnsi="楷体" w:hint="eastAsia"/>
          <w:color w:val="000000"/>
          <w:szCs w:val="21"/>
        </w:rPr>
        <w:t>。</w:t>
      </w:r>
    </w:p>
    <w:p w:rsidR="00053BF0" w:rsidRDefault="00053BF0" w:rsidP="00053BF0">
      <w:pPr>
        <w:rPr>
          <w:rFonts w:hint="eastAsia"/>
          <w:color w:val="000000"/>
          <w:szCs w:val="21"/>
        </w:rPr>
      </w:pPr>
    </w:p>
    <w:p w:rsidR="00117F70" w:rsidRDefault="00117F70" w:rsidP="00117F70">
      <w:pPr>
        <w:jc w:val="center"/>
        <w:rPr>
          <w:color w:val="000000"/>
          <w:szCs w:val="21"/>
        </w:rPr>
      </w:pPr>
      <w:r>
        <w:rPr>
          <w:rFonts w:hint="eastAsia"/>
          <w:color w:val="000000"/>
          <w:szCs w:val="21"/>
        </w:rPr>
        <w:t>*</w:t>
      </w:r>
      <w:r>
        <w:rPr>
          <w:color w:val="000000"/>
          <w:szCs w:val="21"/>
        </w:rPr>
        <w:t>**</w:t>
      </w:r>
    </w:p>
    <w:p w:rsidR="00117F70" w:rsidRDefault="00117F70" w:rsidP="004209F2">
      <w:pPr>
        <w:rPr>
          <w:color w:val="000000"/>
          <w:szCs w:val="21"/>
        </w:rPr>
      </w:pPr>
    </w:p>
    <w:p w:rsidR="004E7EBC" w:rsidRPr="004E7EBC" w:rsidRDefault="004E7EBC" w:rsidP="004E7EBC">
      <w:pPr>
        <w:ind w:firstLineChars="200" w:firstLine="420"/>
        <w:rPr>
          <w:rFonts w:hint="eastAsia"/>
          <w:color w:val="000000"/>
          <w:szCs w:val="21"/>
        </w:rPr>
      </w:pPr>
      <w:r w:rsidRPr="004E7EBC">
        <w:rPr>
          <w:rFonts w:hint="eastAsia"/>
          <w:color w:val="000000"/>
          <w:szCs w:val="21"/>
        </w:rPr>
        <w:t>《苏格拉底与斯芬克斯：引人深思的希腊神话》（</w:t>
      </w:r>
      <w:r w:rsidRPr="00D02107">
        <w:rPr>
          <w:rFonts w:hint="eastAsia"/>
          <w:i/>
          <w:color w:val="000000"/>
          <w:szCs w:val="21"/>
        </w:rPr>
        <w:t>Socrates and the Sphinx: Greek Myths That Make You Think</w:t>
      </w:r>
      <w:r w:rsidRPr="004E7EBC">
        <w:rPr>
          <w:rFonts w:hint="eastAsia"/>
          <w:color w:val="000000"/>
          <w:szCs w:val="21"/>
        </w:rPr>
        <w:t>）由“古典智慧”（</w:t>
      </w:r>
      <w:r w:rsidRPr="004E7EBC">
        <w:rPr>
          <w:rFonts w:hint="eastAsia"/>
          <w:color w:val="000000"/>
          <w:szCs w:val="21"/>
        </w:rPr>
        <w:t>Classical Wisdom</w:t>
      </w:r>
      <w:r w:rsidRPr="004E7EBC">
        <w:rPr>
          <w:rFonts w:hint="eastAsia"/>
          <w:color w:val="000000"/>
          <w:szCs w:val="21"/>
        </w:rPr>
        <w:t>）创始人安雅·莱昂纳德（</w:t>
      </w:r>
      <w:r w:rsidRPr="004E7EBC">
        <w:rPr>
          <w:rFonts w:hint="eastAsia"/>
          <w:color w:val="000000"/>
          <w:szCs w:val="21"/>
        </w:rPr>
        <w:t>Anya Leonard</w:t>
      </w:r>
      <w:r w:rsidRPr="004E7EBC">
        <w:rPr>
          <w:rFonts w:hint="eastAsia"/>
          <w:color w:val="000000"/>
          <w:szCs w:val="21"/>
        </w:rPr>
        <w:t>）撰写。本书以独特的方式穿行于希腊神话与古代智慧之间，大胆而精彩地尝试回答这些根本问题，并进一步探索更多问题。它将思想的力量与故事的力量融为一体，带领当代读者深入古老的思维方式，踏上一段深刻而又引人入胜的旅程。对于初次接触相关领域的读者，本书揭开神</w:t>
      </w:r>
      <w:r w:rsidRPr="004E7EBC">
        <w:rPr>
          <w:rFonts w:hint="eastAsia"/>
          <w:color w:val="000000"/>
          <w:szCs w:val="21"/>
        </w:rPr>
        <w:lastRenderedPageBreak/>
        <w:t>话与哲学的神秘面纱，解读其中的深意；对于熟悉这些领域的读者，它同样能够带来更深一层的理解。</w:t>
      </w:r>
    </w:p>
    <w:p w:rsidR="004E7EBC" w:rsidRPr="004E7EBC" w:rsidRDefault="004E7EBC" w:rsidP="004E7EBC">
      <w:pPr>
        <w:ind w:firstLineChars="200" w:firstLine="420"/>
        <w:rPr>
          <w:color w:val="000000"/>
          <w:szCs w:val="21"/>
        </w:rPr>
      </w:pPr>
    </w:p>
    <w:p w:rsidR="004E7EBC" w:rsidRPr="004E7EBC" w:rsidRDefault="004E7EBC" w:rsidP="004E7EBC">
      <w:pPr>
        <w:ind w:firstLineChars="200" w:firstLine="420"/>
        <w:rPr>
          <w:rFonts w:hint="eastAsia"/>
          <w:color w:val="000000"/>
          <w:szCs w:val="21"/>
        </w:rPr>
      </w:pPr>
      <w:r w:rsidRPr="004E7EBC">
        <w:rPr>
          <w:rFonts w:hint="eastAsia"/>
          <w:color w:val="000000"/>
          <w:szCs w:val="21"/>
        </w:rPr>
        <w:t>本书兼具斯蒂芬·弗莱（</w:t>
      </w:r>
      <w:r w:rsidRPr="004E7EBC">
        <w:rPr>
          <w:rFonts w:hint="eastAsia"/>
          <w:color w:val="000000"/>
          <w:szCs w:val="21"/>
        </w:rPr>
        <w:t>Stephen Fry</w:t>
      </w:r>
      <w:r w:rsidRPr="004E7EBC">
        <w:rPr>
          <w:rFonts w:hint="eastAsia"/>
          <w:color w:val="000000"/>
          <w:szCs w:val="21"/>
        </w:rPr>
        <w:t>）《神话》（</w:t>
      </w:r>
      <w:r w:rsidRPr="00D02107">
        <w:rPr>
          <w:rFonts w:hint="eastAsia"/>
          <w:i/>
          <w:color w:val="000000"/>
          <w:szCs w:val="21"/>
        </w:rPr>
        <w:t>Mythos</w:t>
      </w:r>
      <w:r w:rsidRPr="004E7EBC">
        <w:rPr>
          <w:rFonts w:hint="eastAsia"/>
          <w:color w:val="000000"/>
          <w:szCs w:val="21"/>
        </w:rPr>
        <w:t>）的叙事魅力、瑞安·霍利迪（</w:t>
      </w:r>
      <w:r w:rsidRPr="004E7EBC">
        <w:rPr>
          <w:rFonts w:hint="eastAsia"/>
          <w:color w:val="000000"/>
          <w:szCs w:val="21"/>
        </w:rPr>
        <w:t>Ryan Holiday</w:t>
      </w:r>
      <w:r w:rsidRPr="004E7EBC">
        <w:rPr>
          <w:rFonts w:hint="eastAsia"/>
          <w:color w:val="000000"/>
          <w:szCs w:val="21"/>
        </w:rPr>
        <w:t>）鼓舞人心的人生指引，以及娜塔莉·海恩斯（</w:t>
      </w:r>
      <w:r w:rsidRPr="004E7EBC">
        <w:rPr>
          <w:rFonts w:hint="eastAsia"/>
          <w:color w:val="000000"/>
          <w:szCs w:val="21"/>
        </w:rPr>
        <w:t>Natalie Haynes</w:t>
      </w:r>
      <w:r w:rsidRPr="004E7EBC">
        <w:rPr>
          <w:rFonts w:hint="eastAsia"/>
          <w:color w:val="000000"/>
          <w:szCs w:val="21"/>
        </w:rPr>
        <w:t>）的犀利幽默。《苏格拉底与斯芬克斯》不只把古代故事与思想当作引人入胜的题材，更将其视为指引人们过好一生的重要智慧。</w:t>
      </w:r>
    </w:p>
    <w:p w:rsidR="004E7EBC" w:rsidRPr="004E7EBC" w:rsidRDefault="004E7EBC" w:rsidP="004E7EBC">
      <w:pPr>
        <w:ind w:firstLineChars="200" w:firstLine="420"/>
        <w:rPr>
          <w:color w:val="000000"/>
          <w:szCs w:val="21"/>
        </w:rPr>
      </w:pPr>
    </w:p>
    <w:p w:rsidR="004E7EBC" w:rsidRPr="004E7EBC" w:rsidRDefault="004E7EBC" w:rsidP="004E7EBC">
      <w:pPr>
        <w:ind w:firstLineChars="200" w:firstLine="420"/>
        <w:rPr>
          <w:rFonts w:hint="eastAsia"/>
          <w:color w:val="000000"/>
          <w:szCs w:val="21"/>
        </w:rPr>
      </w:pPr>
      <w:r w:rsidRPr="004E7EBC">
        <w:rPr>
          <w:rFonts w:hint="eastAsia"/>
          <w:color w:val="000000"/>
          <w:szCs w:val="21"/>
        </w:rPr>
        <w:t>对古希腊人而言，神话不只是故事，更是承载深邃知识的容器，是蕴含着人性、伦理乃至宇宙奥秘的寓言。正如莱昂纳德所阐明的那样，无论过去还是现在，神话始终具有重要的文化意义，其中保存着社会规范、仪式和形而上学信念。除此之外，神话还为极为复杂的哲学体系奠定了基础，促使人们追问一系列根本问题：变化的本质是什么？我们应当如何学习？我们应该生活在怎样的社会中？又怎样才能真正活得充实而美好？</w:t>
      </w:r>
    </w:p>
    <w:p w:rsidR="004E7EBC" w:rsidRPr="004E7EBC" w:rsidRDefault="004E7EBC" w:rsidP="004E7EBC">
      <w:pPr>
        <w:ind w:firstLineChars="200" w:firstLine="420"/>
        <w:rPr>
          <w:color w:val="000000"/>
          <w:szCs w:val="21"/>
        </w:rPr>
      </w:pPr>
    </w:p>
    <w:p w:rsidR="004E7EBC" w:rsidRPr="004E7EBC" w:rsidRDefault="004E7EBC" w:rsidP="004E7EBC">
      <w:pPr>
        <w:ind w:firstLineChars="200" w:firstLine="420"/>
        <w:rPr>
          <w:rFonts w:hint="eastAsia"/>
          <w:color w:val="000000"/>
          <w:szCs w:val="21"/>
        </w:rPr>
      </w:pPr>
      <w:r w:rsidRPr="004E7EBC">
        <w:rPr>
          <w:rFonts w:hint="eastAsia"/>
          <w:color w:val="000000"/>
          <w:szCs w:val="21"/>
        </w:rPr>
        <w:t>在安雅看来，古希腊罗马的经典既是来自过去的见证，也是一座庞大的智慧宝库，可以帮助我们面对人类难以避免的种种困境，如失去、痛苦、悲伤与愤怒。这些作品不仅是那个时代的“自助读物”，更是道德与哲学指南，帮助读者追寻美好人生。如今，公众一方面越来越熟悉古代神话，另一方面也愈发关注马可·奥勒留（</w:t>
      </w:r>
      <w:r w:rsidRPr="004E7EBC">
        <w:rPr>
          <w:rFonts w:hint="eastAsia"/>
          <w:color w:val="000000"/>
          <w:szCs w:val="21"/>
        </w:rPr>
        <w:t>Marcus Aurelius</w:t>
      </w:r>
      <w:r w:rsidRPr="004E7EBC">
        <w:rPr>
          <w:rFonts w:hint="eastAsia"/>
          <w:color w:val="000000"/>
          <w:szCs w:val="21"/>
        </w:rPr>
        <w:t>）和</w:t>
      </w:r>
      <w:proofErr w:type="gramStart"/>
      <w:r w:rsidRPr="004E7EBC">
        <w:rPr>
          <w:rFonts w:hint="eastAsia"/>
          <w:color w:val="000000"/>
          <w:szCs w:val="21"/>
        </w:rPr>
        <w:t>斯多葛</w:t>
      </w:r>
      <w:proofErr w:type="gramEnd"/>
      <w:r w:rsidRPr="004E7EBC">
        <w:rPr>
          <w:rFonts w:hint="eastAsia"/>
          <w:color w:val="000000"/>
          <w:szCs w:val="21"/>
        </w:rPr>
        <w:t>派（</w:t>
      </w:r>
      <w:r w:rsidRPr="004E7EBC">
        <w:rPr>
          <w:rFonts w:hint="eastAsia"/>
          <w:color w:val="000000"/>
          <w:szCs w:val="21"/>
        </w:rPr>
        <w:t>the Stoics</w:t>
      </w:r>
      <w:r w:rsidRPr="004E7EBC">
        <w:rPr>
          <w:rFonts w:hint="eastAsia"/>
          <w:color w:val="000000"/>
          <w:szCs w:val="21"/>
        </w:rPr>
        <w:t>）等古代思想家与哲学流派。然而，人们很少把神话与哲学放在一起，让二者彼此对照、相互阐释，从而发掘古代世界留给我们的丰厚智慧。</w:t>
      </w:r>
    </w:p>
    <w:p w:rsidR="004E7EBC" w:rsidRPr="004E7EBC" w:rsidRDefault="004E7EBC" w:rsidP="004E7EBC">
      <w:pPr>
        <w:ind w:firstLineChars="200" w:firstLine="420"/>
        <w:rPr>
          <w:color w:val="000000"/>
          <w:szCs w:val="21"/>
        </w:rPr>
      </w:pPr>
    </w:p>
    <w:p w:rsidR="00E71A35" w:rsidRDefault="004E7EBC" w:rsidP="004E7EBC">
      <w:pPr>
        <w:ind w:firstLineChars="200" w:firstLine="420"/>
        <w:rPr>
          <w:b/>
          <w:color w:val="000000"/>
        </w:rPr>
      </w:pPr>
      <w:r w:rsidRPr="004E7EBC">
        <w:rPr>
          <w:rFonts w:hint="eastAsia"/>
          <w:color w:val="000000"/>
          <w:szCs w:val="21"/>
        </w:rPr>
        <w:t>本书行文洒脱，将带领读者踏上一段妙趣横生、出人意料而又启迪人心的旅程，走进人类关于“如何过好一生”的那场“伟大对话”。</w:t>
      </w:r>
    </w:p>
    <w:p w:rsidR="004209F2" w:rsidRDefault="004209F2">
      <w:pPr>
        <w:rPr>
          <w:b/>
          <w:color w:val="000000"/>
        </w:rPr>
      </w:pPr>
    </w:p>
    <w:p w:rsidR="004E7EBC" w:rsidRPr="004E7EBC" w:rsidRDefault="004E7EBC">
      <w:pPr>
        <w:rPr>
          <w:rFonts w:hint="eastAsia"/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Pr="004209F2" w:rsidRDefault="004209F2" w:rsidP="004209F2">
      <w:pPr>
        <w:spacing w:line="280" w:lineRule="exact"/>
        <w:rPr>
          <w:b/>
          <w:szCs w:val="21"/>
        </w:rPr>
      </w:pPr>
    </w:p>
    <w:p w:rsidR="004E7EBC" w:rsidRPr="004E7EBC" w:rsidRDefault="004E7EBC" w:rsidP="004E7EBC">
      <w:pPr>
        <w:ind w:firstLineChars="200" w:firstLine="420"/>
        <w:rPr>
          <w:rFonts w:hint="eastAsia"/>
          <w:b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67945</wp:posOffset>
            </wp:positionV>
            <wp:extent cx="1257300" cy="1257300"/>
            <wp:effectExtent l="0" t="0" r="0" b="0"/>
            <wp:wrapSquare wrapText="bothSides"/>
            <wp:docPr id="2" name="图片 2" descr="https://api.curtisbrown.co.uk/media/95310/show/squ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pi.curtisbrown.co.uk/media/95310/show/squ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E7EBC">
        <w:rPr>
          <w:rFonts w:hint="eastAsia"/>
          <w:b/>
          <w:color w:val="000000"/>
        </w:rPr>
        <w:t>安雅·莱昂纳德（</w:t>
      </w:r>
      <w:r w:rsidRPr="004E7EBC">
        <w:rPr>
          <w:rFonts w:hint="eastAsia"/>
          <w:b/>
          <w:color w:val="000000"/>
        </w:rPr>
        <w:t>Anya Leonard</w:t>
      </w:r>
      <w:r w:rsidRPr="004E7EBC">
        <w:rPr>
          <w:rFonts w:hint="eastAsia"/>
          <w:b/>
          <w:color w:val="000000"/>
        </w:rPr>
        <w:t>）</w:t>
      </w:r>
      <w:r w:rsidRPr="004E7EBC">
        <w:rPr>
          <w:rFonts w:hint="eastAsia"/>
          <w:color w:val="000000"/>
        </w:rPr>
        <w:t>创立“古典智慧”（</w:t>
      </w:r>
      <w:r w:rsidRPr="004E7EBC">
        <w:rPr>
          <w:rFonts w:hint="eastAsia"/>
          <w:color w:val="000000"/>
        </w:rPr>
        <w:t>Classical Wisdom</w:t>
      </w:r>
      <w:r w:rsidRPr="004E7EBC">
        <w:rPr>
          <w:rFonts w:hint="eastAsia"/>
          <w:color w:val="000000"/>
        </w:rPr>
        <w:t>），旨在将古代智慧带给现代人。她每天通过</w:t>
      </w:r>
      <w:proofErr w:type="spellStart"/>
      <w:r>
        <w:rPr>
          <w:rFonts w:hint="eastAsia"/>
          <w:color w:val="000000"/>
        </w:rPr>
        <w:t>Substack</w:t>
      </w:r>
      <w:proofErr w:type="spellEnd"/>
      <w:r w:rsidRPr="004E7EBC">
        <w:rPr>
          <w:rFonts w:hint="eastAsia"/>
          <w:color w:val="000000"/>
        </w:rPr>
        <w:t>向超过</w:t>
      </w:r>
      <w:r w:rsidRPr="004E7EBC">
        <w:rPr>
          <w:rFonts w:hint="eastAsia"/>
          <w:color w:val="000000"/>
        </w:rPr>
        <w:t>12</w:t>
      </w:r>
      <w:r w:rsidRPr="004E7EBC">
        <w:rPr>
          <w:rFonts w:hint="eastAsia"/>
          <w:color w:val="000000"/>
        </w:rPr>
        <w:t>万名订阅者分享有关古代历史、哲学、神话与文学的文章；投入数百小时采访顶尖学者和作家；还举办并主持了数十场活动，邀请世界各地的杰出知识分子参与。她曾与斯蒂芬·弗莱（</w:t>
      </w:r>
      <w:r w:rsidRPr="004E7EBC">
        <w:rPr>
          <w:rFonts w:hint="eastAsia"/>
          <w:color w:val="000000"/>
        </w:rPr>
        <w:t>Stephen Fry</w:t>
      </w:r>
      <w:r w:rsidRPr="004E7EBC">
        <w:rPr>
          <w:rFonts w:hint="eastAsia"/>
          <w:color w:val="000000"/>
        </w:rPr>
        <w:t>）、娜塔莉·海恩斯（</w:t>
      </w:r>
      <w:r w:rsidRPr="004E7EBC">
        <w:rPr>
          <w:rFonts w:hint="eastAsia"/>
          <w:color w:val="000000"/>
        </w:rPr>
        <w:t>Natalie Haynes</w:t>
      </w:r>
      <w:r w:rsidRPr="004E7EBC">
        <w:rPr>
          <w:rFonts w:hint="eastAsia"/>
          <w:color w:val="000000"/>
        </w:rPr>
        <w:t>）、苏珊娜·克拉克（</w:t>
      </w:r>
      <w:r w:rsidRPr="004E7EBC">
        <w:rPr>
          <w:rFonts w:hint="eastAsia"/>
          <w:color w:val="000000"/>
        </w:rPr>
        <w:t>Susanna Clarke</w:t>
      </w:r>
      <w:r w:rsidRPr="004E7EBC">
        <w:rPr>
          <w:rFonts w:hint="eastAsia"/>
          <w:color w:val="000000"/>
        </w:rPr>
        <w:t>）和尼尔·弗格森（</w:t>
      </w:r>
      <w:r w:rsidRPr="004E7EBC">
        <w:rPr>
          <w:rFonts w:hint="eastAsia"/>
          <w:color w:val="000000"/>
        </w:rPr>
        <w:t>Niall Ferguson</w:t>
      </w:r>
      <w:r w:rsidRPr="004E7EBC">
        <w:rPr>
          <w:rFonts w:hint="eastAsia"/>
          <w:color w:val="000000"/>
        </w:rPr>
        <w:t>）等人展开对谈。</w:t>
      </w:r>
    </w:p>
    <w:p w:rsidR="004E7EBC" w:rsidRPr="004E7EBC" w:rsidRDefault="004E7EBC" w:rsidP="004E7EBC">
      <w:pPr>
        <w:rPr>
          <w:color w:val="000000"/>
        </w:rPr>
      </w:pPr>
    </w:p>
    <w:p w:rsidR="004E7EBC" w:rsidRPr="004E7EBC" w:rsidRDefault="004E7EBC" w:rsidP="004E7EBC">
      <w:pPr>
        <w:ind w:firstLineChars="200" w:firstLine="420"/>
        <w:rPr>
          <w:rFonts w:hint="eastAsia"/>
          <w:color w:val="000000"/>
        </w:rPr>
      </w:pPr>
      <w:r w:rsidRPr="004E7EBC">
        <w:rPr>
          <w:rFonts w:hint="eastAsia"/>
          <w:color w:val="000000"/>
        </w:rPr>
        <w:t>“古典智慧”每月浏览量约</w:t>
      </w:r>
      <w:r w:rsidRPr="004E7EBC">
        <w:rPr>
          <w:rFonts w:hint="eastAsia"/>
          <w:color w:val="000000"/>
        </w:rPr>
        <w:t>80</w:t>
      </w:r>
      <w:r w:rsidRPr="004E7EBC">
        <w:rPr>
          <w:rFonts w:hint="eastAsia"/>
          <w:color w:val="000000"/>
        </w:rPr>
        <w:t>万次，读者遍及</w:t>
      </w:r>
      <w:r w:rsidRPr="004E7EBC">
        <w:rPr>
          <w:rFonts w:hint="eastAsia"/>
          <w:color w:val="000000"/>
        </w:rPr>
        <w:t>201</w:t>
      </w:r>
      <w:r w:rsidRPr="004E7EBC">
        <w:rPr>
          <w:rFonts w:hint="eastAsia"/>
          <w:color w:val="000000"/>
        </w:rPr>
        <w:t>个国家和地区。安雅在</w:t>
      </w:r>
      <w:r w:rsidRPr="004E7EBC">
        <w:rPr>
          <w:rFonts w:hint="eastAsia"/>
          <w:color w:val="000000"/>
        </w:rPr>
        <w:t xml:space="preserve"> Facebook </w:t>
      </w:r>
      <w:r w:rsidRPr="004E7EBC">
        <w:rPr>
          <w:rFonts w:hint="eastAsia"/>
          <w:color w:val="000000"/>
        </w:rPr>
        <w:t>上拥有超过</w:t>
      </w:r>
      <w:r w:rsidRPr="004E7EBC">
        <w:rPr>
          <w:rFonts w:hint="eastAsia"/>
          <w:color w:val="000000"/>
        </w:rPr>
        <w:t>13.1</w:t>
      </w:r>
      <w:r w:rsidRPr="004E7EBC">
        <w:rPr>
          <w:rFonts w:hint="eastAsia"/>
          <w:color w:val="000000"/>
        </w:rPr>
        <w:t>万名关注者，在</w:t>
      </w:r>
      <w:r w:rsidRPr="004E7EBC">
        <w:rPr>
          <w:rFonts w:hint="eastAsia"/>
          <w:color w:val="000000"/>
        </w:rPr>
        <w:t xml:space="preserve"> YouTube </w:t>
      </w:r>
      <w:r w:rsidRPr="004E7EBC">
        <w:rPr>
          <w:rFonts w:hint="eastAsia"/>
          <w:color w:val="000000"/>
        </w:rPr>
        <w:t>上拥有超过</w:t>
      </w:r>
      <w:r w:rsidRPr="004E7EBC">
        <w:rPr>
          <w:rFonts w:hint="eastAsia"/>
          <w:color w:val="000000"/>
        </w:rPr>
        <w:t>8200</w:t>
      </w:r>
      <w:r w:rsidRPr="004E7EBC">
        <w:rPr>
          <w:rFonts w:hint="eastAsia"/>
          <w:color w:val="000000"/>
        </w:rPr>
        <w:t>名订阅者，同时也活跃于</w:t>
      </w:r>
      <w:r w:rsidRPr="004E7EBC">
        <w:rPr>
          <w:rFonts w:hint="eastAsia"/>
          <w:color w:val="000000"/>
        </w:rPr>
        <w:t xml:space="preserve"> X</w:t>
      </w:r>
      <w:r w:rsidRPr="004E7EBC">
        <w:rPr>
          <w:rFonts w:hint="eastAsia"/>
          <w:color w:val="000000"/>
        </w:rPr>
        <w:t>、</w:t>
      </w:r>
      <w:r w:rsidRPr="004E7EBC">
        <w:rPr>
          <w:rFonts w:hint="eastAsia"/>
          <w:color w:val="000000"/>
        </w:rPr>
        <w:t xml:space="preserve">Instagram </w:t>
      </w:r>
      <w:r w:rsidRPr="004E7EBC">
        <w:rPr>
          <w:rFonts w:hint="eastAsia"/>
          <w:color w:val="000000"/>
        </w:rPr>
        <w:t>和</w:t>
      </w:r>
      <w:r w:rsidRPr="004E7EBC">
        <w:rPr>
          <w:rFonts w:hint="eastAsia"/>
          <w:color w:val="000000"/>
        </w:rPr>
        <w:t xml:space="preserve"> Pinterest </w:t>
      </w:r>
      <w:r w:rsidRPr="004E7EBC">
        <w:rPr>
          <w:rFonts w:hint="eastAsia"/>
          <w:color w:val="000000"/>
        </w:rPr>
        <w:t>等平台，其中</w:t>
      </w:r>
      <w:r w:rsidRPr="004E7EBC">
        <w:rPr>
          <w:rFonts w:hint="eastAsia"/>
          <w:color w:val="000000"/>
        </w:rPr>
        <w:t xml:space="preserve"> Pinterest </w:t>
      </w:r>
      <w:r w:rsidRPr="004E7EBC">
        <w:rPr>
          <w:rFonts w:hint="eastAsia"/>
          <w:color w:val="000000"/>
        </w:rPr>
        <w:t>的每月浏览量约为</w:t>
      </w:r>
      <w:r w:rsidRPr="004E7EBC">
        <w:rPr>
          <w:rFonts w:hint="eastAsia"/>
          <w:color w:val="000000"/>
        </w:rPr>
        <w:t>4.7</w:t>
      </w:r>
      <w:r w:rsidRPr="004E7EBC">
        <w:rPr>
          <w:rFonts w:hint="eastAsia"/>
          <w:color w:val="000000"/>
        </w:rPr>
        <w:t>万次。以下是她参与的部分代表性文章、访谈与活动：</w:t>
      </w:r>
    </w:p>
    <w:p w:rsidR="004E7EBC" w:rsidRPr="004E7EBC" w:rsidRDefault="004E7EBC" w:rsidP="004E7EBC">
      <w:pPr>
        <w:rPr>
          <w:b/>
          <w:color w:val="000000"/>
        </w:rPr>
      </w:pPr>
    </w:p>
    <w:p w:rsidR="004E7EBC" w:rsidRPr="004E7EBC" w:rsidRDefault="004E7EBC" w:rsidP="004E7EBC">
      <w:pPr>
        <w:ind w:firstLineChars="200" w:firstLine="420"/>
        <w:rPr>
          <w:rFonts w:hint="eastAsia"/>
          <w:color w:val="000000"/>
        </w:rPr>
      </w:pPr>
      <w:r w:rsidRPr="004E7EBC">
        <w:rPr>
          <w:rFonts w:hint="eastAsia"/>
          <w:color w:val="000000"/>
        </w:rPr>
        <w:t>·</w:t>
      </w:r>
      <w:r w:rsidRPr="004E7EBC">
        <w:rPr>
          <w:rFonts w:hint="eastAsia"/>
          <w:color w:val="000000"/>
        </w:rPr>
        <w:t>神话为何重要：与斯蒂芬·弗莱对谈</w:t>
      </w:r>
      <w:r w:rsidRPr="004E7EBC">
        <w:rPr>
          <w:rFonts w:hint="eastAsia"/>
          <w:color w:val="000000"/>
        </w:rPr>
        <w:t>：</w:t>
      </w:r>
    </w:p>
    <w:p w:rsidR="004E7EBC" w:rsidRPr="004E7EBC" w:rsidRDefault="004E7EBC" w:rsidP="004E7EBC">
      <w:pPr>
        <w:ind w:firstLineChars="200" w:firstLine="420"/>
        <w:rPr>
          <w:color w:val="000000"/>
        </w:rPr>
      </w:pPr>
      <w:hyperlink r:id="rId9" w:history="1">
        <w:r w:rsidRPr="004E7EBC">
          <w:rPr>
            <w:rStyle w:val="ab"/>
          </w:rPr>
          <w:t>https://www.youtube.com/watch?v=cWboYELbyNw&amp;t=1065s</w:t>
        </w:r>
      </w:hyperlink>
    </w:p>
    <w:p w:rsidR="004E7EBC" w:rsidRPr="004E7EBC" w:rsidRDefault="004E7EBC" w:rsidP="004E7EBC">
      <w:pPr>
        <w:ind w:firstLineChars="200" w:firstLine="420"/>
        <w:rPr>
          <w:rFonts w:hint="eastAsia"/>
          <w:color w:val="000000"/>
        </w:rPr>
      </w:pPr>
      <w:r w:rsidRPr="004E7EBC">
        <w:rPr>
          <w:rFonts w:hint="eastAsia"/>
          <w:color w:val="000000"/>
        </w:rPr>
        <w:lastRenderedPageBreak/>
        <w:t>·亚里士多德关于幸福的观点正确吗？——发表于</w:t>
      </w:r>
      <w:r w:rsidRPr="004E7EBC">
        <w:rPr>
          <w:rFonts w:hint="eastAsia"/>
          <w:color w:val="000000"/>
        </w:rPr>
        <w:t xml:space="preserve"> The Culturist</w:t>
      </w:r>
      <w:r w:rsidRPr="004E7EBC">
        <w:rPr>
          <w:rFonts w:hint="eastAsia"/>
          <w:color w:val="000000"/>
        </w:rPr>
        <w:t>：</w:t>
      </w:r>
    </w:p>
    <w:p w:rsidR="004E7EBC" w:rsidRDefault="004E7EBC" w:rsidP="004E7EBC">
      <w:pPr>
        <w:ind w:firstLineChars="200" w:firstLine="420"/>
        <w:rPr>
          <w:color w:val="000000"/>
        </w:rPr>
      </w:pPr>
      <w:hyperlink r:id="rId10" w:history="1">
        <w:r w:rsidRPr="009A3B14">
          <w:rPr>
            <w:rStyle w:val="ab"/>
          </w:rPr>
          <w:t>https://www.theculturist.io/p/was-aristotle-right-about-happiness</w:t>
        </w:r>
      </w:hyperlink>
    </w:p>
    <w:p w:rsidR="004E7EBC" w:rsidRPr="004E7EBC" w:rsidRDefault="004E7EBC" w:rsidP="004E7EBC">
      <w:pPr>
        <w:ind w:firstLineChars="200" w:firstLine="420"/>
        <w:rPr>
          <w:rFonts w:hint="eastAsia"/>
          <w:color w:val="000000"/>
        </w:rPr>
      </w:pPr>
      <w:r w:rsidRPr="004E7EBC">
        <w:rPr>
          <w:rFonts w:hint="eastAsia"/>
          <w:color w:val="000000"/>
        </w:rPr>
        <w:t>·美杜莎究竟是谁？——与娜塔莉·海恩斯对谈</w:t>
      </w:r>
    </w:p>
    <w:p w:rsidR="004E7EBC" w:rsidRDefault="004E7EBC" w:rsidP="004E7EBC">
      <w:pPr>
        <w:ind w:firstLineChars="200" w:firstLine="420"/>
        <w:rPr>
          <w:color w:val="000000"/>
        </w:rPr>
      </w:pPr>
      <w:hyperlink r:id="rId11" w:history="1">
        <w:r w:rsidRPr="009A3B14">
          <w:rPr>
            <w:rStyle w:val="ab"/>
          </w:rPr>
          <w:t>https://www.youtube.com/watch?v=wparB-0Sgq0&amp;t=1385s</w:t>
        </w:r>
      </w:hyperlink>
    </w:p>
    <w:p w:rsidR="004E7EBC" w:rsidRPr="004E7EBC" w:rsidRDefault="004E7EBC" w:rsidP="004E7EBC">
      <w:pPr>
        <w:ind w:firstLineChars="200" w:firstLine="420"/>
        <w:rPr>
          <w:rFonts w:hint="eastAsia"/>
          <w:color w:val="000000"/>
        </w:rPr>
      </w:pPr>
      <w:r w:rsidRPr="004E7EBC">
        <w:rPr>
          <w:rFonts w:hint="eastAsia"/>
          <w:color w:val="000000"/>
        </w:rPr>
        <w:t>·我们为什么要研习古典学？——布鲁姆斯伯里（</w:t>
      </w:r>
      <w:r w:rsidRPr="004E7EBC">
        <w:rPr>
          <w:rFonts w:hint="eastAsia"/>
          <w:color w:val="000000"/>
        </w:rPr>
        <w:t>Bloomsbury</w:t>
      </w:r>
      <w:r w:rsidRPr="004E7EBC">
        <w:rPr>
          <w:rFonts w:hint="eastAsia"/>
          <w:color w:val="000000"/>
        </w:rPr>
        <w:t>）</w:t>
      </w:r>
    </w:p>
    <w:p w:rsidR="004E7EBC" w:rsidRDefault="004E7EBC" w:rsidP="004E7EBC">
      <w:pPr>
        <w:ind w:firstLineChars="200" w:firstLine="420"/>
        <w:rPr>
          <w:color w:val="000000"/>
        </w:rPr>
      </w:pPr>
      <w:hyperlink r:id="rId12" w:history="1">
        <w:r w:rsidRPr="009A3B14">
          <w:rPr>
            <w:rStyle w:val="ab"/>
          </w:rPr>
          <w:t>https://www.youtube.com/watch?v=74-2WY-kcXo</w:t>
        </w:r>
      </w:hyperlink>
    </w:p>
    <w:p w:rsidR="004E7EBC" w:rsidRPr="004E7EBC" w:rsidRDefault="004E7EBC" w:rsidP="004E7EBC">
      <w:pPr>
        <w:ind w:firstLineChars="200" w:firstLine="420"/>
        <w:rPr>
          <w:rFonts w:hint="eastAsia"/>
          <w:color w:val="000000"/>
        </w:rPr>
      </w:pPr>
      <w:r w:rsidRPr="004E7EBC">
        <w:rPr>
          <w:rFonts w:hint="eastAsia"/>
          <w:color w:val="000000"/>
        </w:rPr>
        <w:t>·斯多</w:t>
      </w:r>
      <w:proofErr w:type="gramStart"/>
      <w:r w:rsidRPr="004E7EBC">
        <w:rPr>
          <w:rFonts w:hint="eastAsia"/>
          <w:color w:val="000000"/>
        </w:rPr>
        <w:t>葛</w:t>
      </w:r>
      <w:proofErr w:type="gramEnd"/>
      <w:r w:rsidRPr="004E7EBC">
        <w:rPr>
          <w:rFonts w:hint="eastAsia"/>
          <w:color w:val="000000"/>
        </w:rPr>
        <w:t>主义与《如何像罗马皇帝一样思考》：安雅·莱昂纳德与唐纳德·罗伯逊（</w:t>
      </w:r>
      <w:r w:rsidRPr="004E7EBC">
        <w:rPr>
          <w:rFonts w:hint="eastAsia"/>
          <w:color w:val="000000"/>
        </w:rPr>
        <w:t>Donald Robertson</w:t>
      </w:r>
      <w:r w:rsidRPr="004E7EBC">
        <w:rPr>
          <w:rFonts w:hint="eastAsia"/>
          <w:color w:val="000000"/>
        </w:rPr>
        <w:t>）对谈</w:t>
      </w:r>
    </w:p>
    <w:p w:rsidR="004E7EBC" w:rsidRDefault="004E7EBC" w:rsidP="004E7EBC">
      <w:pPr>
        <w:ind w:firstLineChars="200" w:firstLine="420"/>
        <w:rPr>
          <w:color w:val="000000"/>
        </w:rPr>
      </w:pPr>
      <w:hyperlink r:id="rId13" w:history="1">
        <w:r w:rsidRPr="009A3B14">
          <w:rPr>
            <w:rStyle w:val="ab"/>
          </w:rPr>
          <w:t>https://www.youtube.com/watch?v=Ec-2J3Pr6IE</w:t>
        </w:r>
      </w:hyperlink>
    </w:p>
    <w:p w:rsidR="004E7EBC" w:rsidRPr="004E7EBC" w:rsidRDefault="004E7EBC" w:rsidP="004E7EBC">
      <w:pPr>
        <w:ind w:firstLineChars="200" w:firstLine="420"/>
        <w:rPr>
          <w:rFonts w:hint="eastAsia"/>
          <w:color w:val="000000"/>
        </w:rPr>
      </w:pPr>
      <w:r w:rsidRPr="004E7EBC">
        <w:rPr>
          <w:rFonts w:hint="eastAsia"/>
          <w:color w:val="000000"/>
        </w:rPr>
        <w:t>·尼尔·弗格森谈阿根廷</w:t>
      </w:r>
    </w:p>
    <w:p w:rsidR="004E7EBC" w:rsidRPr="004E7EBC" w:rsidRDefault="004E7EBC" w:rsidP="004E7EBC">
      <w:pPr>
        <w:ind w:firstLineChars="200" w:firstLine="420"/>
        <w:rPr>
          <w:color w:val="000000"/>
        </w:rPr>
      </w:pPr>
      <w:hyperlink r:id="rId14" w:history="1">
        <w:r w:rsidRPr="009A3B14">
          <w:rPr>
            <w:rStyle w:val="ab"/>
          </w:rPr>
          <w:t>https://www.youtube.com/watch?v=V61ySWy4qmw</w:t>
        </w:r>
      </w:hyperlink>
    </w:p>
    <w:p w:rsidR="004E7EBC" w:rsidRPr="004E7EBC" w:rsidRDefault="004E7EBC" w:rsidP="004E7EBC">
      <w:pPr>
        <w:ind w:firstLineChars="200" w:firstLine="420"/>
        <w:rPr>
          <w:rFonts w:hint="eastAsia"/>
          <w:color w:val="000000"/>
        </w:rPr>
      </w:pPr>
      <w:r w:rsidRPr="004E7EBC">
        <w:rPr>
          <w:rFonts w:hint="eastAsia"/>
          <w:color w:val="000000"/>
        </w:rPr>
        <w:t>·忒拜的故事</w:t>
      </w:r>
    </w:p>
    <w:p w:rsidR="004E7EBC" w:rsidRDefault="004E7EBC" w:rsidP="004E7EBC">
      <w:pPr>
        <w:ind w:firstLineChars="200" w:firstLine="420"/>
        <w:rPr>
          <w:color w:val="000000"/>
        </w:rPr>
      </w:pPr>
      <w:hyperlink r:id="rId15" w:history="1">
        <w:r w:rsidRPr="009A3B14">
          <w:rPr>
            <w:rStyle w:val="ab"/>
          </w:rPr>
          <w:t>https://www.youtube.com/watch?v=rGyRaVnP0V4&amp;t=2s</w:t>
        </w:r>
      </w:hyperlink>
    </w:p>
    <w:p w:rsidR="004E7EBC" w:rsidRPr="004E7EBC" w:rsidRDefault="004E7EBC" w:rsidP="004E7EBC">
      <w:pPr>
        <w:ind w:firstLineChars="200" w:firstLine="420"/>
        <w:rPr>
          <w:rFonts w:hint="eastAsia"/>
          <w:color w:val="000000"/>
        </w:rPr>
      </w:pPr>
      <w:r w:rsidRPr="004E7EBC">
        <w:rPr>
          <w:rFonts w:hint="eastAsia"/>
          <w:color w:val="000000"/>
        </w:rPr>
        <w:t>·古代文明如何实现重建？——与埃里克·克莱因（</w:t>
      </w:r>
      <w:r w:rsidRPr="004E7EBC">
        <w:rPr>
          <w:rFonts w:hint="eastAsia"/>
          <w:color w:val="000000"/>
        </w:rPr>
        <w:t>Eric Cline</w:t>
      </w:r>
      <w:r w:rsidRPr="004E7EBC">
        <w:rPr>
          <w:rFonts w:hint="eastAsia"/>
          <w:color w:val="000000"/>
        </w:rPr>
        <w:t>）对谈</w:t>
      </w:r>
    </w:p>
    <w:p w:rsidR="004209F2" w:rsidRDefault="004E7EBC" w:rsidP="004E7EBC">
      <w:pPr>
        <w:ind w:firstLineChars="200" w:firstLine="420"/>
        <w:rPr>
          <w:color w:val="000000"/>
        </w:rPr>
      </w:pPr>
      <w:hyperlink r:id="rId16" w:history="1">
        <w:r w:rsidRPr="009A3B14">
          <w:rPr>
            <w:rStyle w:val="ab"/>
          </w:rPr>
          <w:t>https://www.youtube.com/watch?v=u4kA3OUHQio&amp;t=166s</w:t>
        </w:r>
      </w:hyperlink>
    </w:p>
    <w:p w:rsidR="00C077A6" w:rsidRDefault="00C077A6">
      <w:pPr>
        <w:rPr>
          <w:b/>
          <w:color w:val="000000"/>
        </w:rPr>
      </w:pPr>
    </w:p>
    <w:p w:rsidR="004209F2" w:rsidRPr="004209F2" w:rsidRDefault="004209F2">
      <w:pPr>
        <w:rPr>
          <w:rFonts w:hint="eastAsia"/>
          <w:b/>
          <w:color w:val="000000"/>
        </w:rPr>
      </w:pPr>
    </w:p>
    <w:p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037A94" w:rsidRPr="002333D9" w:rsidRDefault="00037A94" w:rsidP="00037A94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037A94" w:rsidRPr="00E556A0" w:rsidRDefault="00037A94" w:rsidP="00037A94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7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8" w:history="1">
        <w:r w:rsidRPr="00D6262A">
          <w:rPr>
            <w:rStyle w:val="ab"/>
            <w:szCs w:val="21"/>
          </w:rPr>
          <w:t>http://www.nurnberg.com.cn</w:t>
        </w:r>
      </w:hyperlink>
    </w:p>
    <w:p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9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20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21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22" w:history="1">
        <w:r w:rsidRPr="00D6262A">
          <w:rPr>
            <w:rStyle w:val="ab"/>
            <w:szCs w:val="21"/>
          </w:rPr>
          <w:t>http://site.douban.com/110577/</w:t>
        </w:r>
      </w:hyperlink>
    </w:p>
    <w:p w:rsidR="00037A94" w:rsidRDefault="00037A94" w:rsidP="00037A94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23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037A94" w:rsidRDefault="00037A94" w:rsidP="00037A94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037A94" w:rsidRPr="00115765" w:rsidRDefault="00037A94" w:rsidP="00037A94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561A7F90" wp14:editId="519C9B0B">
            <wp:extent cx="625475" cy="678815"/>
            <wp:effectExtent l="0" t="0" r="0" b="0"/>
            <wp:docPr id="155156139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25"/>
      <w:footerReference w:type="default" r:id="rId26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2C3" w:rsidRDefault="00C102C3">
      <w:r>
        <w:separator/>
      </w:r>
    </w:p>
  </w:endnote>
  <w:endnote w:type="continuationSeparator" w:id="0">
    <w:p w:rsidR="00C102C3" w:rsidRDefault="00C10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2C3" w:rsidRDefault="00C102C3">
      <w:r>
        <w:separator/>
      </w:r>
    </w:p>
  </w:footnote>
  <w:footnote w:type="continuationSeparator" w:id="0">
    <w:p w:rsidR="00C102C3" w:rsidRDefault="00C102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4E7EBC"/>
    <w:rsid w:val="00002FAE"/>
    <w:rsid w:val="00005533"/>
    <w:rsid w:val="0000741F"/>
    <w:rsid w:val="00013D7A"/>
    <w:rsid w:val="00014408"/>
    <w:rsid w:val="000226FA"/>
    <w:rsid w:val="00027236"/>
    <w:rsid w:val="00030D63"/>
    <w:rsid w:val="00037A94"/>
    <w:rsid w:val="00040304"/>
    <w:rsid w:val="00053BF0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449F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C5C5E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4664"/>
    <w:rsid w:val="004D5ADA"/>
    <w:rsid w:val="004E7EBC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2ECE"/>
    <w:rsid w:val="00BC3360"/>
    <w:rsid w:val="00BC558C"/>
    <w:rsid w:val="00BC60F2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02C3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2107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D5029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2782"/>
    <w:rsid w:val="00FB5963"/>
    <w:rsid w:val="00FC0DAC"/>
    <w:rsid w:val="00FC3699"/>
    <w:rsid w:val="00FD049B"/>
    <w:rsid w:val="00FD2972"/>
    <w:rsid w:val="00FD3BC4"/>
    <w:rsid w:val="00FF01D6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A78B7D8B-9ACD-4B97-A3E4-F571949F3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youtube.com/watch?v=Ec-2J3Pr6IE" TargetMode="External"/><Relationship Id="rId18" Type="http://schemas.openxmlformats.org/officeDocument/2006/relationships/hyperlink" Target="http://www.nurnberg.com.cn/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://www.nurnberg.com.cn/video/video.aspx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youtube.com/watch?v=74-2WY-kcXo" TargetMode="External"/><Relationship Id="rId17" Type="http://schemas.openxmlformats.org/officeDocument/2006/relationships/hyperlink" Target="mailto:Rights@nurnberg.com.cn" TargetMode="External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u4kA3OUHQio&amp;t=166s" TargetMode="External"/><Relationship Id="rId20" Type="http://schemas.openxmlformats.org/officeDocument/2006/relationships/hyperlink" Target="http://www.nurnberg.com.cn/book/book.aspx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wparB-0Sgq0&amp;t=1385s" TargetMode="External"/><Relationship Id="rId24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s://www.youtube.com/watch?v=rGyRaVnP0V4&amp;t=2s" TargetMode="External"/><Relationship Id="rId23" Type="http://schemas.openxmlformats.org/officeDocument/2006/relationships/hyperlink" Target="https://weibo.com/1877653117/profile?topnav=1&amp;wvr=6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theculturist.io/p/was-aristotle-right-about-happiness" TargetMode="External"/><Relationship Id="rId19" Type="http://schemas.openxmlformats.org/officeDocument/2006/relationships/hyperlink" Target="http://www.nurnberg.com.cn/booklist_zh/list.asp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cWboYELbyNw&amp;t=1065s" TargetMode="External"/><Relationship Id="rId14" Type="http://schemas.openxmlformats.org/officeDocument/2006/relationships/hyperlink" Target="https://www.youtube.com/watch?v=V61ySWy4qmw" TargetMode="External"/><Relationship Id="rId22" Type="http://schemas.openxmlformats.org/officeDocument/2006/relationships/hyperlink" Target="http://site.douban.com/110577/" TargetMode="External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&#25991;&#20214;\&#23398;&#20064;&#26448;&#26009;\&#20070;&#35759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64</TotalTime>
  <Pages>3</Pages>
  <Words>1738</Words>
  <Characters>2312</Characters>
  <Application>Microsoft Office Word</Application>
  <DocSecurity>0</DocSecurity>
  <Lines>154</Lines>
  <Paragraphs>144</Paragraphs>
  <ScaleCrop>false</ScaleCrop>
  <Company>2ndSpAcE</Company>
  <LinksUpToDate>false</LinksUpToDate>
  <CharactersWithSpaces>3906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张正正</cp:lastModifiedBy>
  <cp:revision>3</cp:revision>
  <cp:lastPrinted>2005-06-10T06:33:00Z</cp:lastPrinted>
  <dcterms:created xsi:type="dcterms:W3CDTF">2026-08-14T02:13:00Z</dcterms:created>
  <dcterms:modified xsi:type="dcterms:W3CDTF">2026-08-14T03:17:00Z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