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3014C" w14:textId="77777777" w:rsidR="003E5364" w:rsidRDefault="003E5364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50159A39" w14:textId="77777777" w:rsidR="003E5364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7CA5FD6" w14:textId="43568260" w:rsidR="003E5364" w:rsidRDefault="003E5364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59CB7A7E" w14:textId="0BDCF36C" w:rsidR="003E5364" w:rsidRDefault="003E5364">
      <w:pPr>
        <w:rPr>
          <w:b/>
          <w:color w:val="000000"/>
          <w:szCs w:val="21"/>
        </w:rPr>
      </w:pPr>
    </w:p>
    <w:p w14:paraId="6E27273C" w14:textId="589FC197" w:rsidR="003E5364" w:rsidRDefault="00E92D14">
      <w:pPr>
        <w:rPr>
          <w:b/>
          <w:szCs w:val="21"/>
        </w:rPr>
      </w:pPr>
      <w:r>
        <w:rPr>
          <w:rFonts w:hint="eastAsia"/>
          <w:b/>
          <w:noProof/>
          <w:color w:val="000000"/>
          <w:szCs w:val="21"/>
        </w:rPr>
        <w:drawing>
          <wp:anchor distT="0" distB="0" distL="114300" distR="114300" simplePos="0" relativeHeight="251661312" behindDoc="0" locked="0" layoutInCell="1" allowOverlap="1" wp14:anchorId="6D0CE736" wp14:editId="152261C6">
            <wp:simplePos x="0" y="0"/>
            <wp:positionH relativeFrom="column">
              <wp:posOffset>4126865</wp:posOffset>
            </wp:positionH>
            <wp:positionV relativeFrom="paragraph">
              <wp:posOffset>18415</wp:posOffset>
            </wp:positionV>
            <wp:extent cx="1268095" cy="1818640"/>
            <wp:effectExtent l="0" t="0" r="8255" b="0"/>
            <wp:wrapSquare wrapText="bothSides"/>
            <wp:docPr id="3" name="图片 5" descr="ANA临时封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ANA临时封面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68095" cy="181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b/>
          <w:color w:val="000000"/>
          <w:szCs w:val="21"/>
        </w:rPr>
        <w:t>中文书名：</w:t>
      </w:r>
      <w:r w:rsidR="00000000">
        <w:rPr>
          <w:b/>
          <w:szCs w:val="21"/>
        </w:rPr>
        <w:t>《</w:t>
      </w:r>
      <w:r w:rsidR="00D202C7" w:rsidRPr="00D202C7">
        <w:rPr>
          <w:b/>
          <w:szCs w:val="21"/>
        </w:rPr>
        <w:t>赛道</w:t>
      </w:r>
      <w:r w:rsidR="00D202C7">
        <w:rPr>
          <w:rFonts w:hint="eastAsia"/>
          <w:b/>
          <w:szCs w:val="21"/>
        </w:rPr>
        <w:t>制胜学</w:t>
      </w:r>
      <w:r w:rsidR="00000000">
        <w:rPr>
          <w:rFonts w:hint="eastAsia"/>
          <w:b/>
          <w:szCs w:val="21"/>
        </w:rPr>
        <w:t>：</w:t>
      </w:r>
      <w:r w:rsidR="00000000">
        <w:rPr>
          <w:rFonts w:hint="eastAsia"/>
          <w:b/>
          <w:szCs w:val="21"/>
        </w:rPr>
        <w:t>F1</w:t>
      </w:r>
      <w:r w:rsidR="00000000">
        <w:rPr>
          <w:rFonts w:hint="eastAsia"/>
          <w:b/>
          <w:szCs w:val="21"/>
        </w:rPr>
        <w:t>比赛胜负背后的</w:t>
      </w:r>
      <w:r w:rsidR="00D202C7" w:rsidRPr="00D202C7">
        <w:rPr>
          <w:b/>
          <w:szCs w:val="21"/>
        </w:rPr>
        <w:t>科学</w:t>
      </w:r>
      <w:r w:rsidR="00D202C7">
        <w:rPr>
          <w:rFonts w:hint="eastAsia"/>
          <w:b/>
          <w:szCs w:val="21"/>
        </w:rPr>
        <w:t>逻辑</w:t>
      </w:r>
      <w:r w:rsidR="00000000">
        <w:rPr>
          <w:b/>
          <w:szCs w:val="21"/>
        </w:rPr>
        <w:t>》</w:t>
      </w:r>
    </w:p>
    <w:p w14:paraId="6F19257A" w14:textId="77777777" w:rsidR="003E5364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SPEEDNOMICS: The Science Behind How Races are Won</w:t>
      </w:r>
    </w:p>
    <w:p w14:paraId="32BF9CC0" w14:textId="1BBCE610" w:rsidR="003E536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</w:t>
      </w:r>
      <w:r>
        <w:rPr>
          <w:rFonts w:hint="eastAsia"/>
          <w:b/>
          <w:color w:val="000000"/>
          <w:szCs w:val="21"/>
        </w:rPr>
        <w:t>：</w:t>
      </w:r>
      <w:r>
        <w:rPr>
          <w:rFonts w:hint="eastAsia"/>
          <w:b/>
          <w:color w:val="000000"/>
          <w:szCs w:val="21"/>
        </w:rPr>
        <w:t>Paolo Aversa</w:t>
      </w:r>
      <w:r w:rsidR="00D202C7">
        <w:rPr>
          <w:rFonts w:hint="eastAsia"/>
          <w:b/>
          <w:color w:val="000000"/>
          <w:szCs w:val="21"/>
        </w:rPr>
        <w:t xml:space="preserve"> </w:t>
      </w:r>
      <w:r w:rsidR="00502875">
        <w:rPr>
          <w:rFonts w:hint="eastAsia"/>
          <w:b/>
          <w:color w:val="000000"/>
          <w:szCs w:val="21"/>
        </w:rPr>
        <w:t xml:space="preserve">with </w:t>
      </w:r>
      <w:r>
        <w:rPr>
          <w:rFonts w:hint="eastAsia"/>
          <w:b/>
          <w:color w:val="000000"/>
          <w:szCs w:val="21"/>
        </w:rPr>
        <w:t>Amit Katwala</w:t>
      </w:r>
    </w:p>
    <w:p w14:paraId="7BED4D16" w14:textId="77777777" w:rsidR="003E536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待定</w:t>
      </w:r>
    </w:p>
    <w:p w14:paraId="59B32EF1" w14:textId="77777777" w:rsidR="003E536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>Curtis Brown UK/ANA/Brady</w:t>
      </w:r>
    </w:p>
    <w:p w14:paraId="4A1CA765" w14:textId="58EAF02B" w:rsidR="003E5364" w:rsidRDefault="00E92D14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字</w:t>
      </w:r>
      <w:r w:rsidR="00000000">
        <w:rPr>
          <w:b/>
          <w:color w:val="000000"/>
          <w:szCs w:val="21"/>
        </w:rPr>
        <w:t xml:space="preserve">    </w:t>
      </w:r>
      <w:r w:rsidR="00000000">
        <w:rPr>
          <w:b/>
          <w:color w:val="000000"/>
          <w:szCs w:val="21"/>
        </w:rPr>
        <w:t>数</w:t>
      </w:r>
      <w:r w:rsidR="00000000">
        <w:rPr>
          <w:rFonts w:hint="eastAsia"/>
          <w:b/>
          <w:color w:val="000000"/>
          <w:szCs w:val="21"/>
        </w:rPr>
        <w:t>：</w:t>
      </w:r>
      <w:r>
        <w:rPr>
          <w:rFonts w:hint="eastAsia"/>
          <w:b/>
          <w:color w:val="000000"/>
          <w:szCs w:val="21"/>
        </w:rPr>
        <w:t>约</w:t>
      </w:r>
      <w:r w:rsidR="00000000">
        <w:rPr>
          <w:rFonts w:hint="eastAsia"/>
          <w:b/>
          <w:color w:val="000000"/>
          <w:szCs w:val="21"/>
        </w:rPr>
        <w:t>6</w:t>
      </w:r>
      <w:r w:rsidR="00000000">
        <w:rPr>
          <w:rFonts w:hint="eastAsia"/>
          <w:b/>
          <w:color w:val="000000"/>
          <w:szCs w:val="21"/>
        </w:rPr>
        <w:t>至</w:t>
      </w:r>
      <w:r w:rsidR="00000000">
        <w:rPr>
          <w:rFonts w:hint="eastAsia"/>
          <w:b/>
          <w:color w:val="000000"/>
          <w:szCs w:val="21"/>
        </w:rPr>
        <w:t>7</w:t>
      </w:r>
      <w:r w:rsidR="00000000">
        <w:rPr>
          <w:rFonts w:hint="eastAsia"/>
          <w:b/>
          <w:color w:val="000000"/>
          <w:szCs w:val="21"/>
        </w:rPr>
        <w:t>万词</w:t>
      </w:r>
    </w:p>
    <w:p w14:paraId="484EB159" w14:textId="77777777" w:rsidR="003E536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2027</w:t>
      </w:r>
      <w:r>
        <w:rPr>
          <w:rFonts w:hint="eastAsia"/>
          <w:b/>
          <w:color w:val="000000"/>
          <w:szCs w:val="21"/>
        </w:rPr>
        <w:t>年春季</w:t>
      </w:r>
    </w:p>
    <w:p w14:paraId="0DF66D24" w14:textId="77777777" w:rsidR="003E536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41C5AE55" w14:textId="13777316" w:rsidR="003E5364" w:rsidRDefault="00000000">
      <w:pPr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>审读资料：</w:t>
      </w:r>
      <w:r w:rsidR="007C7993">
        <w:rPr>
          <w:rFonts w:hint="eastAsia"/>
          <w:b/>
          <w:color w:val="000000"/>
          <w:szCs w:val="21"/>
        </w:rPr>
        <w:t>大纲和样章</w:t>
      </w:r>
    </w:p>
    <w:p w14:paraId="57BDCBD1" w14:textId="62A6354B" w:rsidR="003E536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 w:rsidR="00D202C7">
        <w:rPr>
          <w:rFonts w:hint="eastAsia"/>
          <w:b/>
          <w:color w:val="000000"/>
          <w:szCs w:val="21"/>
        </w:rPr>
        <w:t>经管</w:t>
      </w:r>
    </w:p>
    <w:p w14:paraId="27410212" w14:textId="77777777" w:rsidR="003E5364" w:rsidRDefault="003E5364">
      <w:pPr>
        <w:rPr>
          <w:b/>
          <w:bCs/>
          <w:color w:val="000000"/>
          <w:szCs w:val="21"/>
        </w:rPr>
      </w:pPr>
    </w:p>
    <w:p w14:paraId="03F92AA9" w14:textId="77777777" w:rsidR="003E5364" w:rsidRDefault="003E5364">
      <w:pPr>
        <w:rPr>
          <w:b/>
          <w:bCs/>
          <w:color w:val="000000"/>
          <w:szCs w:val="21"/>
        </w:rPr>
      </w:pPr>
    </w:p>
    <w:p w14:paraId="08E638C4" w14:textId="77777777" w:rsidR="003E5364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794BAE14" w14:textId="77777777" w:rsidR="00E92D14" w:rsidRDefault="00E92D14" w:rsidP="00E92D14">
      <w:pPr>
        <w:rPr>
          <w:color w:val="000000"/>
          <w:szCs w:val="21"/>
        </w:rPr>
      </w:pPr>
    </w:p>
    <w:p w14:paraId="3E9669D2" w14:textId="2AA4D9E0" w:rsidR="00E92D14" w:rsidRPr="008B38F3" w:rsidRDefault="00E92D14" w:rsidP="00E92D14">
      <w:pPr>
        <w:ind w:firstLineChars="200" w:firstLine="420"/>
        <w:rPr>
          <w:rFonts w:ascii="楷体" w:eastAsia="楷体" w:hAnsi="楷体" w:hint="eastAsia"/>
          <w:color w:val="000000"/>
          <w:szCs w:val="21"/>
        </w:rPr>
      </w:pPr>
      <w:r w:rsidRPr="008B38F3">
        <w:rPr>
          <w:rFonts w:ascii="楷体" w:eastAsia="楷体" w:hAnsi="楷体" w:hint="eastAsia"/>
          <w:color w:val="000000"/>
          <w:szCs w:val="21"/>
        </w:rPr>
        <w:t>说到</w:t>
      </w:r>
      <w:r w:rsidRPr="008B38F3">
        <w:rPr>
          <w:rFonts w:eastAsia="楷体"/>
          <w:color w:val="000000"/>
          <w:szCs w:val="21"/>
        </w:rPr>
        <w:t>F1</w:t>
      </w:r>
      <w:r w:rsidRPr="008B38F3">
        <w:rPr>
          <w:rFonts w:ascii="楷体" w:eastAsia="楷体" w:hAnsi="楷体" w:hint="eastAsia"/>
          <w:color w:val="000000"/>
          <w:szCs w:val="21"/>
        </w:rPr>
        <w:t>赛场，毫无疑问，它就像</w:t>
      </w:r>
      <w:r w:rsidRPr="008B38F3">
        <w:rPr>
          <w:rFonts w:ascii="楷体" w:eastAsia="楷体" w:hAnsi="楷体" w:hint="eastAsia"/>
          <w:color w:val="000000"/>
          <w:szCs w:val="21"/>
        </w:rPr>
        <w:t>是观察战略如何产生结果的最佳实验场</w:t>
      </w:r>
      <w:r w:rsidRPr="008B38F3">
        <w:rPr>
          <w:rFonts w:ascii="楷体" w:eastAsia="楷体" w:hAnsi="楷体" w:hint="eastAsia"/>
          <w:color w:val="000000"/>
          <w:szCs w:val="21"/>
        </w:rPr>
        <w:t>。在赛场上，任何</w:t>
      </w:r>
      <w:r w:rsidRPr="008B38F3">
        <w:rPr>
          <w:rFonts w:ascii="楷体" w:eastAsia="楷体" w:hAnsi="楷体" w:hint="eastAsia"/>
          <w:color w:val="000000"/>
          <w:szCs w:val="21"/>
        </w:rPr>
        <w:t>一次进站、一次技术升级</w:t>
      </w:r>
      <w:r w:rsidRPr="008B38F3">
        <w:rPr>
          <w:rFonts w:ascii="楷体" w:eastAsia="楷体" w:hAnsi="楷体" w:hint="eastAsia"/>
          <w:color w:val="000000"/>
          <w:szCs w:val="21"/>
        </w:rPr>
        <w:t>或</w:t>
      </w:r>
      <w:r w:rsidRPr="008B38F3">
        <w:rPr>
          <w:rFonts w:ascii="楷体" w:eastAsia="楷体" w:hAnsi="楷体" w:hint="eastAsia"/>
          <w:color w:val="000000"/>
          <w:szCs w:val="21"/>
        </w:rPr>
        <w:t>人员</w:t>
      </w:r>
      <w:r w:rsidRPr="008B38F3">
        <w:rPr>
          <w:rFonts w:ascii="楷体" w:eastAsia="楷体" w:hAnsi="楷体" w:hint="eastAsia"/>
          <w:color w:val="000000"/>
          <w:szCs w:val="21"/>
        </w:rPr>
        <w:t>调整</w:t>
      </w:r>
      <w:r w:rsidRPr="008B38F3">
        <w:rPr>
          <w:rFonts w:ascii="楷体" w:eastAsia="楷体" w:hAnsi="楷体" w:hint="eastAsia"/>
          <w:color w:val="000000"/>
          <w:szCs w:val="21"/>
        </w:rPr>
        <w:t>，都可能迅速反映在圈速和排名上。速度只是人们</w:t>
      </w:r>
      <w:r w:rsidRPr="008B38F3">
        <w:rPr>
          <w:rFonts w:ascii="楷体" w:eastAsia="楷体" w:hAnsi="楷体" w:hint="eastAsia"/>
          <w:color w:val="000000"/>
          <w:szCs w:val="21"/>
        </w:rPr>
        <w:t>能</w:t>
      </w:r>
      <w:r w:rsidRPr="008B38F3">
        <w:rPr>
          <w:rFonts w:ascii="楷体" w:eastAsia="楷体" w:hAnsi="楷体" w:hint="eastAsia"/>
          <w:color w:val="000000"/>
          <w:szCs w:val="21"/>
        </w:rPr>
        <w:t>看到的表面，真正决定胜负的，是</w:t>
      </w:r>
      <w:r w:rsidRPr="008B38F3">
        <w:rPr>
          <w:rFonts w:ascii="楷体" w:eastAsia="楷体" w:hAnsi="楷体" w:hint="eastAsia"/>
          <w:b/>
          <w:bCs/>
          <w:color w:val="000000"/>
          <w:szCs w:val="21"/>
        </w:rPr>
        <w:t>一支车队能否在时间紧迫</w:t>
      </w:r>
      <w:r w:rsidRPr="008B38F3">
        <w:rPr>
          <w:rFonts w:ascii="楷体" w:eastAsia="楷体" w:hAnsi="楷体" w:hint="eastAsia"/>
          <w:b/>
          <w:bCs/>
          <w:color w:val="000000"/>
          <w:szCs w:val="21"/>
        </w:rPr>
        <w:t>且信息有限的</w:t>
      </w:r>
      <w:r w:rsidRPr="008B38F3">
        <w:rPr>
          <w:rFonts w:ascii="楷体" w:eastAsia="楷体" w:hAnsi="楷体" w:hint="eastAsia"/>
          <w:b/>
          <w:bCs/>
          <w:color w:val="000000"/>
          <w:szCs w:val="21"/>
        </w:rPr>
        <w:t>情况下，</w:t>
      </w:r>
      <w:r w:rsidR="008B38F3" w:rsidRPr="008B38F3">
        <w:rPr>
          <w:rFonts w:ascii="楷体" w:eastAsia="楷体" w:hAnsi="楷体" w:hint="eastAsia"/>
          <w:b/>
          <w:bCs/>
          <w:color w:val="000000"/>
          <w:szCs w:val="21"/>
        </w:rPr>
        <w:t>让</w:t>
      </w:r>
      <w:r w:rsidRPr="008B38F3">
        <w:rPr>
          <w:rFonts w:ascii="楷体" w:eastAsia="楷体" w:hAnsi="楷体" w:hint="eastAsia"/>
          <w:b/>
          <w:bCs/>
          <w:color w:val="000000"/>
          <w:szCs w:val="21"/>
        </w:rPr>
        <w:t>技术</w:t>
      </w:r>
      <w:r w:rsidR="008B38F3" w:rsidRPr="008B38F3">
        <w:rPr>
          <w:rFonts w:ascii="楷体" w:eastAsia="楷体" w:hAnsi="楷体" w:hint="eastAsia"/>
          <w:b/>
          <w:bCs/>
          <w:color w:val="000000"/>
          <w:szCs w:val="21"/>
        </w:rPr>
        <w:t>、</w:t>
      </w:r>
      <w:r w:rsidRPr="008B38F3">
        <w:rPr>
          <w:rFonts w:ascii="楷体" w:eastAsia="楷体" w:hAnsi="楷体" w:hint="eastAsia"/>
          <w:b/>
          <w:bCs/>
          <w:color w:val="000000"/>
          <w:szCs w:val="21"/>
        </w:rPr>
        <w:t>人才</w:t>
      </w:r>
      <w:r w:rsidR="008B38F3" w:rsidRPr="008B38F3">
        <w:rPr>
          <w:rFonts w:ascii="楷体" w:eastAsia="楷体" w:hAnsi="楷体" w:hint="eastAsia"/>
          <w:b/>
          <w:bCs/>
          <w:color w:val="000000"/>
          <w:szCs w:val="21"/>
        </w:rPr>
        <w:t>、团队协调运作</w:t>
      </w:r>
      <w:r w:rsidRPr="008B38F3">
        <w:rPr>
          <w:rFonts w:ascii="楷体" w:eastAsia="楷体" w:hAnsi="楷体" w:hint="eastAsia"/>
          <w:color w:val="000000"/>
          <w:szCs w:val="21"/>
        </w:rPr>
        <w:t>。</w:t>
      </w:r>
    </w:p>
    <w:p w14:paraId="2B66806C" w14:textId="77777777" w:rsidR="00E92D14" w:rsidRPr="008B38F3" w:rsidRDefault="00E92D14" w:rsidP="00E92D14">
      <w:pPr>
        <w:rPr>
          <w:rFonts w:ascii="楷体" w:eastAsia="楷体" w:hAnsi="楷体"/>
          <w:color w:val="000000"/>
          <w:szCs w:val="21"/>
        </w:rPr>
      </w:pPr>
    </w:p>
    <w:p w14:paraId="16596EA0" w14:textId="700ED260" w:rsidR="00E92D14" w:rsidRPr="008B38F3" w:rsidRDefault="00E92D14" w:rsidP="008B38F3">
      <w:pPr>
        <w:ind w:firstLineChars="200" w:firstLine="420"/>
        <w:rPr>
          <w:rFonts w:ascii="楷体" w:eastAsia="楷体" w:hAnsi="楷体" w:hint="eastAsia"/>
          <w:color w:val="000000"/>
          <w:szCs w:val="21"/>
        </w:rPr>
      </w:pPr>
      <w:r w:rsidRPr="008B38F3">
        <w:rPr>
          <w:rFonts w:ascii="楷体" w:eastAsia="楷体" w:hAnsi="楷体" w:hint="eastAsia"/>
          <w:color w:val="000000"/>
          <w:szCs w:val="21"/>
        </w:rPr>
        <w:t>本书从</w:t>
      </w:r>
      <w:r w:rsidRPr="008B38F3">
        <w:rPr>
          <w:rFonts w:eastAsia="楷体"/>
          <w:color w:val="000000"/>
          <w:szCs w:val="21"/>
        </w:rPr>
        <w:t>F1</w:t>
      </w:r>
      <w:r w:rsidRPr="008B38F3">
        <w:rPr>
          <w:rFonts w:ascii="楷体" w:eastAsia="楷体" w:hAnsi="楷体" w:hint="eastAsia"/>
          <w:color w:val="000000"/>
          <w:szCs w:val="21"/>
        </w:rPr>
        <w:t>历史上的</w:t>
      </w:r>
      <w:r w:rsidR="008B38F3" w:rsidRPr="008B38F3">
        <w:rPr>
          <w:rFonts w:ascii="楷体" w:eastAsia="楷体" w:hAnsi="楷体" w:hint="eastAsia"/>
          <w:color w:val="000000"/>
          <w:szCs w:val="21"/>
        </w:rPr>
        <w:t>那些</w:t>
      </w:r>
      <w:r w:rsidRPr="008B38F3">
        <w:rPr>
          <w:rFonts w:ascii="楷体" w:eastAsia="楷体" w:hAnsi="楷体" w:hint="eastAsia"/>
          <w:color w:val="000000"/>
          <w:szCs w:val="21"/>
        </w:rPr>
        <w:t>关键时刻出发，</w:t>
      </w:r>
      <w:r w:rsidR="008B38F3" w:rsidRPr="008B38F3">
        <w:rPr>
          <w:rFonts w:ascii="楷体" w:eastAsia="楷体" w:hAnsi="楷体" w:hint="eastAsia"/>
          <w:color w:val="000000"/>
          <w:szCs w:val="21"/>
        </w:rPr>
        <w:t>探讨</w:t>
      </w:r>
      <w:r w:rsidRPr="008B38F3">
        <w:rPr>
          <w:rFonts w:ascii="楷体" w:eastAsia="楷体" w:hAnsi="楷体" w:hint="eastAsia"/>
          <w:color w:val="000000"/>
          <w:szCs w:val="21"/>
        </w:rPr>
        <w:t>那些容易被“天才车手”或“大胆赌博”掩盖的问题：资源匮乏的布朗</w:t>
      </w:r>
      <w:r w:rsidRPr="008B38F3">
        <w:rPr>
          <w:rFonts w:eastAsia="楷体"/>
          <w:color w:val="000000"/>
          <w:szCs w:val="21"/>
        </w:rPr>
        <w:t>GP</w:t>
      </w:r>
      <w:r w:rsidRPr="008B38F3">
        <w:rPr>
          <w:rFonts w:ascii="楷体" w:eastAsia="楷体" w:hAnsi="楷体" w:hint="eastAsia"/>
          <w:color w:val="000000"/>
          <w:szCs w:val="21"/>
        </w:rPr>
        <w:t>为什么能在技术剧变中夺冠？拥有先进决策系统的法拉利为何仍会做出致命判断？为什么两位明星车手可能拖垮一支强队？</w:t>
      </w:r>
      <w:r w:rsidRPr="008B38F3">
        <w:rPr>
          <w:rFonts w:ascii="楷体" w:eastAsia="楷体" w:hAnsi="楷体" w:hint="eastAsia"/>
          <w:b/>
          <w:bCs/>
          <w:color w:val="000000"/>
          <w:szCs w:val="21"/>
        </w:rPr>
        <w:t>作者将这些赛道故事与</w:t>
      </w:r>
      <w:r w:rsidR="008B38F3" w:rsidRPr="008B38F3">
        <w:rPr>
          <w:rFonts w:ascii="楷体" w:eastAsia="楷体" w:hAnsi="楷体" w:hint="eastAsia"/>
          <w:b/>
          <w:bCs/>
          <w:color w:val="000000"/>
          <w:szCs w:val="21"/>
        </w:rPr>
        <w:t>其所做的</w:t>
      </w:r>
      <w:r w:rsidRPr="008B38F3">
        <w:rPr>
          <w:rFonts w:ascii="楷体" w:eastAsia="楷体" w:hAnsi="楷体" w:hint="eastAsia"/>
          <w:b/>
          <w:bCs/>
          <w:color w:val="000000"/>
          <w:szCs w:val="21"/>
        </w:rPr>
        <w:t>战略及管理研究</w:t>
      </w:r>
      <w:r w:rsidR="008B38F3" w:rsidRPr="008B38F3">
        <w:rPr>
          <w:rFonts w:ascii="楷体" w:eastAsia="楷体" w:hAnsi="楷体" w:hint="eastAsia"/>
          <w:b/>
          <w:bCs/>
          <w:color w:val="000000"/>
          <w:szCs w:val="21"/>
        </w:rPr>
        <w:t>相结合</w:t>
      </w:r>
      <w:r w:rsidRPr="008B38F3">
        <w:rPr>
          <w:rFonts w:ascii="楷体" w:eastAsia="楷体" w:hAnsi="楷体" w:hint="eastAsia"/>
          <w:b/>
          <w:bCs/>
          <w:color w:val="000000"/>
          <w:szCs w:val="21"/>
        </w:rPr>
        <w:t>，把戏剧性的胜负还原为可以分析的决策、关系和组织机制。</w:t>
      </w:r>
    </w:p>
    <w:p w14:paraId="7FF5BD39" w14:textId="77777777" w:rsidR="00E92D14" w:rsidRPr="008B38F3" w:rsidRDefault="00E92D14" w:rsidP="00E92D14">
      <w:pPr>
        <w:rPr>
          <w:rFonts w:ascii="楷体" w:eastAsia="楷体" w:hAnsi="楷体"/>
          <w:color w:val="000000"/>
          <w:szCs w:val="21"/>
        </w:rPr>
      </w:pPr>
    </w:p>
    <w:p w14:paraId="7028FCA2" w14:textId="78524199" w:rsidR="00E92D14" w:rsidRPr="008B38F3" w:rsidRDefault="008B38F3" w:rsidP="008B38F3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8B38F3">
        <w:rPr>
          <w:rFonts w:ascii="楷体" w:eastAsia="楷体" w:hAnsi="楷体" w:hint="eastAsia"/>
          <w:color w:val="000000"/>
          <w:szCs w:val="21"/>
        </w:rPr>
        <w:t>人们普遍可能会认为，创新做得越多越好、工具越先进则判断越准确、团队中的人才越多优势越明显，</w:t>
      </w:r>
      <w:r w:rsidRPr="008B38F3">
        <w:rPr>
          <w:rFonts w:ascii="楷体" w:eastAsia="楷体" w:hAnsi="楷体" w:hint="eastAsia"/>
          <w:b/>
          <w:bCs/>
          <w:color w:val="000000"/>
          <w:szCs w:val="21"/>
        </w:rPr>
        <w:t>但作者将在这部作品中打破人们对此类竞争的简单想象</w:t>
      </w:r>
      <w:r w:rsidRPr="008B38F3">
        <w:rPr>
          <w:rFonts w:ascii="楷体" w:eastAsia="楷体" w:hAnsi="楷体" w:hint="eastAsia"/>
          <w:color w:val="000000"/>
          <w:szCs w:val="21"/>
        </w:rPr>
        <w:t>。即使是曾经</w:t>
      </w:r>
      <w:r w:rsidR="00E92D14" w:rsidRPr="008B38F3">
        <w:rPr>
          <w:rFonts w:ascii="楷体" w:eastAsia="楷体" w:hAnsi="楷体" w:hint="eastAsia"/>
          <w:color w:val="000000"/>
          <w:szCs w:val="21"/>
        </w:rPr>
        <w:t>成功的合作</w:t>
      </w:r>
      <w:r w:rsidRPr="008B38F3">
        <w:rPr>
          <w:rFonts w:ascii="楷体" w:eastAsia="楷体" w:hAnsi="楷体" w:hint="eastAsia"/>
          <w:color w:val="000000"/>
          <w:szCs w:val="21"/>
        </w:rPr>
        <w:t>，</w:t>
      </w:r>
      <w:r w:rsidR="00E92D14" w:rsidRPr="008B38F3">
        <w:rPr>
          <w:rFonts w:ascii="楷体" w:eastAsia="楷体" w:hAnsi="楷体" w:hint="eastAsia"/>
          <w:color w:val="000000"/>
          <w:szCs w:val="21"/>
        </w:rPr>
        <w:t>在环境变化后</w:t>
      </w:r>
      <w:r w:rsidRPr="008B38F3">
        <w:rPr>
          <w:rFonts w:ascii="楷体" w:eastAsia="楷体" w:hAnsi="楷体" w:hint="eastAsia"/>
          <w:color w:val="000000"/>
          <w:szCs w:val="21"/>
        </w:rPr>
        <w:t>同样可能</w:t>
      </w:r>
      <w:r w:rsidR="00E92D14" w:rsidRPr="008B38F3">
        <w:rPr>
          <w:rFonts w:ascii="楷体" w:eastAsia="楷体" w:hAnsi="楷体" w:hint="eastAsia"/>
          <w:color w:val="000000"/>
          <w:szCs w:val="21"/>
        </w:rPr>
        <w:t>成为负担。无论经营企业、带领团队，还是面对个人职业与生活中的选择，真正重要的都是</w:t>
      </w:r>
      <w:r w:rsidR="00E92D14" w:rsidRPr="008B38F3">
        <w:rPr>
          <w:rFonts w:ascii="楷体" w:eastAsia="楷体" w:hAnsi="楷体" w:hint="eastAsia"/>
          <w:b/>
          <w:bCs/>
          <w:color w:val="000000"/>
          <w:szCs w:val="21"/>
        </w:rPr>
        <w:t>读懂环境，找到与自身条件相匹配的策略，并</w:t>
      </w:r>
      <w:r w:rsidRPr="008B38F3">
        <w:rPr>
          <w:rFonts w:ascii="楷体" w:eastAsia="楷体" w:hAnsi="楷体" w:hint="eastAsia"/>
          <w:b/>
          <w:bCs/>
          <w:color w:val="000000"/>
          <w:szCs w:val="21"/>
        </w:rPr>
        <w:t>将</w:t>
      </w:r>
      <w:r w:rsidR="00E92D14" w:rsidRPr="008B38F3">
        <w:rPr>
          <w:rFonts w:ascii="楷体" w:eastAsia="楷体" w:hAnsi="楷体" w:hint="eastAsia"/>
          <w:b/>
          <w:bCs/>
          <w:color w:val="000000"/>
          <w:szCs w:val="21"/>
        </w:rPr>
        <w:t>有限的优势持续积累起来</w:t>
      </w:r>
      <w:r w:rsidR="00E92D14" w:rsidRPr="008B38F3">
        <w:rPr>
          <w:rFonts w:ascii="楷体" w:eastAsia="楷体" w:hAnsi="楷体" w:hint="eastAsia"/>
          <w:color w:val="000000"/>
          <w:szCs w:val="21"/>
        </w:rPr>
        <w:t>。</w:t>
      </w:r>
      <w:r w:rsidR="00E92D14" w:rsidRPr="008B38F3">
        <w:rPr>
          <w:rFonts w:ascii="楷体" w:eastAsia="楷体" w:hAnsi="楷体" w:hint="eastAsia"/>
          <w:b/>
          <w:bCs/>
          <w:color w:val="000000"/>
          <w:szCs w:val="21"/>
        </w:rPr>
        <w:t>赛道上的奇迹，往往只是一个系统长期准备之后，在正确时刻显现出来的结果</w:t>
      </w:r>
      <w:r w:rsidR="00E92D14" w:rsidRPr="008B38F3">
        <w:rPr>
          <w:rFonts w:ascii="楷体" w:eastAsia="楷体" w:hAnsi="楷体" w:hint="eastAsia"/>
          <w:color w:val="000000"/>
          <w:szCs w:val="21"/>
        </w:rPr>
        <w:t>。</w:t>
      </w:r>
    </w:p>
    <w:p w14:paraId="3630AC39" w14:textId="77777777" w:rsidR="003E5364" w:rsidRDefault="003E5364">
      <w:pPr>
        <w:rPr>
          <w:color w:val="000000"/>
          <w:szCs w:val="21"/>
        </w:rPr>
      </w:pPr>
    </w:p>
    <w:p w14:paraId="044BDC34" w14:textId="77777777" w:rsidR="003E5364" w:rsidRDefault="00000000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6D4B7408" w14:textId="77777777" w:rsidR="003E5364" w:rsidRDefault="003E5364">
      <w:pPr>
        <w:rPr>
          <w:color w:val="000000"/>
          <w:szCs w:val="21"/>
        </w:rPr>
      </w:pPr>
    </w:p>
    <w:p w14:paraId="02AF3924" w14:textId="13B0A5C0" w:rsidR="003E5364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="008B38F3" w:rsidRPr="008B38F3">
        <w:rPr>
          <w:b/>
          <w:bCs/>
          <w:color w:val="000000"/>
          <w:szCs w:val="21"/>
        </w:rPr>
        <w:t>以</w:t>
      </w:r>
      <w:r w:rsidR="008B38F3" w:rsidRPr="008B38F3">
        <w:rPr>
          <w:b/>
          <w:bCs/>
          <w:color w:val="000000"/>
          <w:szCs w:val="21"/>
        </w:rPr>
        <w:t>F1</w:t>
      </w:r>
      <w:r w:rsidR="008B38F3" w:rsidRPr="008B38F3">
        <w:rPr>
          <w:b/>
          <w:bCs/>
          <w:color w:val="000000"/>
          <w:szCs w:val="21"/>
        </w:rPr>
        <w:t>为</w:t>
      </w:r>
      <w:r w:rsidR="008B38F3" w:rsidRPr="008B38F3">
        <w:rPr>
          <w:rFonts w:hint="eastAsia"/>
          <w:b/>
          <w:bCs/>
          <w:color w:val="000000"/>
          <w:szCs w:val="21"/>
        </w:rPr>
        <w:t>“</w:t>
      </w:r>
      <w:r w:rsidR="008B38F3" w:rsidRPr="008B38F3">
        <w:rPr>
          <w:b/>
          <w:bCs/>
          <w:color w:val="000000"/>
          <w:szCs w:val="21"/>
        </w:rPr>
        <w:t>实验室</w:t>
      </w:r>
      <w:r w:rsidR="008B38F3" w:rsidRPr="008B38F3">
        <w:rPr>
          <w:rFonts w:hint="eastAsia"/>
          <w:b/>
          <w:bCs/>
          <w:color w:val="000000"/>
          <w:szCs w:val="21"/>
        </w:rPr>
        <w:t>”解读</w:t>
      </w:r>
      <w:r w:rsidR="008B38F3" w:rsidRPr="008B38F3">
        <w:rPr>
          <w:b/>
          <w:bCs/>
          <w:color w:val="000000"/>
          <w:szCs w:val="21"/>
        </w:rPr>
        <w:t>胜负</w:t>
      </w:r>
      <w:r w:rsidR="008B38F3" w:rsidRPr="008B38F3">
        <w:rPr>
          <w:color w:val="000000"/>
          <w:szCs w:val="21"/>
        </w:rPr>
        <w:t>：</w:t>
      </w:r>
      <w:r w:rsidR="00D202C7" w:rsidRPr="00D202C7">
        <w:rPr>
          <w:color w:val="000000"/>
          <w:szCs w:val="21"/>
        </w:rPr>
        <w:t>揭开胜利背后的系统规律。</w:t>
      </w:r>
      <w:r w:rsidR="00D202C7">
        <w:rPr>
          <w:rFonts w:hint="eastAsia"/>
          <w:color w:val="000000"/>
          <w:szCs w:val="21"/>
        </w:rPr>
        <w:t>世界一级方程式锦标赛受众规模广泛，相关题材纪录片及影片吸引了数百万车迷</w:t>
      </w:r>
      <w:r w:rsidR="00D202C7">
        <w:rPr>
          <w:rFonts w:hint="eastAsia"/>
          <w:color w:val="000000"/>
          <w:szCs w:val="21"/>
        </w:rPr>
        <w:t>。本书</w:t>
      </w:r>
      <w:r w:rsidR="00D202C7">
        <w:rPr>
          <w:rFonts w:hint="eastAsia"/>
          <w:color w:val="000000"/>
          <w:szCs w:val="21"/>
        </w:rPr>
        <w:t>将从</w:t>
      </w:r>
      <w:r w:rsidR="00D202C7">
        <w:rPr>
          <w:rFonts w:hint="eastAsia"/>
          <w:color w:val="000000"/>
          <w:szCs w:val="21"/>
        </w:rPr>
        <w:t>F1</w:t>
      </w:r>
      <w:r w:rsidR="00D202C7">
        <w:rPr>
          <w:rFonts w:hint="eastAsia"/>
          <w:color w:val="000000"/>
          <w:szCs w:val="21"/>
        </w:rPr>
        <w:t>中提炼经验</w:t>
      </w:r>
      <w:r w:rsidR="00D202C7">
        <w:rPr>
          <w:rFonts w:hint="eastAsia"/>
          <w:color w:val="000000"/>
          <w:szCs w:val="21"/>
        </w:rPr>
        <w:t>解读戏剧化案例中的胜负逻辑，</w:t>
      </w:r>
      <w:r w:rsidR="00D202C7" w:rsidRPr="00D202C7">
        <w:rPr>
          <w:color w:val="000000"/>
          <w:szCs w:val="21"/>
        </w:rPr>
        <w:t>涵盖技术创新、</w:t>
      </w:r>
      <w:r w:rsidR="00D202C7" w:rsidRPr="00D202C7">
        <w:rPr>
          <w:color w:val="000000"/>
          <w:szCs w:val="21"/>
        </w:rPr>
        <w:t>AI</w:t>
      </w:r>
      <w:r w:rsidR="00D202C7" w:rsidRPr="00D202C7">
        <w:rPr>
          <w:color w:val="000000"/>
          <w:szCs w:val="21"/>
        </w:rPr>
        <w:t>辅助决策、明星人才管理、商业模式与产业生态等问题</w:t>
      </w:r>
      <w:r w:rsidR="00D202C7">
        <w:rPr>
          <w:rFonts w:hint="eastAsia"/>
          <w:color w:val="000000"/>
          <w:szCs w:val="21"/>
        </w:rPr>
        <w:t>。</w:t>
      </w:r>
      <w:r w:rsidR="00D202C7" w:rsidRPr="00D202C7">
        <w:rPr>
          <w:color w:val="000000"/>
          <w:szCs w:val="21"/>
        </w:rPr>
        <w:t>借高度戏剧化的真实案例</w:t>
      </w:r>
      <w:r>
        <w:rPr>
          <w:rFonts w:hint="eastAsia"/>
          <w:color w:val="000000"/>
          <w:szCs w:val="21"/>
        </w:rPr>
        <w:t>。</w:t>
      </w:r>
    </w:p>
    <w:p w14:paraId="172FD2A7" w14:textId="77777777" w:rsidR="003E5364" w:rsidRDefault="003E5364">
      <w:pPr>
        <w:ind w:firstLineChars="200" w:firstLine="420"/>
        <w:rPr>
          <w:color w:val="000000"/>
          <w:szCs w:val="21"/>
        </w:rPr>
      </w:pPr>
    </w:p>
    <w:p w14:paraId="20B10978" w14:textId="7735B679" w:rsidR="003E5364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lastRenderedPageBreak/>
        <w:t>·</w:t>
      </w:r>
      <w:r w:rsidR="00D202C7" w:rsidRPr="00D202C7">
        <w:rPr>
          <w:b/>
          <w:bCs/>
          <w:color w:val="000000"/>
          <w:szCs w:val="21"/>
        </w:rPr>
        <w:t>学术研究与大众叙事结合，兼具可读性和实用性</w:t>
      </w:r>
      <w:r w:rsidR="00D202C7" w:rsidRPr="00D202C7">
        <w:rPr>
          <w:color w:val="000000"/>
          <w:szCs w:val="21"/>
        </w:rPr>
        <w:t>：作者保罗</w:t>
      </w:r>
      <w:r w:rsidR="00D202C7" w:rsidRPr="00D202C7">
        <w:rPr>
          <w:color w:val="000000"/>
          <w:szCs w:val="21"/>
        </w:rPr>
        <w:t>·</w:t>
      </w:r>
      <w:r w:rsidR="00D202C7" w:rsidRPr="00D202C7">
        <w:rPr>
          <w:color w:val="000000"/>
          <w:szCs w:val="21"/>
        </w:rPr>
        <w:t>阿韦尔萨是伦敦国王学院战略学教授、宾夕法尼亚大学沃顿商学院兼职教授，长期使用</w:t>
      </w:r>
      <w:r w:rsidR="00D202C7" w:rsidRPr="00D202C7">
        <w:rPr>
          <w:color w:val="000000"/>
          <w:szCs w:val="21"/>
        </w:rPr>
        <w:t>F1</w:t>
      </w:r>
      <w:r w:rsidR="00D202C7" w:rsidRPr="00D202C7">
        <w:rPr>
          <w:color w:val="000000"/>
          <w:szCs w:val="21"/>
        </w:rPr>
        <w:t>数据研究创新与组织战略</w:t>
      </w:r>
      <w:r w:rsidR="00D202C7">
        <w:rPr>
          <w:rFonts w:hint="eastAsia"/>
          <w:color w:val="000000"/>
          <w:szCs w:val="21"/>
        </w:rPr>
        <w:t>。</w:t>
      </w:r>
      <w:r w:rsidR="00D202C7" w:rsidRPr="00D202C7">
        <w:rPr>
          <w:color w:val="000000"/>
          <w:szCs w:val="21"/>
        </w:rPr>
        <w:t>合著者阿米特</w:t>
      </w:r>
      <w:r w:rsidR="00D202C7" w:rsidRPr="00D202C7">
        <w:rPr>
          <w:color w:val="000000"/>
          <w:szCs w:val="21"/>
        </w:rPr>
        <w:t>·</w:t>
      </w:r>
      <w:r w:rsidR="00D202C7" w:rsidRPr="00D202C7">
        <w:rPr>
          <w:color w:val="000000"/>
          <w:szCs w:val="21"/>
        </w:rPr>
        <w:t>卡特瓦拉具有科技与体育报道经验。每章由赛道故事进入研究结论，再落到企业管理、职业发展与个人决策，适合</w:t>
      </w:r>
      <w:r w:rsidR="00D202C7" w:rsidRPr="00D202C7">
        <w:rPr>
          <w:color w:val="000000"/>
          <w:szCs w:val="21"/>
        </w:rPr>
        <w:t>F1</w:t>
      </w:r>
      <w:r w:rsidR="00D202C7" w:rsidRPr="00D202C7">
        <w:rPr>
          <w:color w:val="000000"/>
          <w:szCs w:val="21"/>
        </w:rPr>
        <w:t>读者，也适合商业管理类读者。</w:t>
      </w:r>
    </w:p>
    <w:p w14:paraId="42C4FEEF" w14:textId="77777777" w:rsidR="003E5364" w:rsidRDefault="003E5364">
      <w:pPr>
        <w:rPr>
          <w:color w:val="000000"/>
          <w:szCs w:val="21"/>
        </w:rPr>
      </w:pPr>
    </w:p>
    <w:p w14:paraId="1A74F576" w14:textId="77777777" w:rsidR="003E5364" w:rsidRDefault="0000000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13F97328" w14:textId="77777777" w:rsidR="003E5364" w:rsidRDefault="003E5364">
      <w:pPr>
        <w:rPr>
          <w:color w:val="000000"/>
          <w:szCs w:val="21"/>
        </w:rPr>
      </w:pPr>
    </w:p>
    <w:p w14:paraId="63C37D5A" w14:textId="77777777" w:rsidR="003E5364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速度与激情只是表象，真正决定胜负的，是一次次关键选择背后的智慧。</w:t>
      </w:r>
    </w:p>
    <w:p w14:paraId="5DACCBE5" w14:textId="77777777" w:rsidR="003E5364" w:rsidRDefault="003E5364">
      <w:pPr>
        <w:ind w:firstLineChars="200" w:firstLine="420"/>
        <w:rPr>
          <w:color w:val="000000"/>
          <w:szCs w:val="21"/>
        </w:rPr>
      </w:pPr>
    </w:p>
    <w:p w14:paraId="4917071A" w14:textId="77777777" w:rsidR="003E5364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为什么有些</w:t>
      </w:r>
      <w:r>
        <w:rPr>
          <w:rFonts w:hint="eastAsia"/>
          <w:color w:val="000000"/>
          <w:szCs w:val="21"/>
        </w:rPr>
        <w:t>F1</w:t>
      </w:r>
      <w:r>
        <w:rPr>
          <w:rFonts w:hint="eastAsia"/>
          <w:color w:val="000000"/>
          <w:szCs w:val="21"/>
        </w:rPr>
        <w:t>车队总能做出更聪明的下注？为什么一点点微小的改进，最终能够变成难以超越的优势？为什么有些竞争会两败俱伤，有些竞争却能让彼此变得更强？又为什么一味追求创新，并不一定能够带来成功？</w:t>
      </w:r>
    </w:p>
    <w:p w14:paraId="13785467" w14:textId="77777777" w:rsidR="003E5364" w:rsidRDefault="003E5364">
      <w:pPr>
        <w:ind w:firstLineChars="200" w:firstLine="420"/>
        <w:rPr>
          <w:color w:val="000000"/>
          <w:szCs w:val="21"/>
        </w:rPr>
      </w:pPr>
    </w:p>
    <w:p w14:paraId="0A4AB2BC" w14:textId="77777777" w:rsidR="003E5364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伦敦国王学院战略学教授保罗·阿韦尔萨从一个个标志性的</w:t>
      </w:r>
      <w:r>
        <w:rPr>
          <w:rFonts w:hint="eastAsia"/>
          <w:color w:val="000000"/>
          <w:szCs w:val="21"/>
        </w:rPr>
        <w:t>F1</w:t>
      </w:r>
      <w:r>
        <w:rPr>
          <w:rFonts w:hint="eastAsia"/>
          <w:color w:val="000000"/>
          <w:szCs w:val="21"/>
        </w:rPr>
        <w:t>赛事和竞争故事出发，带我们重新审视那些熟悉的胜利与失败。他不只关注谁赢得了比赛，更进一步追问：这场比赛真正赢在哪里？从车队与发动机制造商的分合，到明星车手之间的竞争，再到创新与速度之间的博弈，本书揭开</w:t>
      </w:r>
      <w:r>
        <w:rPr>
          <w:rFonts w:hint="eastAsia"/>
          <w:color w:val="000000"/>
          <w:szCs w:val="21"/>
        </w:rPr>
        <w:t>F1</w:t>
      </w:r>
      <w:r>
        <w:rPr>
          <w:rFonts w:hint="eastAsia"/>
          <w:color w:val="000000"/>
          <w:szCs w:val="21"/>
        </w:rPr>
        <w:t>赛场上那些常常被媒体和人们忽略的规律，并将其融入我们的现实生活。无论是经营企业、应对职场竞争，还是做出人生选择，都能从这项世界上最具速度与激情的运动中找到值得借鉴的经验。</w:t>
      </w:r>
    </w:p>
    <w:p w14:paraId="6EB79C6D" w14:textId="77777777" w:rsidR="003E5364" w:rsidRDefault="003E5364">
      <w:pPr>
        <w:rPr>
          <w:b/>
          <w:color w:val="000000"/>
        </w:rPr>
      </w:pPr>
    </w:p>
    <w:p w14:paraId="14F90267" w14:textId="77777777" w:rsidR="003E5364" w:rsidRDefault="003E5364">
      <w:pPr>
        <w:rPr>
          <w:b/>
          <w:color w:val="000000"/>
        </w:rPr>
      </w:pPr>
    </w:p>
    <w:p w14:paraId="2FDDE630" w14:textId="77777777" w:rsidR="003E5364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6ED47ED3" w14:textId="5149A1A9" w:rsidR="003E5364" w:rsidRDefault="003E5364">
      <w:pPr>
        <w:rPr>
          <w:color w:val="000000"/>
          <w:szCs w:val="21"/>
          <w:lang w:val="en"/>
        </w:rPr>
      </w:pPr>
    </w:p>
    <w:p w14:paraId="6912581D" w14:textId="4E5E92BD" w:rsidR="003E5364" w:rsidRDefault="00E92D14">
      <w:pPr>
        <w:ind w:firstLineChars="200" w:firstLine="420"/>
        <w:rPr>
          <w:color w:val="000000"/>
          <w:szCs w:val="21"/>
          <w:lang w:val="en"/>
        </w:rPr>
      </w:pPr>
      <w:r>
        <w:rPr>
          <w:noProof/>
          <w:color w:val="000000"/>
          <w:szCs w:val="21"/>
          <w:lang w:val="en"/>
        </w:rPr>
        <w:drawing>
          <wp:anchor distT="0" distB="0" distL="114300" distR="114300" simplePos="0" relativeHeight="251657728" behindDoc="0" locked="0" layoutInCell="1" allowOverlap="1" wp14:anchorId="2B91EB43" wp14:editId="3B61C204">
            <wp:simplePos x="0" y="0"/>
            <wp:positionH relativeFrom="column">
              <wp:posOffset>-635</wp:posOffset>
            </wp:positionH>
            <wp:positionV relativeFrom="paragraph">
              <wp:posOffset>19685</wp:posOffset>
            </wp:positionV>
            <wp:extent cx="1441450" cy="1441450"/>
            <wp:effectExtent l="0" t="0" r="6350" b="6350"/>
            <wp:wrapSquare wrapText="bothSides"/>
            <wp:docPr id="2499476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144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hint="eastAsia"/>
          <w:b/>
          <w:bCs/>
          <w:color w:val="000000"/>
          <w:szCs w:val="21"/>
          <w:lang w:val="en"/>
        </w:rPr>
        <w:t>保罗·阿韦尔萨（</w:t>
      </w:r>
      <w:r w:rsidR="00000000">
        <w:rPr>
          <w:rFonts w:hint="eastAsia"/>
          <w:b/>
          <w:bCs/>
          <w:color w:val="000000"/>
          <w:szCs w:val="21"/>
          <w:lang w:val="en"/>
        </w:rPr>
        <w:t>Paolo Aversa</w:t>
      </w:r>
      <w:r w:rsidR="00000000">
        <w:rPr>
          <w:rFonts w:hint="eastAsia"/>
          <w:b/>
          <w:bCs/>
          <w:color w:val="000000"/>
          <w:szCs w:val="21"/>
          <w:lang w:val="en"/>
        </w:rPr>
        <w:t>）</w:t>
      </w:r>
      <w:r w:rsidR="00000000">
        <w:rPr>
          <w:rFonts w:hint="eastAsia"/>
          <w:color w:val="000000"/>
          <w:szCs w:val="21"/>
          <w:lang w:val="en"/>
        </w:rPr>
        <w:t>是伦敦国王学院（</w:t>
      </w:r>
      <w:r w:rsidR="00000000">
        <w:rPr>
          <w:rFonts w:hint="eastAsia"/>
          <w:color w:val="000000"/>
          <w:szCs w:val="21"/>
          <w:lang w:val="en"/>
        </w:rPr>
        <w:t>King</w:t>
      </w:r>
      <w:r w:rsidR="00000000">
        <w:rPr>
          <w:color w:val="000000"/>
          <w:szCs w:val="21"/>
        </w:rPr>
        <w:t>’</w:t>
      </w:r>
      <w:r w:rsidR="00000000">
        <w:rPr>
          <w:rFonts w:hint="eastAsia"/>
          <w:color w:val="000000"/>
          <w:szCs w:val="21"/>
          <w:lang w:val="en"/>
        </w:rPr>
        <w:t>s College London</w:t>
      </w:r>
      <w:r w:rsidR="00000000">
        <w:rPr>
          <w:rFonts w:hint="eastAsia"/>
          <w:color w:val="000000"/>
          <w:szCs w:val="21"/>
          <w:lang w:val="en"/>
        </w:rPr>
        <w:t>）国王商学院战略学教授，同时担任宾夕法尼亚大学（</w:t>
      </w:r>
      <w:r w:rsidR="00000000">
        <w:rPr>
          <w:rFonts w:hint="eastAsia"/>
          <w:color w:val="000000"/>
          <w:szCs w:val="21"/>
          <w:lang w:val="en"/>
        </w:rPr>
        <w:t>University of Pennsylvania</w:t>
      </w:r>
      <w:r w:rsidR="00000000">
        <w:rPr>
          <w:rFonts w:hint="eastAsia"/>
          <w:color w:val="000000"/>
          <w:szCs w:val="21"/>
          <w:lang w:val="en"/>
        </w:rPr>
        <w:t>）沃顿商学院兼职教授。他还担任斯德哥尔摩经济学院（</w:t>
      </w:r>
      <w:r w:rsidR="00000000">
        <w:rPr>
          <w:rFonts w:hint="eastAsia"/>
          <w:color w:val="000000"/>
          <w:szCs w:val="21"/>
          <w:lang w:val="en"/>
        </w:rPr>
        <w:t>Stockholm School of Economics</w:t>
      </w:r>
      <w:r w:rsidR="00000000">
        <w:rPr>
          <w:rFonts w:hint="eastAsia"/>
          <w:color w:val="000000"/>
          <w:szCs w:val="21"/>
          <w:lang w:val="en"/>
        </w:rPr>
        <w:t>）体育与商业中心乔纳斯·佩尔松访问教授等荣誉及访问职位，并从事多项企业咨询工作。</w:t>
      </w:r>
    </w:p>
    <w:p w14:paraId="7FCB4D4A" w14:textId="63DA7244" w:rsidR="003E5364" w:rsidRDefault="003E5364">
      <w:pPr>
        <w:ind w:firstLineChars="200" w:firstLine="420"/>
        <w:rPr>
          <w:color w:val="000000"/>
          <w:szCs w:val="21"/>
          <w:lang w:val="en"/>
        </w:rPr>
      </w:pPr>
    </w:p>
    <w:p w14:paraId="3560FA48" w14:textId="77777777" w:rsidR="003E5364" w:rsidRDefault="00000000">
      <w:pPr>
        <w:ind w:firstLineChars="200" w:firstLine="420"/>
        <w:rPr>
          <w:color w:val="000000"/>
          <w:szCs w:val="21"/>
          <w:lang w:val="en"/>
        </w:rPr>
      </w:pPr>
      <w:r>
        <w:rPr>
          <w:rFonts w:hint="eastAsia"/>
          <w:color w:val="000000"/>
          <w:szCs w:val="21"/>
          <w:lang w:val="en"/>
        </w:rPr>
        <w:t>他的研究涵盖创新、技术、产业动态和商业模式，研究范围横跨实体与数字世界。</w:t>
      </w:r>
      <w:r>
        <w:rPr>
          <w:rFonts w:hint="eastAsia"/>
          <w:color w:val="000000"/>
          <w:szCs w:val="21"/>
        </w:rPr>
        <w:t>他</w:t>
      </w:r>
      <w:r>
        <w:rPr>
          <w:rFonts w:hint="eastAsia"/>
          <w:color w:val="000000"/>
          <w:szCs w:val="21"/>
          <w:lang w:val="en"/>
        </w:rPr>
        <w:t>在赛车运动及一级方程式领域享有国际声誉，被公认为全球领先的学术专家之一。同时</w:t>
      </w:r>
      <w:r>
        <w:rPr>
          <w:rFonts w:hint="eastAsia"/>
          <w:color w:val="000000"/>
          <w:szCs w:val="21"/>
        </w:rPr>
        <w:t>积极开展</w:t>
      </w:r>
      <w:r>
        <w:rPr>
          <w:rFonts w:hint="eastAsia"/>
          <w:color w:val="000000"/>
          <w:szCs w:val="21"/>
          <w:lang w:val="en"/>
        </w:rPr>
        <w:t>主题演讲，并倡导具有跨学科特色、注重实践并能够产生现实影响的学术研究。他经常</w:t>
      </w:r>
      <w:r>
        <w:rPr>
          <w:rFonts w:hint="eastAsia"/>
          <w:color w:val="000000"/>
          <w:szCs w:val="21"/>
        </w:rPr>
        <w:t>受邀参加</w:t>
      </w:r>
      <w:r>
        <w:rPr>
          <w:rFonts w:hint="eastAsia"/>
          <w:color w:val="000000"/>
          <w:szCs w:val="21"/>
          <w:lang w:val="en"/>
        </w:rPr>
        <w:t>包括英国广播公司（</w:t>
      </w:r>
      <w:r>
        <w:rPr>
          <w:rFonts w:hint="eastAsia"/>
          <w:color w:val="000000"/>
          <w:szCs w:val="21"/>
          <w:lang w:val="en"/>
        </w:rPr>
        <w:t>BBC</w:t>
      </w:r>
      <w:r>
        <w:rPr>
          <w:rFonts w:hint="eastAsia"/>
          <w:color w:val="000000"/>
          <w:szCs w:val="21"/>
          <w:lang w:val="en"/>
        </w:rPr>
        <w:t>）和《金融时报》（</w:t>
      </w:r>
      <w:r>
        <w:rPr>
          <w:rFonts w:hint="eastAsia"/>
          <w:color w:val="000000"/>
          <w:szCs w:val="21"/>
          <w:lang w:val="en"/>
        </w:rPr>
        <w:t>Financial Times</w:t>
      </w:r>
      <w:r>
        <w:rPr>
          <w:rFonts w:hint="eastAsia"/>
          <w:color w:val="000000"/>
          <w:szCs w:val="21"/>
          <w:lang w:val="en"/>
        </w:rPr>
        <w:t>）在内的全球媒体采访，并曾入选</w:t>
      </w:r>
      <w:r>
        <w:rPr>
          <w:rFonts w:hint="eastAsia"/>
          <w:color w:val="000000"/>
          <w:szCs w:val="21"/>
          <w:lang w:val="en"/>
        </w:rPr>
        <w:t>Poets&amp;Quants</w:t>
      </w:r>
      <w:r>
        <w:rPr>
          <w:rFonts w:hint="eastAsia"/>
          <w:color w:val="000000"/>
          <w:szCs w:val="21"/>
          <w:lang w:val="en"/>
        </w:rPr>
        <w:t>“</w:t>
      </w:r>
      <w:r>
        <w:rPr>
          <w:rFonts w:hint="eastAsia"/>
          <w:color w:val="000000"/>
          <w:szCs w:val="21"/>
          <w:lang w:val="en"/>
        </w:rPr>
        <w:t>40</w:t>
      </w:r>
      <w:r>
        <w:rPr>
          <w:rFonts w:hint="eastAsia"/>
          <w:color w:val="000000"/>
          <w:szCs w:val="21"/>
          <w:lang w:val="en"/>
        </w:rPr>
        <w:t>位</w:t>
      </w:r>
      <w:r>
        <w:rPr>
          <w:rFonts w:hint="eastAsia"/>
          <w:color w:val="000000"/>
          <w:szCs w:val="21"/>
          <w:lang w:val="en"/>
        </w:rPr>
        <w:t>40</w:t>
      </w:r>
      <w:r>
        <w:rPr>
          <w:rFonts w:hint="eastAsia"/>
          <w:color w:val="000000"/>
          <w:szCs w:val="21"/>
          <w:lang w:val="en"/>
        </w:rPr>
        <w:t>岁以下杰出教授”榜单。</w:t>
      </w:r>
    </w:p>
    <w:p w14:paraId="646E734C" w14:textId="77777777" w:rsidR="003E5364" w:rsidRDefault="003E5364">
      <w:pPr>
        <w:rPr>
          <w:color w:val="000000"/>
          <w:szCs w:val="21"/>
          <w:lang w:val="en"/>
        </w:rPr>
      </w:pPr>
    </w:p>
    <w:p w14:paraId="7C4A0DF6" w14:textId="77777777" w:rsidR="003E5364" w:rsidRDefault="00000000">
      <w:pPr>
        <w:ind w:firstLineChars="200" w:firstLine="480"/>
        <w:rPr>
          <w:color w:val="000000"/>
          <w:szCs w:val="21"/>
          <w:lang w:val="en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59264" behindDoc="0" locked="0" layoutInCell="1" allowOverlap="1" wp14:anchorId="386412E4" wp14:editId="7235957C">
            <wp:simplePos x="0" y="0"/>
            <wp:positionH relativeFrom="column">
              <wp:posOffset>-7620</wp:posOffset>
            </wp:positionH>
            <wp:positionV relativeFrom="paragraph">
              <wp:posOffset>45085</wp:posOffset>
            </wp:positionV>
            <wp:extent cx="1356360" cy="1168400"/>
            <wp:effectExtent l="0" t="0" r="2540" b="0"/>
            <wp:wrapSquare wrapText="bothSides"/>
            <wp:docPr id="1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IMG_256"/>
                    <pic:cNvPicPr>
                      <a:picLocks noChangeAspect="1"/>
                    </pic:cNvPicPr>
                  </pic:nvPicPr>
                  <pic:blipFill>
                    <a:blip r:link="rId8"/>
                    <a:srcRect l="8684" r="16565"/>
                    <a:stretch>
                      <a:fillRect/>
                    </a:stretch>
                  </pic:blipFill>
                  <pic:spPr>
                    <a:xfrm>
                      <a:off x="0" y="0"/>
                      <a:ext cx="1356360" cy="1168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000000"/>
          <w:szCs w:val="21"/>
          <w:lang w:val="en"/>
        </w:rPr>
        <w:t>阿米特·卡特瓦拉（</w:t>
      </w:r>
      <w:r>
        <w:rPr>
          <w:rFonts w:hint="eastAsia"/>
          <w:b/>
          <w:bCs/>
          <w:color w:val="000000"/>
          <w:szCs w:val="21"/>
          <w:lang w:val="en"/>
        </w:rPr>
        <w:t>Amit Katwala</w:t>
      </w:r>
      <w:r>
        <w:rPr>
          <w:rFonts w:hint="eastAsia"/>
          <w:b/>
          <w:b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是一位屡获殊荣的记者和作家，主要关注科学、文化，以及两者交汇之处。他曾任《连线》（</w:t>
      </w:r>
      <w:r>
        <w:rPr>
          <w:rFonts w:hint="eastAsia"/>
          <w:color w:val="000000"/>
          <w:szCs w:val="21"/>
          <w:lang w:val="en"/>
        </w:rPr>
        <w:t>WIRED</w:t>
      </w:r>
      <w:r>
        <w:rPr>
          <w:rFonts w:hint="eastAsia"/>
          <w:color w:val="000000"/>
          <w:szCs w:val="21"/>
          <w:lang w:val="en"/>
        </w:rPr>
        <w:t>）特稿编辑，也曾担任《</w:t>
      </w:r>
      <w:r>
        <w:rPr>
          <w:rFonts w:hint="eastAsia"/>
          <w:color w:val="000000"/>
          <w:szCs w:val="21"/>
        </w:rPr>
        <w:t>运动》（</w:t>
      </w:r>
      <w:r>
        <w:rPr>
          <w:rFonts w:hint="eastAsia"/>
          <w:color w:val="000000"/>
          <w:szCs w:val="21"/>
          <w:lang w:val="en"/>
        </w:rPr>
        <w:t>Sport</w:t>
      </w:r>
      <w:r>
        <w:rPr>
          <w:rFonts w:hint="eastAsia"/>
          <w:color w:val="000000"/>
          <w:szCs w:val="21"/>
          <w:lang w:val="en"/>
        </w:rPr>
        <w:t>）杂志高级撰稿人，期间负责一级方程式赛车报道。他著有三部作品：《运动大脑：神经科学助你提升运动技能》（</w:t>
      </w:r>
      <w:r>
        <w:rPr>
          <w:rFonts w:hint="eastAsia"/>
          <w:color w:val="000000"/>
          <w:szCs w:val="21"/>
          <w:lang w:val="en"/>
        </w:rPr>
        <w:t>The Athletic Brain: How Neuroscience Is Revolutionising Sport</w:t>
      </w:r>
      <w:r>
        <w:rPr>
          <w:rFonts w:hint="eastAsia"/>
          <w:color w:val="000000"/>
          <w:szCs w:val="21"/>
          <w:lang w:val="en"/>
        </w:rPr>
        <w:t>）、《量子计算》（</w:t>
      </w:r>
      <w:r>
        <w:rPr>
          <w:rFonts w:hint="eastAsia"/>
          <w:color w:val="000000"/>
          <w:szCs w:val="21"/>
          <w:lang w:val="en"/>
        </w:rPr>
        <w:t xml:space="preserve">Quantum Computing: How it </w:t>
      </w:r>
      <w:r>
        <w:rPr>
          <w:rFonts w:hint="eastAsia"/>
          <w:color w:val="000000"/>
          <w:szCs w:val="21"/>
          <w:lang w:val="en"/>
        </w:rPr>
        <w:lastRenderedPageBreak/>
        <w:t>Works and Why it Could Change the World</w:t>
      </w:r>
      <w:r>
        <w:rPr>
          <w:rFonts w:hint="eastAsia"/>
          <w:color w:val="000000"/>
          <w:szCs w:val="21"/>
          <w:lang w:val="en"/>
        </w:rPr>
        <w:t>）以及《</w:t>
      </w:r>
      <w:r>
        <w:rPr>
          <w:rFonts w:hint="eastAsia"/>
          <w:color w:val="000000"/>
          <w:szCs w:val="21"/>
        </w:rPr>
        <w:t>血色战栗：谋杀、执念与测谎仪的诞生</w:t>
      </w:r>
      <w:r>
        <w:rPr>
          <w:rFonts w:hint="eastAsia"/>
          <w:color w:val="000000"/>
          <w:szCs w:val="21"/>
          <w:lang w:val="en"/>
        </w:rPr>
        <w:t>》（</w:t>
      </w:r>
      <w:r>
        <w:rPr>
          <w:rFonts w:hint="eastAsia"/>
          <w:color w:val="000000"/>
          <w:szCs w:val="21"/>
          <w:lang w:val="en"/>
        </w:rPr>
        <w:t>Tremors in the Blood: Murder, Obsession and the Birth of the Lie Detector</w:t>
      </w:r>
      <w:r>
        <w:rPr>
          <w:rFonts w:hint="eastAsia"/>
          <w:color w:val="000000"/>
          <w:szCs w:val="21"/>
          <w:lang w:val="en"/>
        </w:rPr>
        <w:t>）。</w:t>
      </w:r>
    </w:p>
    <w:p w14:paraId="40069106" w14:textId="77777777" w:rsidR="003E5364" w:rsidRDefault="003E5364">
      <w:pPr>
        <w:rPr>
          <w:b/>
          <w:color w:val="000000"/>
        </w:rPr>
      </w:pPr>
    </w:p>
    <w:p w14:paraId="56F67A5B" w14:textId="77777777" w:rsidR="003E5364" w:rsidRDefault="003E5364">
      <w:pPr>
        <w:rPr>
          <w:b/>
          <w:color w:val="000000"/>
        </w:rPr>
      </w:pPr>
    </w:p>
    <w:p w14:paraId="48C0D378" w14:textId="77777777" w:rsidR="003E5364" w:rsidRDefault="00000000">
      <w:pPr>
        <w:shd w:val="clear" w:color="auto" w:fill="FFFFFF"/>
        <w:rPr>
          <w:color w:val="000000"/>
          <w:szCs w:val="21"/>
        </w:rPr>
      </w:pPr>
      <w:bookmarkStart w:id="0" w:name="OLE_LINK38"/>
      <w:bookmarkStart w:id="1" w:name="OLE_LINK43"/>
      <w:r>
        <w:rPr>
          <w:b/>
          <w:bCs/>
          <w:color w:val="000000"/>
          <w:szCs w:val="21"/>
        </w:rPr>
        <w:t>感谢您的阅读！</w:t>
      </w:r>
    </w:p>
    <w:p w14:paraId="287D7757" w14:textId="77777777" w:rsidR="003E5364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705808CA" w14:textId="77777777" w:rsidR="003E536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9" w:history="1">
        <w:r>
          <w:rPr>
            <w:rStyle w:val="ab"/>
            <w:b/>
            <w:szCs w:val="21"/>
          </w:rPr>
          <w:t>Rights@nurnberg.com.cn</w:t>
        </w:r>
      </w:hyperlink>
    </w:p>
    <w:p w14:paraId="7C561275" w14:textId="77777777" w:rsidR="003E5364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0D0F140F" w14:textId="77777777" w:rsidR="003E5364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1681392D" w14:textId="77777777" w:rsidR="003E5364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67B2FE3" w14:textId="77777777" w:rsidR="003E5364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0" w:history="1">
        <w:r>
          <w:rPr>
            <w:rStyle w:val="ab"/>
            <w:szCs w:val="21"/>
          </w:rPr>
          <w:t>http://www.nurnberg.com.cn</w:t>
        </w:r>
      </w:hyperlink>
    </w:p>
    <w:p w14:paraId="6EE90EAC" w14:textId="77777777" w:rsidR="003E5364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1" w:history="1">
        <w:r>
          <w:rPr>
            <w:rStyle w:val="ab"/>
            <w:szCs w:val="21"/>
          </w:rPr>
          <w:t>http://www.nurnberg.com.cn/booklist_zh/list.aspx</w:t>
        </w:r>
      </w:hyperlink>
    </w:p>
    <w:p w14:paraId="7DE4DC62" w14:textId="77777777" w:rsidR="003E5364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2" w:history="1">
        <w:r>
          <w:rPr>
            <w:rStyle w:val="ab"/>
            <w:szCs w:val="21"/>
          </w:rPr>
          <w:t>http://www.nurnberg.com.cn/book/book.aspx</w:t>
        </w:r>
      </w:hyperlink>
    </w:p>
    <w:p w14:paraId="4FE79E33" w14:textId="77777777" w:rsidR="003E5364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3" w:history="1">
        <w:r>
          <w:rPr>
            <w:rStyle w:val="ab"/>
            <w:szCs w:val="21"/>
          </w:rPr>
          <w:t>http://www.nurnberg.com.cn/video/video.aspx</w:t>
        </w:r>
      </w:hyperlink>
    </w:p>
    <w:p w14:paraId="03ACFB73" w14:textId="77777777" w:rsidR="003E5364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4" w:history="1">
        <w:r>
          <w:rPr>
            <w:rStyle w:val="ab"/>
            <w:szCs w:val="21"/>
          </w:rPr>
          <w:t>http://site.douban.com/110577/</w:t>
        </w:r>
      </w:hyperlink>
    </w:p>
    <w:p w14:paraId="1E3713FE" w14:textId="77777777" w:rsidR="003E5364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5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4206A701" w14:textId="77777777" w:rsidR="003E5364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14419FE4" w14:textId="77777777" w:rsidR="003E5364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0CB49C07" wp14:editId="07D27444">
            <wp:extent cx="1200150" cy="1300480"/>
            <wp:effectExtent l="0" t="0" r="6350" b="7620"/>
            <wp:docPr id="4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FAF17" w14:textId="77777777" w:rsidR="003E5364" w:rsidRDefault="003E5364">
      <w:pPr>
        <w:ind w:right="420"/>
        <w:rPr>
          <w:rFonts w:eastAsia="Gungsuh"/>
          <w:color w:val="000000"/>
          <w:kern w:val="0"/>
          <w:szCs w:val="21"/>
        </w:rPr>
      </w:pPr>
    </w:p>
    <w:sectPr w:rsidR="003E5364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D06A9" w14:textId="77777777" w:rsidR="005343E0" w:rsidRDefault="005343E0">
      <w:r>
        <w:separator/>
      </w:r>
    </w:p>
  </w:endnote>
  <w:endnote w:type="continuationSeparator" w:id="0">
    <w:p w14:paraId="730A14C0" w14:textId="77777777" w:rsidR="005343E0" w:rsidRDefault="00534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4FDC9" w14:textId="77777777" w:rsidR="003E5364" w:rsidRDefault="003E5364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78D62C" w14:textId="77777777" w:rsidR="003E5364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3DBD1AC5" w14:textId="77777777" w:rsidR="003E5364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1AB8C7AB" w14:textId="77777777" w:rsidR="003E5364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DD0A544" w14:textId="77777777" w:rsidR="003E5364" w:rsidRDefault="003E5364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D7DDF" w14:textId="77777777" w:rsidR="005343E0" w:rsidRDefault="005343E0">
      <w:r>
        <w:separator/>
      </w:r>
    </w:p>
  </w:footnote>
  <w:footnote w:type="continuationSeparator" w:id="0">
    <w:p w14:paraId="209B5AFC" w14:textId="77777777" w:rsidR="005343E0" w:rsidRDefault="005343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9562B" w14:textId="77777777" w:rsidR="003E5364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0CABEA3" wp14:editId="4D003873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5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EAB81BE" w14:textId="77777777" w:rsidR="003E5364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2C5B194F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20E1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E536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2875"/>
    <w:rsid w:val="00507886"/>
    <w:rsid w:val="00512B81"/>
    <w:rsid w:val="00516879"/>
    <w:rsid w:val="00527595"/>
    <w:rsid w:val="00531E34"/>
    <w:rsid w:val="005343E0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C7993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B38F3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CE69EB"/>
    <w:rsid w:val="00D068E5"/>
    <w:rsid w:val="00D17283"/>
    <w:rsid w:val="00D17732"/>
    <w:rsid w:val="00D202C7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2D14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3E61FE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5B194F"/>
    <w:rsid w:val="2CA62D0A"/>
    <w:rsid w:val="2D151C3D"/>
    <w:rsid w:val="2E2667E7"/>
    <w:rsid w:val="2F0F3D19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1D1E37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067654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B667984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68C7EA7"/>
  <w15:docId w15:val="{B644826D-8E99-4CFE-AA71-FFE630AF9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media.rnztools.nz/rnz/image/upload/s--EwjUr3ed--/c_crop,f_auto,h_1669,q_auto,w_2670,x_0,y_829/v1643297429/4OPTECN_image_crop_17332?_a=BACCd2AD" TargetMode="External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104</TotalTime>
  <Pages>3</Pages>
  <Words>479</Words>
  <Characters>2501</Characters>
  <Application>Microsoft Office Word</Application>
  <DocSecurity>0</DocSecurity>
  <Lines>250</Lines>
  <Paragraphs>106</Paragraphs>
  <ScaleCrop>false</ScaleCrop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8</cp:revision>
  <dcterms:created xsi:type="dcterms:W3CDTF">2026-08-18T03:10:00Z</dcterms:created>
  <dcterms:modified xsi:type="dcterms:W3CDTF">2026-08-18T06:48:00Z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4DDDDF72E8C04C37A69CF7A7F6D298CB_11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